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BB" w:rsidRDefault="00AE72BB" w:rsidP="005A3929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center"/>
        <w:rPr>
          <w:rFonts w:ascii="ArialMT" w:cs="ArialMT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top"/>
      <w:bookmarkEnd w:id="0"/>
      <w:r>
        <w:rPr>
          <w:noProof/>
        </w:rPr>
        <w:drawing>
          <wp:inline distT="0" distB="0" distL="0" distR="0" wp14:anchorId="4503B6DE" wp14:editId="3A8B4A20">
            <wp:extent cx="210502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BB" w:rsidRDefault="00AE72BB" w:rsidP="00AE72BB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center"/>
        <w:rPr>
          <w:rFonts w:ascii="ArialMT" w:cs="ArialMT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A3929" w:rsidRDefault="005A3929" w:rsidP="00AE72BB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center"/>
        <w:rPr>
          <w:rFonts w:ascii="ArialMT" w:cs="ArialMT"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MT" w:cs="ArialMT" w:hint="cs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מדריך לכניסה </w:t>
      </w:r>
      <w:r w:rsidR="00EA0FA1">
        <w:rPr>
          <w:rFonts w:ascii="ArialMT" w:cs="ArialMT" w:hint="cs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למערכת מסלול+</w:t>
      </w:r>
      <w:r w:rsidR="006B0212">
        <w:rPr>
          <w:rFonts w:ascii="ArialMT" w:cs="ArialMT" w:hint="cs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72BB">
        <w:rPr>
          <w:rFonts w:ascii="ArialMT" w:cs="ArialMT" w:hint="cs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באמצעות </w:t>
      </w:r>
      <w:r w:rsidR="006B0212">
        <w:rPr>
          <w:rFonts w:ascii="ArialMT" w:cs="ArialMT" w:hint="cs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הזדהות לאומית</w:t>
      </w:r>
    </w:p>
    <w:p w:rsidR="005A3929" w:rsidRPr="003D0000" w:rsidRDefault="003D0000" w:rsidP="00B341D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cs="ArialMT"/>
          <w:color w:val="000012"/>
          <w:sz w:val="28"/>
          <w:szCs w:val="28"/>
          <w:rtl/>
          <w:lang w:val="en-US"/>
        </w:rPr>
      </w:pPr>
      <w:r>
        <w:rPr>
          <w:rFonts w:cs="ArialMT"/>
          <w:color w:val="000012"/>
          <w:sz w:val="28"/>
          <w:szCs w:val="28"/>
          <w:lang w:val="en-US"/>
        </w:rPr>
        <w:br/>
      </w:r>
    </w:p>
    <w:p w:rsidR="00E81016" w:rsidRDefault="00E81016" w:rsidP="00A44430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Style w:val="Hyperlink"/>
          <w:rFonts w:ascii="ArialMT" w:cs="ArialMT"/>
          <w:sz w:val="28"/>
          <w:szCs w:val="28"/>
          <w:rtl/>
        </w:rPr>
      </w:pPr>
      <w:r>
        <w:rPr>
          <w:rFonts w:ascii="ArialMT" w:cs="ArialMT" w:hint="cs"/>
          <w:color w:val="000012"/>
          <w:sz w:val="28"/>
          <w:szCs w:val="28"/>
          <w:rtl/>
        </w:rPr>
        <w:t xml:space="preserve">כניסה למערכת מסלול+: </w:t>
      </w:r>
      <w:hyperlink r:id="rId8" w:history="1">
        <w:r w:rsidRPr="00E52845">
          <w:rPr>
            <w:rStyle w:val="Hyperlink"/>
            <w:rFonts w:ascii="ArialMT" w:cs="ArialMT"/>
            <w:sz w:val="28"/>
            <w:szCs w:val="28"/>
          </w:rPr>
          <w:t>https://new.importstatus.gov.il</w:t>
        </w:r>
      </w:hyperlink>
    </w:p>
    <w:p w:rsidR="00E81016" w:rsidRDefault="00E81016" w:rsidP="00E81016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Fonts w:cs="ArialMT"/>
          <w:color w:val="000012"/>
          <w:sz w:val="28"/>
          <w:szCs w:val="28"/>
          <w:lang w:val="en-US"/>
        </w:rPr>
      </w:pPr>
      <w:r>
        <w:rPr>
          <w:rFonts w:ascii="ArialMT" w:cs="ArialMT" w:hint="cs"/>
          <w:color w:val="000012"/>
          <w:sz w:val="28"/>
          <w:szCs w:val="28"/>
          <w:rtl/>
        </w:rPr>
        <w:t xml:space="preserve">כניסה לאזור אישי: </w:t>
      </w:r>
      <w:hyperlink r:id="rId9" w:history="1">
        <w:r w:rsidRPr="00E52845">
          <w:rPr>
            <w:rStyle w:val="Hyperlink"/>
            <w:rFonts w:cs="ArialMT"/>
            <w:sz w:val="28"/>
            <w:szCs w:val="28"/>
            <w:lang w:val="en-US"/>
          </w:rPr>
          <w:t>https://my.gov.il/landing</w:t>
        </w:r>
        <w:r w:rsidRPr="00E52845">
          <w:rPr>
            <w:rStyle w:val="Hyperlink"/>
            <w:rFonts w:cs="ArialMT"/>
            <w:sz w:val="28"/>
            <w:szCs w:val="28"/>
            <w:rtl/>
            <w:lang w:val="en-US"/>
          </w:rPr>
          <w:t>/</w:t>
        </w:r>
      </w:hyperlink>
    </w:p>
    <w:p w:rsidR="00E81016" w:rsidRPr="00E81016" w:rsidRDefault="00E81016" w:rsidP="00E81016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Fonts w:cs="ArialMT"/>
          <w:color w:val="000012"/>
          <w:sz w:val="28"/>
          <w:szCs w:val="28"/>
          <w:lang w:val="en-US"/>
        </w:rPr>
      </w:pPr>
    </w:p>
    <w:p w:rsidR="005A3929" w:rsidRDefault="00B341DF" w:rsidP="00E81016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Fonts w:ascii="ArialMT" w:cs="ArialMT"/>
          <w:color w:val="000012"/>
          <w:sz w:val="28"/>
          <w:szCs w:val="28"/>
          <w:rtl/>
        </w:rPr>
      </w:pPr>
      <w:r>
        <w:rPr>
          <w:rFonts w:ascii="ArialMT" w:cs="ArialMT" w:hint="cs"/>
          <w:color w:val="000012"/>
          <w:sz w:val="28"/>
          <w:szCs w:val="28"/>
          <w:rtl/>
        </w:rPr>
        <w:t>באפשרותך להזדהות באחת מן הדרכים הבאות</w:t>
      </w:r>
      <w:r w:rsidR="005A3929">
        <w:rPr>
          <w:rFonts w:ascii="ArialMT" w:cs="ArialMT" w:hint="cs"/>
          <w:color w:val="000012"/>
          <w:sz w:val="28"/>
          <w:szCs w:val="28"/>
          <w:rtl/>
        </w:rPr>
        <w:t xml:space="preserve">: </w:t>
      </w:r>
    </w:p>
    <w:p w:rsidR="00A44430" w:rsidRDefault="005A3929" w:rsidP="00A4443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</w:rPr>
      </w:pPr>
      <w:r w:rsidRPr="00A44430">
        <w:rPr>
          <w:rFonts w:ascii="ArialMT" w:cs="ArialMT" w:hint="cs"/>
          <w:color w:val="000012"/>
          <w:sz w:val="28"/>
          <w:szCs w:val="28"/>
          <w:rtl/>
        </w:rPr>
        <w:t xml:space="preserve">הזדהות באמצעות ת.ז. וסיסמא (מותנה במתן הרשאות באזור אישי עסקי </w:t>
      </w:r>
      <w:r w:rsidRPr="00A44430">
        <w:rPr>
          <w:rFonts w:ascii="ArialMT" w:cs="ArialMT"/>
          <w:color w:val="000012"/>
          <w:sz w:val="28"/>
          <w:szCs w:val="28"/>
          <w:rtl/>
        </w:rPr>
        <w:t>–</w:t>
      </w:r>
      <w:r w:rsidRPr="00A44430">
        <w:rPr>
          <w:rFonts w:ascii="ArialMT" w:cs="ArialMT" w:hint="cs"/>
          <w:color w:val="000012"/>
          <w:sz w:val="28"/>
          <w:szCs w:val="28"/>
          <w:rtl/>
        </w:rPr>
        <w:t xml:space="preserve"> </w:t>
      </w:r>
      <w:r w:rsidR="00864197" w:rsidRPr="00A44430">
        <w:rPr>
          <w:rFonts w:ascii="ArialMT" w:cs="ArialMT" w:hint="cs"/>
          <w:color w:val="000012"/>
          <w:sz w:val="28"/>
          <w:szCs w:val="28"/>
          <w:rtl/>
        </w:rPr>
        <w:t xml:space="preserve">ראה </w:t>
      </w:r>
      <w:hyperlink w:anchor="_כניסה_ראשונית_לאזור" w:history="1">
        <w:r w:rsidR="005233AC" w:rsidRPr="005233AC">
          <w:rPr>
            <w:rStyle w:val="Hyperlink"/>
            <w:rFonts w:ascii="ArialMT" w:cs="ArialMT" w:hint="cs"/>
            <w:sz w:val="28"/>
            <w:szCs w:val="28"/>
            <w:rtl/>
          </w:rPr>
          <w:t>מדריך כניסה לאזור אישי עסקי</w:t>
        </w:r>
      </w:hyperlink>
      <w:r w:rsidR="00864197" w:rsidRPr="00A44430">
        <w:rPr>
          <w:rFonts w:ascii="ArialMT" w:cs="ArialMT" w:hint="cs"/>
          <w:color w:val="000012"/>
          <w:sz w:val="28"/>
          <w:szCs w:val="28"/>
          <w:rtl/>
        </w:rPr>
        <w:t>)</w:t>
      </w:r>
    </w:p>
    <w:p w:rsidR="005A3929" w:rsidRDefault="00DD5DA2" w:rsidP="00A4443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</w:rPr>
      </w:pPr>
      <w:hyperlink w:anchor="_באמצעות_כרטיס_חכם:" w:history="1">
        <w:r w:rsidR="005A3929" w:rsidRPr="00A2487A">
          <w:rPr>
            <w:rStyle w:val="Hyperlink"/>
            <w:rFonts w:ascii="ArialMT" w:cs="ArialMT" w:hint="cs"/>
            <w:sz w:val="28"/>
            <w:szCs w:val="28"/>
            <w:rtl/>
          </w:rPr>
          <w:t>הזדהות באמצעות כרטיס חכם</w:t>
        </w:r>
      </w:hyperlink>
      <w:r w:rsidR="00D867B0" w:rsidRPr="00A44430">
        <w:rPr>
          <w:rFonts w:ascii="ArialMT" w:cs="ArialMT" w:hint="cs"/>
          <w:color w:val="000012"/>
          <w:sz w:val="28"/>
          <w:szCs w:val="28"/>
          <w:rtl/>
        </w:rPr>
        <w:t xml:space="preserve"> (</w:t>
      </w:r>
      <w:r w:rsidR="00D867B0" w:rsidRPr="00A44430">
        <w:rPr>
          <w:rFonts w:ascii="ArialMT" w:cs="ArialMT" w:hint="cs"/>
          <w:color w:val="000012"/>
          <w:sz w:val="28"/>
          <w:szCs w:val="28"/>
          <w:u w:val="single"/>
          <w:rtl/>
        </w:rPr>
        <w:t>אינו</w:t>
      </w:r>
      <w:r w:rsidR="00D867B0" w:rsidRPr="00A44430">
        <w:rPr>
          <w:rFonts w:ascii="ArialMT" w:cs="ArialMT" w:hint="cs"/>
          <w:color w:val="000012"/>
          <w:sz w:val="28"/>
          <w:szCs w:val="28"/>
          <w:rtl/>
        </w:rPr>
        <w:t xml:space="preserve"> מצריך הרשאות באזור אישי עסקי)</w:t>
      </w:r>
    </w:p>
    <w:p w:rsidR="005A3929" w:rsidRDefault="00957094" w:rsidP="00A44430">
      <w:p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  <w:rtl/>
        </w:rPr>
      </w:pPr>
      <w:r>
        <w:rPr>
          <w:rFonts w:ascii="ArialMT" w:cs="ArialMT"/>
          <w:color w:val="000012"/>
          <w:sz w:val="28"/>
          <w:szCs w:val="28"/>
          <w:rtl/>
        </w:rPr>
        <w:br/>
      </w:r>
      <w:r w:rsidR="005A3929">
        <w:rPr>
          <w:rFonts w:ascii="ArialMT" w:cs="ArialMT" w:hint="cs"/>
          <w:color w:val="000012"/>
          <w:sz w:val="28"/>
          <w:szCs w:val="28"/>
          <w:rtl/>
        </w:rPr>
        <w:t xml:space="preserve">בכניסה </w:t>
      </w:r>
      <w:r w:rsidR="00E81016">
        <w:rPr>
          <w:rFonts w:cs="ArialMT" w:hint="cs"/>
          <w:color w:val="000012"/>
          <w:sz w:val="28"/>
          <w:szCs w:val="28"/>
          <w:rtl/>
          <w:lang w:val="en-US"/>
        </w:rPr>
        <w:t>למערכת</w:t>
      </w:r>
      <w:r w:rsidR="005A3929">
        <w:rPr>
          <w:rFonts w:ascii="ArialMT" w:cs="ArialMT" w:hint="cs"/>
          <w:color w:val="000012"/>
          <w:sz w:val="28"/>
          <w:szCs w:val="28"/>
          <w:rtl/>
        </w:rPr>
        <w:t xml:space="preserve"> יפתח מסך ההזדהות. </w:t>
      </w:r>
      <w:r w:rsidR="001376ED">
        <w:rPr>
          <w:rFonts w:ascii="ArialMT" w:cs="ArialMT"/>
          <w:color w:val="000012"/>
          <w:sz w:val="28"/>
          <w:szCs w:val="28"/>
          <w:rtl/>
        </w:rPr>
        <w:br/>
      </w:r>
      <w:r w:rsidR="005A3929">
        <w:rPr>
          <w:rFonts w:ascii="ArialMT" w:cs="ArialMT" w:hint="cs"/>
          <w:color w:val="000012"/>
          <w:sz w:val="28"/>
          <w:szCs w:val="28"/>
          <w:rtl/>
        </w:rPr>
        <w:t xml:space="preserve">באפשרותך לבחור את הדרך בה ברצונך להזדהות: </w:t>
      </w:r>
      <w:r w:rsidR="00864197">
        <w:rPr>
          <w:rFonts w:ascii="ArialMT" w:cs="ArialMT"/>
          <w:color w:val="000012"/>
          <w:sz w:val="28"/>
          <w:szCs w:val="28"/>
          <w:rtl/>
        </w:rPr>
        <w:br/>
      </w:r>
    </w:p>
    <w:p w:rsidR="005A3929" w:rsidRDefault="005A3929" w:rsidP="005A3929">
      <w:pPr>
        <w:autoSpaceDE w:val="0"/>
        <w:autoSpaceDN w:val="0"/>
        <w:bidi/>
        <w:adjustRightInd w:val="0"/>
        <w:spacing w:after="0" w:line="240" w:lineRule="auto"/>
        <w:rPr>
          <w:noProof/>
          <w:rtl/>
        </w:rPr>
      </w:pPr>
      <w:r>
        <w:rPr>
          <w:rFonts w:ascii="ArialMT" w:cs="ArialMT" w:hint="cs"/>
          <w:color w:val="000012"/>
          <w:sz w:val="28"/>
          <w:szCs w:val="28"/>
          <w:rtl/>
        </w:rPr>
        <w:t xml:space="preserve"> </w:t>
      </w:r>
      <w:r w:rsidRPr="00D37C12">
        <w:rPr>
          <w:rFonts w:ascii="ArialMT" w:cs="ArialMT" w:hint="cs"/>
          <w:color w:val="2F5496" w:themeColor="accent1" w:themeShade="BF"/>
          <w:sz w:val="28"/>
          <w:szCs w:val="28"/>
          <w:u w:val="single"/>
          <w:rtl/>
        </w:rPr>
        <w:t>באמצעות ת.ז. וסיסמא</w:t>
      </w:r>
      <w:r w:rsidR="00864197" w:rsidRPr="00D37C12">
        <w:rPr>
          <w:rFonts w:ascii="ArialMT" w:cs="ArialMT" w:hint="cs"/>
          <w:color w:val="2F5496" w:themeColor="accent1" w:themeShade="BF"/>
          <w:sz w:val="28"/>
          <w:szCs w:val="28"/>
          <w:u w:val="single"/>
          <w:rtl/>
        </w:rPr>
        <w:t>:</w:t>
      </w:r>
      <w:r w:rsidRPr="00D37C12">
        <w:rPr>
          <w:rFonts w:ascii="ArialMT" w:cs="ArialMT"/>
          <w:color w:val="000012"/>
          <w:sz w:val="28"/>
          <w:szCs w:val="28"/>
          <w:u w:val="single"/>
          <w:rtl/>
        </w:rPr>
        <w:br/>
      </w:r>
    </w:p>
    <w:p w:rsidR="00957094" w:rsidRDefault="00957094" w:rsidP="00957094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2F5496" w:themeColor="accent1" w:themeShade="BF"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4D805DE9" wp14:editId="0F51E31C">
            <wp:extent cx="4294881" cy="3395675"/>
            <wp:effectExtent l="76200" t="76200" r="125095" b="128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4881" cy="3395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220D" w:rsidRDefault="0024220D" w:rsidP="0024220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</w:p>
    <w:p w:rsidR="005A3929" w:rsidRPr="00A44430" w:rsidRDefault="00D37C12" w:rsidP="00A44430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  <w:rtl/>
        </w:rPr>
      </w:pPr>
      <w:r w:rsidRPr="00A44430">
        <w:rPr>
          <w:rFonts w:ascii="ArialMT" w:cs="ArialMT" w:hint="cs"/>
          <w:color w:val="000012"/>
          <w:sz w:val="28"/>
          <w:szCs w:val="28"/>
          <w:rtl/>
        </w:rPr>
        <w:t>אם בחרת לה</w:t>
      </w:r>
      <w:r w:rsidR="00250784" w:rsidRPr="00A44430">
        <w:rPr>
          <w:rFonts w:ascii="ArialMT" w:cs="ArialMT" w:hint="cs"/>
          <w:color w:val="000012"/>
          <w:sz w:val="28"/>
          <w:szCs w:val="28"/>
          <w:rtl/>
        </w:rPr>
        <w:t>זדהות</w:t>
      </w:r>
      <w:r w:rsidRPr="00A44430">
        <w:rPr>
          <w:rFonts w:ascii="ArialMT" w:cs="ArialMT" w:hint="cs"/>
          <w:color w:val="000012"/>
          <w:sz w:val="28"/>
          <w:szCs w:val="28"/>
          <w:rtl/>
        </w:rPr>
        <w:t xml:space="preserve"> בצורה זו, עליך לוודא תחילה כי יש בידיך הרשאה מתאימה. ראה </w:t>
      </w:r>
      <w:hyperlink w:anchor="_כניסה_ראשונית_לאזור" w:history="1">
        <w:r w:rsidRPr="000D723D">
          <w:rPr>
            <w:rStyle w:val="Hyperlink"/>
            <w:rFonts w:ascii="ArialMT" w:cs="ArialMT" w:hint="cs"/>
            <w:sz w:val="28"/>
            <w:szCs w:val="28"/>
            <w:rtl/>
          </w:rPr>
          <w:t>מדריך כניסה לאזור אישי עסקי</w:t>
        </w:r>
      </w:hyperlink>
    </w:p>
    <w:p w:rsidR="005A3929" w:rsidRPr="00A2487A" w:rsidRDefault="00864197" w:rsidP="00085384">
      <w:pPr>
        <w:pStyle w:val="Heading1"/>
        <w:bidi/>
        <w:rPr>
          <w:rFonts w:ascii="ArialMT" w:eastAsiaTheme="minorHAnsi" w:hAnsiTheme="minorHAnsi" w:cs="ArialMT"/>
          <w:sz w:val="28"/>
          <w:szCs w:val="28"/>
          <w:u w:val="single"/>
          <w:rtl/>
        </w:rPr>
      </w:pPr>
      <w:bookmarkStart w:id="1" w:name="_באמצעות_כרטיס_חכם:"/>
      <w:bookmarkEnd w:id="1"/>
      <w:r w:rsidRPr="00A2487A">
        <w:rPr>
          <w:rFonts w:ascii="ArialMT" w:eastAsiaTheme="minorHAnsi" w:hAnsiTheme="minorHAnsi" w:cs="ArialMT" w:hint="cs"/>
          <w:sz w:val="28"/>
          <w:szCs w:val="28"/>
          <w:u w:val="single"/>
          <w:rtl/>
        </w:rPr>
        <w:t>באמצעות כרטיס חכם:</w:t>
      </w:r>
    </w:p>
    <w:p w:rsidR="00864197" w:rsidRDefault="00864197" w:rsidP="00864197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  <w:r>
        <w:rPr>
          <w:rFonts w:ascii="ArialMT" w:cs="ArialMT"/>
          <w:color w:val="000012"/>
          <w:sz w:val="28"/>
          <w:szCs w:val="28"/>
          <w:rtl/>
        </w:rPr>
        <w:br/>
      </w:r>
      <w:r w:rsidR="00957094">
        <w:rPr>
          <w:noProof/>
        </w:rPr>
        <w:drawing>
          <wp:inline distT="0" distB="0" distL="0" distR="0" wp14:anchorId="5BB2EA0C" wp14:editId="3F54C176">
            <wp:extent cx="4724040" cy="3633746"/>
            <wp:effectExtent l="76200" t="76200" r="133985" b="138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7071" cy="36360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4430" w:rsidRDefault="00A44430" w:rsidP="00A44430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</w:p>
    <w:p w:rsidR="005F2642" w:rsidRDefault="005F2642" w:rsidP="005F2642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</w:p>
    <w:p w:rsidR="005F2642" w:rsidRDefault="00591A25" w:rsidP="005F2642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  <w:r>
        <w:rPr>
          <w:rFonts w:ascii="ArialMT" w:cs="ArialMT" w:hint="cs"/>
          <w:color w:val="000012"/>
          <w:sz w:val="28"/>
          <w:szCs w:val="28"/>
          <w:rtl/>
        </w:rPr>
        <w:t xml:space="preserve">יש לבחור את סוג הכרטיס שברשותך וללחוץ על "כניסה עם כרטיס חכם". </w:t>
      </w:r>
    </w:p>
    <w:p w:rsidR="00957094" w:rsidRDefault="00957094" w:rsidP="00957094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</w:p>
    <w:p w:rsidR="00957094" w:rsidRDefault="00957094" w:rsidP="00957094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0C6C82D" wp14:editId="48DD542B">
            <wp:extent cx="3362173" cy="3439317"/>
            <wp:effectExtent l="76200" t="76200" r="124460" b="142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3068" cy="34709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BC4" w:rsidRPr="00D867B0" w:rsidRDefault="00D867B0" w:rsidP="00A44430">
      <w:pPr>
        <w:pStyle w:val="ListParagraph"/>
        <w:pBdr>
          <w:top w:val="single" w:sz="12" w:space="0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autoSpaceDE w:val="0"/>
        <w:autoSpaceDN w:val="0"/>
        <w:bidi/>
        <w:adjustRightInd w:val="0"/>
        <w:spacing w:after="0" w:line="360" w:lineRule="auto"/>
        <w:ind w:left="0"/>
        <w:rPr>
          <w:rFonts w:ascii="ArialMT" w:cs="ArialMT"/>
          <w:color w:val="4472C4" w:themeColor="accent1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867B0">
        <w:rPr>
          <w:rFonts w:ascii="ArialMT" w:cs="ArialMT" w:hint="cs"/>
          <w:color w:val="000012"/>
          <w:sz w:val="28"/>
          <w:szCs w:val="28"/>
          <w:rtl/>
        </w:rPr>
        <w:t>אם בחרת להזדהות באמצעות ת.ז. וסיסמא, והנך ממלא עבור תאגיד, יש לפעול לפי ההנחיות שלהלן:</w:t>
      </w:r>
      <w:r w:rsidRPr="00D867B0">
        <w:rPr>
          <w:rFonts w:ascii="ArialMT" w:cs="ArialMT" w:hint="cs"/>
          <w:color w:val="4472C4" w:themeColor="accent1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44430" w:rsidRDefault="00A44430" w:rsidP="00D867B0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center"/>
        <w:rPr>
          <w:rFonts w:ascii="ArialMT" w:cs="ArialMT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867B0" w:rsidRDefault="00D867B0" w:rsidP="005233AC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center"/>
        <w:rPr>
          <w:rFonts w:ascii="ArialMT" w:cs="ArialMT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כניסה_ראשונית_לאזור"/>
      <w:bookmarkEnd w:id="2"/>
      <w:r w:rsidRPr="005233AC">
        <w:rPr>
          <w:rFonts w:ascii="ArialMT" w:cs="ArialMT" w:hint="cs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כניסה ראשונית לאזור אישי עסקי</w:t>
      </w:r>
    </w:p>
    <w:p w:rsidR="00495A07" w:rsidRPr="005233AC" w:rsidRDefault="00495A07" w:rsidP="00495A07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center"/>
        <w:rPr>
          <w:rFonts w:ascii="ArialMT" w:cs="ArialMT"/>
          <w:color w:val="4472C4" w:themeColor="accent1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MT" w:cs="ArialMT"/>
          <w:b/>
          <w:bCs/>
          <w:color w:val="4472C4" w:themeColor="accent1"/>
          <w:sz w:val="32"/>
          <w:szCs w:val="32"/>
          <w:rtl/>
        </w:rPr>
        <w:br/>
      </w:r>
      <w:hyperlink r:id="rId13" w:history="1">
        <w:r w:rsidRPr="00495A07">
          <w:rPr>
            <w:rStyle w:val="Hyperlink"/>
            <w:rFonts w:ascii="ArialMT" w:cs="ArialMT" w:hint="cs"/>
            <w:b/>
            <w:bCs/>
            <w:sz w:val="32"/>
            <w:szCs w:val="32"/>
            <w:rtl/>
          </w:rPr>
          <w:t>לחץ כאן לסרט</w:t>
        </w:r>
        <w:r w:rsidRPr="00495A07">
          <w:rPr>
            <w:rStyle w:val="Hyperlink"/>
            <w:rFonts w:ascii="ArialMT" w:cs="ArialMT" w:hint="cs"/>
            <w:b/>
            <w:bCs/>
            <w:sz w:val="32"/>
            <w:szCs w:val="32"/>
            <w:rtl/>
          </w:rPr>
          <w:t>ו</w:t>
        </w:r>
        <w:r w:rsidRPr="00495A07">
          <w:rPr>
            <w:rStyle w:val="Hyperlink"/>
            <w:rFonts w:ascii="ArialMT" w:cs="ArialMT" w:hint="cs"/>
            <w:b/>
            <w:bCs/>
            <w:sz w:val="32"/>
            <w:szCs w:val="32"/>
            <w:rtl/>
          </w:rPr>
          <w:t>ן הדרכה</w:t>
        </w:r>
      </w:hyperlink>
    </w:p>
    <w:p w:rsidR="00D867B0" w:rsidRDefault="00D867B0" w:rsidP="00D867B0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ArialMT" w:cs="ArialMT"/>
          <w:color w:val="4472C4" w:themeColor="accent1"/>
          <w:sz w:val="40"/>
          <w:szCs w:val="40"/>
          <w:rtl/>
        </w:rPr>
      </w:pPr>
    </w:p>
    <w:p w:rsidR="00FE2A58" w:rsidRPr="00A44430" w:rsidRDefault="00FF0E3C" w:rsidP="00D867B0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ArialMT" w:cs="ArialMT"/>
          <w:color w:val="E64D00"/>
          <w:sz w:val="28"/>
          <w:szCs w:val="28"/>
          <w:rtl/>
        </w:rPr>
      </w:pP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 xml:space="preserve">שלב ראשון </w:t>
      </w:r>
      <w:r w:rsidRPr="00FF48CF">
        <w:rPr>
          <w:rFonts w:ascii="ArialMT" w:cs="ArialMT"/>
          <w:color w:val="4472C4" w:themeColor="accent1"/>
          <w:sz w:val="40"/>
          <w:szCs w:val="40"/>
          <w:rtl/>
        </w:rPr>
        <w:t>–</w:t>
      </w: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 xml:space="preserve"> הרשמת דירקטור החברה לאזור האישי הממשלתי</w:t>
      </w:r>
      <w:r w:rsidR="00A44430">
        <w:rPr>
          <w:rFonts w:ascii="ArialMT" w:cs="ArialMT"/>
          <w:color w:val="4472C4" w:themeColor="accent1"/>
          <w:sz w:val="40"/>
          <w:szCs w:val="40"/>
          <w:rtl/>
        </w:rPr>
        <w:br/>
      </w:r>
    </w:p>
    <w:p w:rsidR="00FF0E3C" w:rsidRPr="001642DD" w:rsidRDefault="00FF0E3C" w:rsidP="00A44430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Fonts w:ascii="ArialMT" w:cs="ArialMT"/>
          <w:color w:val="000012"/>
          <w:sz w:val="28"/>
          <w:szCs w:val="28"/>
        </w:rPr>
      </w:pPr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האזור האישי הממשלתי לאזרח מאפשר לבעלי חברות גישה לאזור האישי לעסקים. </w:t>
      </w:r>
    </w:p>
    <w:p w:rsidR="00FF0E3C" w:rsidRPr="001642DD" w:rsidRDefault="00FF0E3C" w:rsidP="00A44430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Fonts w:ascii="ArialMT" w:cs="ArialMT"/>
          <w:color w:val="000012"/>
          <w:sz w:val="28"/>
          <w:szCs w:val="28"/>
          <w:rtl/>
        </w:rPr>
      </w:pPr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גישה ראשונית לאזור האישי של חברה יכולה להתבצע על ידי דירקטור החברה בלבד. </w:t>
      </w:r>
    </w:p>
    <w:p w:rsidR="00FF0E3C" w:rsidRPr="001642DD" w:rsidRDefault="00FF0E3C" w:rsidP="001642DD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ArialMT" w:cs="ArialMT"/>
          <w:color w:val="000012"/>
          <w:sz w:val="28"/>
          <w:szCs w:val="28"/>
          <w:rtl/>
        </w:rPr>
      </w:pPr>
    </w:p>
    <w:p w:rsidR="00495A07" w:rsidRDefault="00FF0E3C" w:rsidP="00566F3C">
      <w:pPr>
        <w:pStyle w:val="ListParagraph"/>
        <w:autoSpaceDE w:val="0"/>
        <w:autoSpaceDN w:val="0"/>
        <w:bidi/>
        <w:adjustRightInd w:val="0"/>
        <w:spacing w:after="0" w:line="240" w:lineRule="auto"/>
        <w:ind w:left="0" w:firstLine="720"/>
        <w:rPr>
          <w:rFonts w:ascii="ArialMT" w:cs="ArialMT"/>
          <w:color w:val="4472C4" w:themeColor="accent1"/>
          <w:sz w:val="38"/>
          <w:szCs w:val="38"/>
          <w:rtl/>
        </w:rPr>
      </w:pPr>
      <w:r w:rsidRPr="00566F3C">
        <w:rPr>
          <w:rFonts w:ascii="ArialMT" w:cs="ArialMT" w:hint="cs"/>
          <w:color w:val="4472C4" w:themeColor="accent1"/>
          <w:sz w:val="38"/>
          <w:szCs w:val="38"/>
          <w:rtl/>
        </w:rPr>
        <w:t xml:space="preserve">שלבי הרשמה לדירקטור: </w:t>
      </w:r>
    </w:p>
    <w:p w:rsidR="00495A07" w:rsidRDefault="00495A07" w:rsidP="00495A07">
      <w:pPr>
        <w:pStyle w:val="ListParagraph"/>
        <w:autoSpaceDE w:val="0"/>
        <w:autoSpaceDN w:val="0"/>
        <w:bidi/>
        <w:adjustRightInd w:val="0"/>
        <w:spacing w:after="0" w:line="240" w:lineRule="auto"/>
        <w:ind w:left="0" w:firstLine="720"/>
        <w:rPr>
          <w:rFonts w:ascii="ArialMT" w:cs="ArialMT"/>
          <w:b/>
          <w:bCs/>
          <w:color w:val="4472C4" w:themeColor="accent1"/>
          <w:sz w:val="32"/>
          <w:szCs w:val="32"/>
          <w:rtl/>
        </w:rPr>
      </w:pPr>
    </w:p>
    <w:p w:rsidR="00FF0E3C" w:rsidRDefault="00FF0E3C" w:rsidP="00A44430">
      <w:pPr>
        <w:pStyle w:val="ListParagraph"/>
        <w:numPr>
          <w:ilvl w:val="0"/>
          <w:numId w:val="3"/>
        </w:numPr>
        <w:bidi/>
        <w:spacing w:line="360" w:lineRule="auto"/>
      </w:pPr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יש </w:t>
      </w:r>
      <w:proofErr w:type="spellStart"/>
      <w:r w:rsidRPr="001642DD">
        <w:rPr>
          <w:rFonts w:ascii="ArialMT" w:cs="ArialMT" w:hint="cs"/>
          <w:color w:val="000012"/>
          <w:sz w:val="28"/>
          <w:szCs w:val="28"/>
          <w:rtl/>
        </w:rPr>
        <w:t>להכנס</w:t>
      </w:r>
      <w:proofErr w:type="spellEnd"/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 לקישור</w:t>
      </w:r>
      <w:r>
        <w:rPr>
          <w:rFonts w:hint="cs"/>
          <w:rtl/>
        </w:rPr>
        <w:t xml:space="preserve">: </w:t>
      </w:r>
      <w:hyperlink r:id="rId14" w:history="1">
        <w:r w:rsidRPr="00FF0E3C">
          <w:rPr>
            <w:rStyle w:val="Hyperlink"/>
            <w:rFonts w:hint="cs"/>
            <w:rtl/>
          </w:rPr>
          <w:t>אזור אישי ממשלתי</w:t>
        </w:r>
      </w:hyperlink>
    </w:p>
    <w:p w:rsidR="00FF0E3C" w:rsidRDefault="00FF0E3C" w:rsidP="00A44430">
      <w:pPr>
        <w:pStyle w:val="ListParagraph"/>
        <w:numPr>
          <w:ilvl w:val="0"/>
          <w:numId w:val="3"/>
        </w:numPr>
        <w:bidi/>
        <w:spacing w:line="360" w:lineRule="auto"/>
      </w:pPr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אם הדירקטור עדיין לא נרשם לאזור האישי הממשלתי, וזו הפעם הראשונה שבה הוא נרשם באופן אישי, יש לבצע הרשמה </w:t>
      </w:r>
    </w:p>
    <w:p w:rsidR="00FF0E3C" w:rsidRDefault="008F7ACB" w:rsidP="00FF0E3C">
      <w:pPr>
        <w:bidi/>
        <w:rPr>
          <w:rtl/>
        </w:rPr>
      </w:pPr>
      <w:r>
        <w:rPr>
          <w:noProof/>
        </w:rPr>
        <w:drawing>
          <wp:inline distT="0" distB="0" distL="0" distR="0" wp14:anchorId="028886F6" wp14:editId="0B9AE4D4">
            <wp:extent cx="5270500" cy="2389505"/>
            <wp:effectExtent l="76200" t="76200" r="139700" b="1250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9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7ACB" w:rsidRDefault="008F7ACB" w:rsidP="008F7ACB">
      <w:pPr>
        <w:bidi/>
        <w:rPr>
          <w:rtl/>
        </w:rPr>
      </w:pPr>
    </w:p>
    <w:p w:rsidR="008F7ACB" w:rsidRPr="008F7ACB" w:rsidRDefault="008F7ACB" w:rsidP="008F7ACB">
      <w:pPr>
        <w:bidi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D5BB02" wp14:editId="540FF4C3">
            <wp:extent cx="5262245" cy="3174365"/>
            <wp:effectExtent l="76200" t="76200" r="128905" b="140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174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39F" w:rsidRDefault="0065339F" w:rsidP="00566F3C">
      <w:pPr>
        <w:pStyle w:val="ListParagraph"/>
        <w:bidi/>
        <w:ind w:left="0"/>
        <w:rPr>
          <w:rtl/>
        </w:rPr>
      </w:pPr>
    </w:p>
    <w:p w:rsidR="0065339F" w:rsidRPr="00A44430" w:rsidRDefault="0065339F" w:rsidP="001642DD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color w:val="4472C4" w:themeColor="accent1"/>
          <w:sz w:val="28"/>
          <w:szCs w:val="28"/>
          <w:rtl/>
        </w:rPr>
      </w:pP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 xml:space="preserve">שלב שני </w:t>
      </w:r>
      <w:r w:rsidRPr="00FF48CF">
        <w:rPr>
          <w:rFonts w:ascii="ArialMT" w:cs="ArialMT"/>
          <w:color w:val="4472C4" w:themeColor="accent1"/>
          <w:sz w:val="40"/>
          <w:szCs w:val="40"/>
          <w:rtl/>
        </w:rPr>
        <w:t>–</w:t>
      </w: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 xml:space="preserve"> כניסה לאזור העסקי הממשלתי</w:t>
      </w:r>
      <w:r w:rsidR="00A44430">
        <w:rPr>
          <w:rFonts w:ascii="ArialMT" w:cs="ArialMT"/>
          <w:color w:val="4472C4" w:themeColor="accent1"/>
          <w:sz w:val="40"/>
          <w:szCs w:val="40"/>
          <w:rtl/>
        </w:rPr>
        <w:br/>
      </w:r>
    </w:p>
    <w:p w:rsidR="009E1D54" w:rsidRDefault="0065339F" w:rsidP="00A44430">
      <w:pPr>
        <w:bidi/>
        <w:spacing w:line="360" w:lineRule="auto"/>
        <w:rPr>
          <w:rtl/>
        </w:rPr>
      </w:pPr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לכל דירקטור באזור האישי הממשלתי מופיעות הפעולות שאותן הוא יכול לבצע כאזרח, וכן אפשרות </w:t>
      </w:r>
      <w:proofErr w:type="spellStart"/>
      <w:r w:rsidRPr="001642DD">
        <w:rPr>
          <w:rFonts w:ascii="ArialMT" w:cs="ArialMT" w:hint="cs"/>
          <w:color w:val="000012"/>
          <w:sz w:val="28"/>
          <w:szCs w:val="28"/>
          <w:rtl/>
        </w:rPr>
        <w:t>להכנס</w:t>
      </w:r>
      <w:proofErr w:type="spellEnd"/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 לאזור האישי של החברה שלו, שבו הוא יכול לבצע פעולות עבור החברה.</w:t>
      </w:r>
      <w:r>
        <w:rPr>
          <w:rFonts w:hint="cs"/>
          <w:rtl/>
        </w:rPr>
        <w:t xml:space="preserve"> </w:t>
      </w:r>
    </w:p>
    <w:p w:rsidR="0065339F" w:rsidRPr="008633A1" w:rsidRDefault="0024220D" w:rsidP="008633A1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bidi/>
        <w:spacing w:line="360" w:lineRule="auto"/>
        <w:rPr>
          <w:sz w:val="28"/>
          <w:szCs w:val="28"/>
        </w:rPr>
      </w:pPr>
      <w:r w:rsidRPr="008633A1">
        <w:rPr>
          <w:rFonts w:hint="cs"/>
          <w:sz w:val="28"/>
          <w:szCs w:val="28"/>
          <w:rtl/>
        </w:rPr>
        <w:t xml:space="preserve">הדירקטור יראה רק חברות בהן הוא רשום כדירקטור ברשם החברות. </w:t>
      </w:r>
      <w:r w:rsidR="000F222D" w:rsidRPr="008633A1">
        <w:rPr>
          <w:sz w:val="28"/>
          <w:szCs w:val="28"/>
          <w:rtl/>
        </w:rPr>
        <w:br/>
      </w:r>
      <w:r w:rsidRPr="008633A1">
        <w:rPr>
          <w:rFonts w:hint="cs"/>
          <w:sz w:val="28"/>
          <w:szCs w:val="28"/>
          <w:rtl/>
        </w:rPr>
        <w:t xml:space="preserve">אם </w:t>
      </w:r>
      <w:r w:rsidR="009E1D54" w:rsidRPr="008633A1">
        <w:rPr>
          <w:rFonts w:hint="cs"/>
          <w:sz w:val="28"/>
          <w:szCs w:val="28"/>
          <w:rtl/>
        </w:rPr>
        <w:t xml:space="preserve">החברה לא מופיעה באזור האישי </w:t>
      </w:r>
      <w:r w:rsidR="009E1D54" w:rsidRPr="008633A1">
        <w:rPr>
          <w:sz w:val="28"/>
          <w:szCs w:val="28"/>
          <w:rtl/>
        </w:rPr>
        <w:t>–</w:t>
      </w:r>
      <w:r w:rsidR="009E1D54" w:rsidRPr="008633A1">
        <w:rPr>
          <w:rFonts w:hint="cs"/>
          <w:sz w:val="28"/>
          <w:szCs w:val="28"/>
          <w:rtl/>
        </w:rPr>
        <w:t xml:space="preserve"> יש לבדוק מול רשם החברות מיהו הדירקטור המעודכן אצלם. </w:t>
      </w:r>
    </w:p>
    <w:p w:rsidR="0065339F" w:rsidRPr="00A44430" w:rsidRDefault="0065339F" w:rsidP="00566F3C">
      <w:pPr>
        <w:pStyle w:val="ListParagraph"/>
        <w:autoSpaceDE w:val="0"/>
        <w:autoSpaceDN w:val="0"/>
        <w:bidi/>
        <w:adjustRightInd w:val="0"/>
        <w:spacing w:after="0" w:line="240" w:lineRule="auto"/>
        <w:ind w:left="0" w:firstLine="720"/>
        <w:rPr>
          <w:rFonts w:ascii="ArialMT" w:cs="ArialMT"/>
          <w:color w:val="4472C4" w:themeColor="accent1"/>
          <w:sz w:val="28"/>
          <w:szCs w:val="28"/>
          <w:rtl/>
        </w:rPr>
      </w:pPr>
      <w:r w:rsidRPr="00566F3C">
        <w:rPr>
          <w:rFonts w:ascii="ArialMT" w:cs="ArialMT" w:hint="cs"/>
          <w:color w:val="4472C4" w:themeColor="accent1"/>
          <w:sz w:val="38"/>
          <w:szCs w:val="38"/>
          <w:rtl/>
        </w:rPr>
        <w:t xml:space="preserve">מעבר לאזור עסקי: </w:t>
      </w:r>
      <w:r w:rsidR="00A44430">
        <w:rPr>
          <w:rFonts w:ascii="ArialMT" w:cs="ArialMT"/>
          <w:color w:val="4472C4" w:themeColor="accent1"/>
          <w:sz w:val="38"/>
          <w:szCs w:val="38"/>
          <w:rtl/>
        </w:rPr>
        <w:br/>
      </w:r>
    </w:p>
    <w:p w:rsidR="0065339F" w:rsidRPr="001642DD" w:rsidRDefault="0065339F" w:rsidP="00A44430">
      <w:pPr>
        <w:pStyle w:val="ListParagraph"/>
        <w:numPr>
          <w:ilvl w:val="0"/>
          <w:numId w:val="7"/>
        </w:numPr>
        <w:bidi/>
        <w:spacing w:line="360" w:lineRule="auto"/>
        <w:rPr>
          <w:rFonts w:ascii="ArialMT" w:cs="ArialMT"/>
          <w:color w:val="000012"/>
          <w:sz w:val="28"/>
          <w:szCs w:val="28"/>
        </w:rPr>
      </w:pPr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באזור האישי הממשלתי של דירקטור החברה, יש לאשר את קבלת ההודעה בדבר שיוך החברה לחשבונו. </w:t>
      </w:r>
    </w:p>
    <w:p w:rsidR="0065339F" w:rsidRPr="001642DD" w:rsidRDefault="0065339F" w:rsidP="00A44430">
      <w:pPr>
        <w:pStyle w:val="ListParagraph"/>
        <w:numPr>
          <w:ilvl w:val="0"/>
          <w:numId w:val="7"/>
        </w:numPr>
        <w:bidi/>
        <w:spacing w:line="360" w:lineRule="auto"/>
        <w:rPr>
          <w:rFonts w:ascii="ArialMT" w:cs="ArialMT"/>
          <w:color w:val="000012"/>
          <w:sz w:val="28"/>
          <w:szCs w:val="28"/>
        </w:rPr>
      </w:pPr>
      <w:r w:rsidRPr="001642DD">
        <w:rPr>
          <w:rFonts w:ascii="ArialMT" w:cs="ArialMT" w:hint="cs"/>
          <w:color w:val="000012"/>
          <w:sz w:val="28"/>
          <w:szCs w:val="28"/>
          <w:rtl/>
        </w:rPr>
        <w:t>לאחר בחירת החברה מתוך הרשימה, יועבר הדירקטו</w:t>
      </w:r>
      <w:r w:rsidR="00566F3C" w:rsidRPr="001642DD">
        <w:rPr>
          <w:rFonts w:ascii="ArialMT" w:cs="ArialMT" w:hint="cs"/>
          <w:color w:val="000012"/>
          <w:sz w:val="28"/>
          <w:szCs w:val="28"/>
          <w:rtl/>
        </w:rPr>
        <w:t>ר</w:t>
      </w:r>
      <w:r w:rsidRPr="001642DD">
        <w:rPr>
          <w:rFonts w:ascii="ArialMT" w:cs="ArialMT" w:hint="cs"/>
          <w:color w:val="000012"/>
          <w:sz w:val="28"/>
          <w:szCs w:val="28"/>
          <w:rtl/>
        </w:rPr>
        <w:t xml:space="preserve"> לאזור העסקי הממשלתי. </w:t>
      </w:r>
    </w:p>
    <w:p w:rsidR="00566F3C" w:rsidRDefault="00566F3C" w:rsidP="00566F3C">
      <w:pPr>
        <w:bidi/>
      </w:pPr>
    </w:p>
    <w:p w:rsidR="00566F3C" w:rsidRDefault="00A6599F" w:rsidP="0070502F">
      <w:pPr>
        <w:bidi/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 wp14:anchorId="41768229" wp14:editId="4658BAF4">
            <wp:extent cx="5270500" cy="2148205"/>
            <wp:effectExtent l="76200" t="76200" r="139700" b="137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48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6F3C" w:rsidRDefault="00566F3C" w:rsidP="00566F3C">
      <w:pPr>
        <w:bidi/>
        <w:rPr>
          <w:rtl/>
        </w:rPr>
      </w:pPr>
    </w:p>
    <w:p w:rsidR="00566F3C" w:rsidRPr="00566F3C" w:rsidRDefault="00A6599F" w:rsidP="00566F3C">
      <w:pPr>
        <w:bidi/>
      </w:pPr>
      <w:r>
        <w:rPr>
          <w:noProof/>
        </w:rPr>
        <w:drawing>
          <wp:inline distT="0" distB="0" distL="0" distR="0" wp14:anchorId="6601E2D9" wp14:editId="55FBF305">
            <wp:extent cx="5274310" cy="1959610"/>
            <wp:effectExtent l="76200" t="76200" r="135890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9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5702" w:rsidRPr="00C15702" w:rsidRDefault="00C15702" w:rsidP="00C455D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Reforma" w:cs="Reforma"/>
          <w:color w:val="FFFFFF"/>
          <w:sz w:val="40"/>
          <w:szCs w:val="40"/>
        </w:rPr>
      </w:pPr>
      <w:r w:rsidRPr="00C15702">
        <w:rPr>
          <w:rFonts w:ascii="Reforma" w:cs="Reforma" w:hint="cs"/>
          <w:color w:val="FFFFFF"/>
          <w:sz w:val="40"/>
          <w:szCs w:val="40"/>
          <w:rtl/>
        </w:rPr>
        <w:t>שלב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שלישי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–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מתן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הרשאות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גישה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לאזור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האישי</w:t>
      </w:r>
      <w:r w:rsidRPr="00C15702">
        <w:rPr>
          <w:rFonts w:ascii="Reforma" w:cs="Reforma"/>
          <w:color w:val="FFFFFF"/>
          <w:sz w:val="40"/>
          <w:szCs w:val="40"/>
          <w:rtl/>
        </w:rPr>
        <w:t xml:space="preserve"> </w:t>
      </w:r>
      <w:r w:rsidRPr="00C15702">
        <w:rPr>
          <w:rFonts w:ascii="Reforma" w:cs="Reforma" w:hint="cs"/>
          <w:color w:val="FFFFFF"/>
          <w:sz w:val="40"/>
          <w:szCs w:val="40"/>
          <w:rtl/>
        </w:rPr>
        <w:t>העסקי</w:t>
      </w:r>
    </w:p>
    <w:p w:rsidR="00C15702" w:rsidRPr="00A44430" w:rsidRDefault="00C455D4" w:rsidP="0040566C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ArialMT" w:cs="ArialMT"/>
          <w:color w:val="4472C4" w:themeColor="accent1"/>
          <w:sz w:val="28"/>
          <w:szCs w:val="28"/>
        </w:rPr>
      </w:pP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 xml:space="preserve">שלב שלישי - </w:t>
      </w:r>
      <w:r w:rsidR="00C15702" w:rsidRPr="00FF48CF">
        <w:rPr>
          <w:rFonts w:ascii="ArialMT" w:cs="ArialMT" w:hint="cs"/>
          <w:color w:val="4472C4" w:themeColor="accent1"/>
          <w:sz w:val="40"/>
          <w:szCs w:val="40"/>
          <w:rtl/>
        </w:rPr>
        <w:t>מתן</w:t>
      </w:r>
      <w:r w:rsidR="00C15702"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="00C15702" w:rsidRPr="00FF48CF">
        <w:rPr>
          <w:rFonts w:ascii="ArialMT" w:cs="ArialMT" w:hint="cs"/>
          <w:color w:val="4472C4" w:themeColor="accent1"/>
          <w:sz w:val="40"/>
          <w:szCs w:val="40"/>
          <w:rtl/>
        </w:rPr>
        <w:t>הרשאות</w:t>
      </w:r>
      <w:r w:rsidR="00C15702"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="00C15702" w:rsidRPr="00FF48CF">
        <w:rPr>
          <w:rFonts w:ascii="ArialMT" w:cs="ArialMT" w:hint="cs"/>
          <w:color w:val="4472C4" w:themeColor="accent1"/>
          <w:sz w:val="40"/>
          <w:szCs w:val="40"/>
          <w:rtl/>
        </w:rPr>
        <w:t>לבעלי</w:t>
      </w:r>
      <w:r w:rsidR="00C15702"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="00C15702" w:rsidRPr="00FF48CF">
        <w:rPr>
          <w:rFonts w:ascii="ArialMT" w:cs="ArialMT" w:hint="cs"/>
          <w:color w:val="4472C4" w:themeColor="accent1"/>
          <w:sz w:val="40"/>
          <w:szCs w:val="40"/>
          <w:rtl/>
        </w:rPr>
        <w:t>תפקידים</w:t>
      </w:r>
      <w:r w:rsidR="00C15702"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="00C15702" w:rsidRPr="00FF48CF">
        <w:rPr>
          <w:rFonts w:ascii="ArialMT" w:cs="ArialMT" w:hint="cs"/>
          <w:color w:val="4472C4" w:themeColor="accent1"/>
          <w:sz w:val="40"/>
          <w:szCs w:val="40"/>
          <w:rtl/>
        </w:rPr>
        <w:t>בחברה</w:t>
      </w:r>
      <w:r w:rsidR="00C15702" w:rsidRPr="00FF48CF">
        <w:rPr>
          <w:rFonts w:ascii="ArialMT" w:cs="ArialMT"/>
          <w:color w:val="4472C4" w:themeColor="accent1"/>
          <w:sz w:val="40"/>
          <w:szCs w:val="40"/>
        </w:rPr>
        <w:t>:</w:t>
      </w:r>
      <w:r w:rsidR="00A44430">
        <w:rPr>
          <w:rFonts w:ascii="ArialMT" w:cs="ArialMT"/>
          <w:color w:val="4472C4" w:themeColor="accent1"/>
          <w:sz w:val="40"/>
          <w:szCs w:val="40"/>
          <w:rtl/>
        </w:rPr>
        <w:br/>
      </w:r>
    </w:p>
    <w:p w:rsidR="00C15702" w:rsidRDefault="00C15702" w:rsidP="00A44430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Fonts w:ascii="ArialMT" w:cs="ArialMT"/>
          <w:color w:val="000012"/>
          <w:sz w:val="28"/>
          <w:szCs w:val="28"/>
          <w:rtl/>
        </w:rPr>
      </w:pPr>
      <w:r w:rsidRPr="00C15702">
        <w:rPr>
          <w:rFonts w:ascii="ArialMT" w:cs="ArialMT" w:hint="cs"/>
          <w:color w:val="000012"/>
          <w:sz w:val="28"/>
          <w:szCs w:val="28"/>
          <w:rtl/>
        </w:rPr>
        <w:t>דירקטור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החברה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רשאי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לתת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הרשאות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לבעלי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תפקידים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נוספים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בחברה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.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בעלי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תפקידים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אלה</w:t>
      </w:r>
      <w:r w:rsidR="00C455D4">
        <w:rPr>
          <w:rFonts w:ascii="ArialMT" w:cs="ArialMT" w:hint="cs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יוכלו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גם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לגשת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לאזור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האישי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העסקי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,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להתחבר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לאזור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של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החברה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ולבצע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פעולות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עבורה</w:t>
      </w:r>
      <w:r w:rsidRPr="00C15702">
        <w:rPr>
          <w:rFonts w:ascii="ArialMT" w:cs="ArialMT"/>
          <w:color w:val="000012"/>
          <w:sz w:val="28"/>
          <w:szCs w:val="28"/>
        </w:rPr>
        <w:t>.</w:t>
      </w:r>
    </w:p>
    <w:p w:rsidR="00C455D4" w:rsidRPr="00FF48CF" w:rsidRDefault="00C455D4" w:rsidP="00C455D4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ArialMT" w:cs="ArialMT"/>
          <w:color w:val="4472C4" w:themeColor="accent1"/>
          <w:sz w:val="40"/>
          <w:szCs w:val="40"/>
          <w:rtl/>
        </w:rPr>
      </w:pP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>מתן</w:t>
      </w:r>
      <w:r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>הרשאות</w:t>
      </w:r>
      <w:r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>לבעלי</w:t>
      </w:r>
      <w:r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>תפקידים</w:t>
      </w:r>
      <w:r w:rsidRPr="00FF48CF">
        <w:rPr>
          <w:rFonts w:ascii="ArialMT" w:cs="ArialMT"/>
          <w:color w:val="4472C4" w:themeColor="accent1"/>
          <w:sz w:val="40"/>
          <w:szCs w:val="40"/>
          <w:rtl/>
        </w:rPr>
        <w:t xml:space="preserve"> </w:t>
      </w:r>
      <w:r w:rsidRPr="00FF48CF">
        <w:rPr>
          <w:rFonts w:ascii="ArialMT" w:cs="ArialMT" w:hint="cs"/>
          <w:color w:val="4472C4" w:themeColor="accent1"/>
          <w:sz w:val="40"/>
          <w:szCs w:val="40"/>
          <w:rtl/>
        </w:rPr>
        <w:t>בחברה</w:t>
      </w:r>
      <w:r w:rsidRPr="00FF48CF">
        <w:rPr>
          <w:rFonts w:ascii="ArialMT" w:cs="ArialMT"/>
          <w:color w:val="4472C4" w:themeColor="accent1"/>
          <w:sz w:val="40"/>
          <w:szCs w:val="40"/>
        </w:rPr>
        <w:t>:</w:t>
      </w:r>
    </w:p>
    <w:p w:rsidR="001642DD" w:rsidRDefault="001642DD" w:rsidP="00C455D4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ArialMT" w:cs="ArialMT"/>
          <w:color w:val="000012"/>
          <w:sz w:val="28"/>
          <w:szCs w:val="28"/>
          <w:rtl/>
        </w:rPr>
      </w:pPr>
    </w:p>
    <w:p w:rsidR="001642DD" w:rsidRDefault="00C15702" w:rsidP="00A4443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  <w:rtl/>
        </w:rPr>
      </w:pPr>
      <w:r w:rsidRPr="00C15702">
        <w:rPr>
          <w:rFonts w:ascii="ArialMT" w:cs="ArialMT" w:hint="cs"/>
          <w:color w:val="000012"/>
          <w:sz w:val="28"/>
          <w:szCs w:val="28"/>
          <w:rtl/>
        </w:rPr>
        <w:t>יש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ללחוץ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על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כפתור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'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ניהול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הרשאות</w:t>
      </w:r>
      <w:r w:rsidRPr="00C15702">
        <w:rPr>
          <w:rFonts w:ascii="ArialMT" w:cs="ArialMT"/>
          <w:color w:val="000012"/>
          <w:sz w:val="28"/>
          <w:szCs w:val="28"/>
        </w:rPr>
        <w:t>'.</w:t>
      </w:r>
    </w:p>
    <w:p w:rsidR="00C15702" w:rsidRDefault="00C15702" w:rsidP="00A4443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</w:rPr>
      </w:pPr>
      <w:r w:rsidRPr="00C455D4">
        <w:rPr>
          <w:rFonts w:ascii="ArialMT" w:cs="ArialMT" w:hint="cs"/>
          <w:color w:val="000012"/>
          <w:sz w:val="28"/>
          <w:szCs w:val="28"/>
          <w:rtl/>
        </w:rPr>
        <w:t>בעמוד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'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ניהול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הרשאות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'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ניתן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לראות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את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ההרשאות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הקיימות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,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להוסיף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מורשים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חדשים</w:t>
      </w:r>
      <w:r w:rsidRPr="00C455D4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455D4">
        <w:rPr>
          <w:rFonts w:ascii="ArialMT" w:cs="ArialMT" w:hint="cs"/>
          <w:color w:val="000012"/>
          <w:sz w:val="28"/>
          <w:szCs w:val="28"/>
          <w:rtl/>
        </w:rPr>
        <w:t>ולבטל</w:t>
      </w:r>
      <w:r w:rsidR="00C455D4">
        <w:rPr>
          <w:rFonts w:ascii="ArialMT" w:cs="ArialMT" w:hint="cs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מורשים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קיימים</w:t>
      </w:r>
      <w:r w:rsidRPr="00C15702">
        <w:rPr>
          <w:rFonts w:ascii="ArialMT" w:cs="ArialMT"/>
          <w:color w:val="000012"/>
          <w:sz w:val="28"/>
          <w:szCs w:val="28"/>
        </w:rPr>
        <w:t>.</w:t>
      </w:r>
    </w:p>
    <w:p w:rsidR="00C15702" w:rsidRDefault="00C15702" w:rsidP="00A4443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</w:rPr>
      </w:pPr>
      <w:r w:rsidRPr="00C15702">
        <w:rPr>
          <w:rFonts w:ascii="Arial-BoldMT" w:hAnsi="Arial-BoldMT" w:cs="Arial-BoldMT"/>
          <w:b/>
          <w:bCs/>
          <w:color w:val="E64D00"/>
          <w:sz w:val="28"/>
          <w:szCs w:val="28"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יש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למלא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את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פרטי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העובדים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,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שלהם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מעוניין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הדירקטור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לתת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הרשאה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לביצוע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פעולות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באזור</w:t>
      </w:r>
      <w:r w:rsidR="00C455D4">
        <w:rPr>
          <w:rFonts w:ascii="ArialMT" w:cs="ArialMT" w:hint="cs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העסקי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של</w:t>
      </w:r>
      <w:r w:rsidRPr="00C15702">
        <w:rPr>
          <w:rFonts w:ascii="ArialMT" w:cs="ArialMT"/>
          <w:color w:val="000012"/>
          <w:sz w:val="28"/>
          <w:szCs w:val="28"/>
          <w:rtl/>
        </w:rPr>
        <w:t xml:space="preserve"> </w:t>
      </w:r>
      <w:r w:rsidRPr="00C15702">
        <w:rPr>
          <w:rFonts w:ascii="ArialMT" w:cs="ArialMT" w:hint="cs"/>
          <w:color w:val="000012"/>
          <w:sz w:val="28"/>
          <w:szCs w:val="28"/>
          <w:rtl/>
        </w:rPr>
        <w:t>החברה</w:t>
      </w:r>
      <w:r w:rsidRPr="00C15702">
        <w:rPr>
          <w:rFonts w:ascii="ArialMT" w:cs="ArialMT"/>
          <w:color w:val="000012"/>
          <w:sz w:val="28"/>
          <w:szCs w:val="28"/>
        </w:rPr>
        <w:t>.</w:t>
      </w:r>
    </w:p>
    <w:p w:rsidR="00DC4488" w:rsidRDefault="00D942CD" w:rsidP="00DC448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</w:rPr>
      </w:pPr>
      <w:r w:rsidRPr="00DC4488">
        <w:rPr>
          <w:rFonts w:ascii="ArialMT" w:cs="ArialMT" w:hint="cs"/>
          <w:color w:val="000012"/>
          <w:sz w:val="28"/>
          <w:szCs w:val="28"/>
          <w:rtl/>
        </w:rPr>
        <w:t xml:space="preserve">יש לבחור את </w:t>
      </w:r>
      <w:proofErr w:type="spellStart"/>
      <w:r w:rsidRPr="00DC4488">
        <w:rPr>
          <w:rFonts w:ascii="ArialMT" w:cs="ArialMT" w:hint="cs"/>
          <w:color w:val="000012"/>
          <w:sz w:val="28"/>
          <w:szCs w:val="28"/>
          <w:rtl/>
        </w:rPr>
        <w:t>השרותים</w:t>
      </w:r>
      <w:proofErr w:type="spellEnd"/>
      <w:r w:rsidRPr="00DC4488">
        <w:rPr>
          <w:rFonts w:ascii="ArialMT" w:cs="ArialMT" w:hint="cs"/>
          <w:color w:val="000012"/>
          <w:sz w:val="28"/>
          <w:szCs w:val="28"/>
          <w:rtl/>
        </w:rPr>
        <w:t xml:space="preserve"> עליהם רוצה הדירקטור לתת את ההרשאה. </w:t>
      </w:r>
    </w:p>
    <w:p w:rsidR="00DC4488" w:rsidRPr="00DC4488" w:rsidRDefault="00DC4488" w:rsidP="00DC4488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12"/>
          <w:sz w:val="28"/>
          <w:szCs w:val="28"/>
        </w:rPr>
      </w:pPr>
    </w:p>
    <w:p w:rsidR="00C15702" w:rsidRDefault="00D942CD" w:rsidP="00DC4488">
      <w:pPr>
        <w:pStyle w:val="IntenseQuote"/>
        <w:bidi/>
      </w:pPr>
      <w:r>
        <w:rPr>
          <w:rFonts w:hint="cs"/>
          <w:rtl/>
        </w:rPr>
        <w:t>שלב 1</w:t>
      </w:r>
    </w:p>
    <w:p w:rsidR="00D942CD" w:rsidRDefault="00D942CD" w:rsidP="0065339F">
      <w:pPr>
        <w:bidi/>
        <w:rPr>
          <w:rtl/>
        </w:rPr>
      </w:pPr>
      <w:r>
        <w:rPr>
          <w:noProof/>
        </w:rPr>
        <w:drawing>
          <wp:inline distT="0" distB="0" distL="0" distR="0" wp14:anchorId="2DE30DFA" wp14:editId="34A5FB14">
            <wp:extent cx="5270500" cy="2691130"/>
            <wp:effectExtent l="76200" t="76200" r="139700" b="128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61" cy="2718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2CD" w:rsidRDefault="00D942CD" w:rsidP="00DC4488">
      <w:pPr>
        <w:pStyle w:val="IntenseQuote"/>
        <w:bidi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  שלב 2</w:t>
      </w:r>
    </w:p>
    <w:p w:rsidR="00D942CD" w:rsidRDefault="00D942CD" w:rsidP="00D942CD">
      <w:pPr>
        <w:bidi/>
        <w:rPr>
          <w:rtl/>
        </w:rPr>
      </w:pPr>
      <w:r>
        <w:rPr>
          <w:noProof/>
        </w:rPr>
        <w:drawing>
          <wp:inline distT="0" distB="0" distL="0" distR="0" wp14:anchorId="693F184F" wp14:editId="70507DFA">
            <wp:extent cx="5270500" cy="1552575"/>
            <wp:effectExtent l="76200" t="76200" r="139700" b="142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2CD" w:rsidRDefault="00D942CD" w:rsidP="00D942CD">
      <w:pPr>
        <w:bidi/>
        <w:rPr>
          <w:rtl/>
        </w:rPr>
      </w:pPr>
    </w:p>
    <w:p w:rsidR="00D942CD" w:rsidRDefault="00D942CD" w:rsidP="00D942CD">
      <w:pPr>
        <w:bidi/>
        <w:rPr>
          <w:rtl/>
        </w:rPr>
      </w:pPr>
    </w:p>
    <w:p w:rsidR="00D942CD" w:rsidRDefault="00D942CD" w:rsidP="00D942CD">
      <w:pPr>
        <w:bidi/>
        <w:rPr>
          <w:rtl/>
        </w:rPr>
      </w:pPr>
    </w:p>
    <w:p w:rsidR="00D942CD" w:rsidRDefault="00D942CD" w:rsidP="00D942CD">
      <w:pPr>
        <w:bidi/>
        <w:rPr>
          <w:rtl/>
        </w:rPr>
      </w:pPr>
    </w:p>
    <w:p w:rsidR="00D942CD" w:rsidRDefault="00D942CD" w:rsidP="00DC4488">
      <w:pPr>
        <w:pStyle w:val="IntenseQuote"/>
        <w:bidi/>
        <w:rPr>
          <w:rtl/>
        </w:rPr>
      </w:pPr>
      <w:r>
        <w:rPr>
          <w:rFonts w:hint="cs"/>
          <w:rtl/>
        </w:rPr>
        <w:t>שלב 3</w:t>
      </w:r>
    </w:p>
    <w:p w:rsidR="00D942CD" w:rsidRDefault="00D942CD" w:rsidP="00D942CD">
      <w:pPr>
        <w:bidi/>
      </w:pPr>
      <w:r>
        <w:rPr>
          <w:noProof/>
        </w:rPr>
        <w:drawing>
          <wp:inline distT="0" distB="0" distL="0" distR="0" wp14:anchorId="47F2D2F9" wp14:editId="2D459519">
            <wp:extent cx="2831154" cy="4489911"/>
            <wp:effectExtent l="76200" t="76200" r="140970" b="139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2942" cy="45561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0212" w:rsidRDefault="00B27334" w:rsidP="00B27334">
      <w:pPr>
        <w:pStyle w:val="IntenseQuote"/>
        <w:bidi/>
        <w:rPr>
          <w:rtl/>
        </w:rPr>
      </w:pPr>
      <w:r>
        <w:rPr>
          <w:rFonts w:hint="cs"/>
          <w:rtl/>
        </w:rPr>
        <w:t>שלב 4</w:t>
      </w:r>
    </w:p>
    <w:p w:rsidR="00B27334" w:rsidRDefault="00B27334" w:rsidP="00B27334">
      <w:pPr>
        <w:bidi/>
        <w:rPr>
          <w:rtl/>
        </w:rPr>
      </w:pPr>
      <w:r>
        <w:rPr>
          <w:rFonts w:hint="cs"/>
          <w:rtl/>
        </w:rPr>
        <w:t xml:space="preserve">בחירת ההרשאה המתאימה מתוך הרשימה: </w:t>
      </w:r>
    </w:p>
    <w:p w:rsidR="00B27334" w:rsidRDefault="00B27334" w:rsidP="00B27334">
      <w:pPr>
        <w:bidi/>
        <w:rPr>
          <w:rtl/>
        </w:rPr>
      </w:pPr>
      <w:r>
        <w:rPr>
          <w:noProof/>
        </w:rPr>
        <w:drawing>
          <wp:inline distT="0" distB="0" distL="0" distR="0" wp14:anchorId="6429CA19" wp14:editId="665B895E">
            <wp:extent cx="4705350" cy="828675"/>
            <wp:effectExtent l="76200" t="76200" r="133350" b="142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828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7334" w:rsidRDefault="00B27334" w:rsidP="00B27334">
      <w:pPr>
        <w:bidi/>
        <w:rPr>
          <w:rtl/>
        </w:rPr>
      </w:pPr>
    </w:p>
    <w:p w:rsidR="00566F3C" w:rsidRPr="00A44430" w:rsidRDefault="00566F3C" w:rsidP="003E64BC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ArialMT" w:cs="ArialMT"/>
          <w:color w:val="4472C4" w:themeColor="accent1"/>
          <w:sz w:val="28"/>
          <w:szCs w:val="28"/>
          <w:rtl/>
        </w:rPr>
      </w:pPr>
      <w:r w:rsidRPr="001642DD">
        <w:rPr>
          <w:rFonts w:ascii="ArialMT" w:cs="ArialMT" w:hint="cs"/>
          <w:color w:val="4472C4" w:themeColor="accent1"/>
          <w:sz w:val="40"/>
          <w:szCs w:val="40"/>
          <w:rtl/>
        </w:rPr>
        <w:t xml:space="preserve">שלב רביעי </w:t>
      </w:r>
      <w:r w:rsidRPr="001642DD">
        <w:rPr>
          <w:rFonts w:ascii="ArialMT" w:cs="ArialMT"/>
          <w:color w:val="4472C4" w:themeColor="accent1"/>
          <w:sz w:val="40"/>
          <w:szCs w:val="40"/>
          <w:rtl/>
        </w:rPr>
        <w:t>–</w:t>
      </w:r>
      <w:r w:rsidRPr="001642DD">
        <w:rPr>
          <w:rFonts w:ascii="ArialMT" w:cs="ArialMT" w:hint="cs"/>
          <w:color w:val="4472C4" w:themeColor="accent1"/>
          <w:sz w:val="40"/>
          <w:szCs w:val="40"/>
          <w:rtl/>
        </w:rPr>
        <w:t xml:space="preserve"> כניסה </w:t>
      </w:r>
      <w:r w:rsidR="002C4857">
        <w:rPr>
          <w:rFonts w:ascii="ArialMT" w:cs="ArialMT" w:hint="cs"/>
          <w:color w:val="4472C4" w:themeColor="accent1"/>
          <w:sz w:val="40"/>
          <w:szCs w:val="40"/>
          <w:rtl/>
        </w:rPr>
        <w:t>ל</w:t>
      </w:r>
      <w:r w:rsidR="003E64BC">
        <w:rPr>
          <w:rFonts w:ascii="ArialMT" w:cs="ArialMT" w:hint="cs"/>
          <w:color w:val="4472C4" w:themeColor="accent1"/>
          <w:sz w:val="40"/>
          <w:szCs w:val="40"/>
          <w:rtl/>
        </w:rPr>
        <w:t>מערכת מסלול+</w:t>
      </w:r>
    </w:p>
    <w:p w:rsidR="00323AB9" w:rsidRDefault="00323AB9" w:rsidP="00323AB9">
      <w:pPr>
        <w:autoSpaceDE w:val="0"/>
        <w:autoSpaceDN w:val="0"/>
        <w:bidi/>
        <w:adjustRightInd w:val="0"/>
        <w:spacing w:after="0" w:line="240" w:lineRule="auto"/>
        <w:rPr>
          <w:noProof/>
          <w:rtl/>
        </w:rPr>
      </w:pPr>
    </w:p>
    <w:p w:rsidR="003E64BC" w:rsidRDefault="003E64BC" w:rsidP="002C4857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  <w:r>
        <w:rPr>
          <w:rFonts w:ascii="ArialMT" w:cs="ArialMT" w:hint="cs"/>
          <w:color w:val="000012"/>
          <w:sz w:val="28"/>
          <w:szCs w:val="28"/>
          <w:rtl/>
        </w:rPr>
        <w:t xml:space="preserve">כניסה למערכת מסלול+ בכתובת: </w:t>
      </w:r>
      <w:hyperlink r:id="rId23" w:history="1">
        <w:r w:rsidRPr="00E52845">
          <w:rPr>
            <w:rStyle w:val="Hyperlink"/>
            <w:rFonts w:ascii="ArialMT" w:cs="ArialMT"/>
            <w:sz w:val="28"/>
            <w:szCs w:val="28"/>
          </w:rPr>
          <w:t>https://new.importstatus.gov.il</w:t>
        </w:r>
      </w:hyperlink>
    </w:p>
    <w:p w:rsidR="003E64BC" w:rsidRDefault="003E64BC" w:rsidP="003E64BC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  <w:r>
        <w:rPr>
          <w:rFonts w:ascii="ArialMT" w:cs="ArialMT" w:hint="cs"/>
          <w:color w:val="000012"/>
          <w:sz w:val="28"/>
          <w:szCs w:val="28"/>
          <w:rtl/>
        </w:rPr>
        <w:t xml:space="preserve">לאחר כניסה באפשרותך לבחור כיצד ברצונך להזדהות, האם באמצעות ת.ז. או עם ח.פ. החברה: </w:t>
      </w:r>
    </w:p>
    <w:p w:rsidR="003E64BC" w:rsidRDefault="003E64BC" w:rsidP="003E64BC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</w:p>
    <w:p w:rsidR="00EB6D29" w:rsidRDefault="003E64BC" w:rsidP="00EB6D29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12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9A86DB8" wp14:editId="7D1C0174">
            <wp:extent cx="5274310" cy="17189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0" w:rsidRDefault="00A44430" w:rsidP="001642DD">
      <w:pPr>
        <w:bidi/>
        <w:rPr>
          <w:rtl/>
        </w:rPr>
      </w:pPr>
    </w:p>
    <w:p w:rsidR="00D7396F" w:rsidRDefault="00D7396F" w:rsidP="00D7396F">
      <w:pPr>
        <w:bidi/>
      </w:pPr>
    </w:p>
    <w:p w:rsidR="00D7396F" w:rsidRPr="00E81016" w:rsidRDefault="00D7396F" w:rsidP="00D7396F">
      <w:pPr>
        <w:bidi/>
        <w:rPr>
          <w:lang w:val="en-US"/>
        </w:rPr>
      </w:pPr>
      <w:r>
        <w:rPr>
          <w:rFonts w:hint="cs"/>
          <w:rtl/>
        </w:rPr>
        <w:t xml:space="preserve">בכל בעיה </w:t>
      </w:r>
      <w:r w:rsidR="00DC4488">
        <w:rPr>
          <w:rFonts w:hint="cs"/>
          <w:rtl/>
        </w:rPr>
        <w:t xml:space="preserve">בתהליך ההזדהות </w:t>
      </w:r>
      <w:r>
        <w:rPr>
          <w:rFonts w:hint="cs"/>
          <w:rtl/>
        </w:rPr>
        <w:t>ניתן לפנות לסיוע לתמיכה הטכנית בטלפון: 1299</w:t>
      </w:r>
    </w:p>
    <w:sectPr w:rsidR="00D7396F" w:rsidRPr="00E81016" w:rsidSect="00E81016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A2" w:rsidRDefault="00DD5DA2" w:rsidP="00E75865">
      <w:pPr>
        <w:spacing w:after="0" w:line="240" w:lineRule="auto"/>
      </w:pPr>
      <w:r>
        <w:separator/>
      </w:r>
    </w:p>
  </w:endnote>
  <w:endnote w:type="continuationSeparator" w:id="0">
    <w:p w:rsidR="00DD5DA2" w:rsidRDefault="00DD5DA2" w:rsidP="00E7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forma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A2" w:rsidRDefault="00DD5DA2" w:rsidP="00E75865">
      <w:pPr>
        <w:spacing w:after="0" w:line="240" w:lineRule="auto"/>
      </w:pPr>
      <w:r>
        <w:separator/>
      </w:r>
    </w:p>
  </w:footnote>
  <w:footnote w:type="continuationSeparator" w:id="0">
    <w:p w:rsidR="00DD5DA2" w:rsidRDefault="00DD5DA2" w:rsidP="00E7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65" w:rsidRDefault="00E75865" w:rsidP="00E75865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3B47"/>
    <w:multiLevelType w:val="hybridMultilevel"/>
    <w:tmpl w:val="13B6AFDA"/>
    <w:lvl w:ilvl="0" w:tplc="755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720E"/>
    <w:multiLevelType w:val="hybridMultilevel"/>
    <w:tmpl w:val="75D622CA"/>
    <w:lvl w:ilvl="0" w:tplc="4F4EE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54CE"/>
    <w:multiLevelType w:val="hybridMultilevel"/>
    <w:tmpl w:val="9C341A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3200"/>
    <w:multiLevelType w:val="hybridMultilevel"/>
    <w:tmpl w:val="51D26AE6"/>
    <w:lvl w:ilvl="0" w:tplc="3B6E35E0">
      <w:numFmt w:val="bullet"/>
      <w:lvlText w:val="-"/>
      <w:lvlJc w:val="left"/>
      <w:pPr>
        <w:ind w:left="720" w:hanging="360"/>
      </w:pPr>
      <w:rPr>
        <w:rFonts w:ascii="ArialMT" w:eastAsiaTheme="minorHAnsi" w:hAnsiTheme="minorHAnsi" w:cs="ArialMT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199B"/>
    <w:multiLevelType w:val="hybridMultilevel"/>
    <w:tmpl w:val="C272173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46E"/>
    <w:multiLevelType w:val="hybridMultilevel"/>
    <w:tmpl w:val="853842FC"/>
    <w:lvl w:ilvl="0" w:tplc="160A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15DE5"/>
    <w:multiLevelType w:val="hybridMultilevel"/>
    <w:tmpl w:val="5DD646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A14"/>
    <w:multiLevelType w:val="hybridMultilevel"/>
    <w:tmpl w:val="4B2E787E"/>
    <w:lvl w:ilvl="0" w:tplc="CA4A2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DD6AAC"/>
    <w:multiLevelType w:val="hybridMultilevel"/>
    <w:tmpl w:val="73A87AD0"/>
    <w:lvl w:ilvl="0" w:tplc="A24E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782564"/>
    <w:multiLevelType w:val="hybridMultilevel"/>
    <w:tmpl w:val="A47801D0"/>
    <w:lvl w:ilvl="0" w:tplc="C93A4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139B5"/>
    <w:rsid w:val="00035410"/>
    <w:rsid w:val="00085384"/>
    <w:rsid w:val="000D723D"/>
    <w:rsid w:val="000F222D"/>
    <w:rsid w:val="0011615A"/>
    <w:rsid w:val="001376ED"/>
    <w:rsid w:val="00144607"/>
    <w:rsid w:val="001642DD"/>
    <w:rsid w:val="001857A2"/>
    <w:rsid w:val="00220E10"/>
    <w:rsid w:val="0024220D"/>
    <w:rsid w:val="00250784"/>
    <w:rsid w:val="00264DDF"/>
    <w:rsid w:val="00266764"/>
    <w:rsid w:val="002C4857"/>
    <w:rsid w:val="00323AB9"/>
    <w:rsid w:val="00352349"/>
    <w:rsid w:val="003D0000"/>
    <w:rsid w:val="003E64BC"/>
    <w:rsid w:val="0040566C"/>
    <w:rsid w:val="00465EDA"/>
    <w:rsid w:val="00481323"/>
    <w:rsid w:val="00492542"/>
    <w:rsid w:val="00495A07"/>
    <w:rsid w:val="004E31D6"/>
    <w:rsid w:val="005233AC"/>
    <w:rsid w:val="00566F3C"/>
    <w:rsid w:val="00591A25"/>
    <w:rsid w:val="005A3929"/>
    <w:rsid w:val="005C6745"/>
    <w:rsid w:val="005E2670"/>
    <w:rsid w:val="005F2642"/>
    <w:rsid w:val="00604D2C"/>
    <w:rsid w:val="00612450"/>
    <w:rsid w:val="0065339F"/>
    <w:rsid w:val="006B0212"/>
    <w:rsid w:val="0070502F"/>
    <w:rsid w:val="007A1100"/>
    <w:rsid w:val="007E0D10"/>
    <w:rsid w:val="008633A1"/>
    <w:rsid w:val="00864197"/>
    <w:rsid w:val="00880E2E"/>
    <w:rsid w:val="008912E1"/>
    <w:rsid w:val="008C4E53"/>
    <w:rsid w:val="008F7ACB"/>
    <w:rsid w:val="00922535"/>
    <w:rsid w:val="00947BC4"/>
    <w:rsid w:val="00957094"/>
    <w:rsid w:val="009E1D54"/>
    <w:rsid w:val="009F0F0C"/>
    <w:rsid w:val="00A13E63"/>
    <w:rsid w:val="00A2487A"/>
    <w:rsid w:val="00A44430"/>
    <w:rsid w:val="00A54A86"/>
    <w:rsid w:val="00A6599F"/>
    <w:rsid w:val="00A66EDA"/>
    <w:rsid w:val="00AE72BB"/>
    <w:rsid w:val="00AF470F"/>
    <w:rsid w:val="00B27334"/>
    <w:rsid w:val="00B341DF"/>
    <w:rsid w:val="00B457EE"/>
    <w:rsid w:val="00B70EFD"/>
    <w:rsid w:val="00C03796"/>
    <w:rsid w:val="00C15702"/>
    <w:rsid w:val="00C455D4"/>
    <w:rsid w:val="00C77ADF"/>
    <w:rsid w:val="00D37C12"/>
    <w:rsid w:val="00D7396F"/>
    <w:rsid w:val="00D867B0"/>
    <w:rsid w:val="00D90175"/>
    <w:rsid w:val="00D942CD"/>
    <w:rsid w:val="00DC4488"/>
    <w:rsid w:val="00DD5DA2"/>
    <w:rsid w:val="00E25772"/>
    <w:rsid w:val="00E75865"/>
    <w:rsid w:val="00E81016"/>
    <w:rsid w:val="00E94EB2"/>
    <w:rsid w:val="00EA0FA1"/>
    <w:rsid w:val="00EA2ECE"/>
    <w:rsid w:val="00EB6D29"/>
    <w:rsid w:val="00EE23CF"/>
    <w:rsid w:val="00F6239E"/>
    <w:rsid w:val="00FA0A67"/>
    <w:rsid w:val="00FF0E3C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43D7"/>
  <w15:chartTrackingRefBased/>
  <w15:docId w15:val="{AAEFD4AC-C6F6-4722-9A47-855BEF0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E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4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488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E75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65"/>
  </w:style>
  <w:style w:type="paragraph" w:styleId="Footer">
    <w:name w:val="footer"/>
    <w:basedOn w:val="Normal"/>
    <w:link w:val="FooterChar"/>
    <w:uiPriority w:val="99"/>
    <w:unhideWhenUsed/>
    <w:rsid w:val="00E75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importstatus.gov.il" TargetMode="External"/><Relationship Id="rId13" Type="http://schemas.openxmlformats.org/officeDocument/2006/relationships/hyperlink" Target="https://www.youtube.com/watch?v=jMaQPRQ-pLw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new.importstatus.gov.i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my.gov.il/landing/" TargetMode="External"/><Relationship Id="rId14" Type="http://schemas.openxmlformats.org/officeDocument/2006/relationships/hyperlink" Target="https://my.gov.il/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 שוחט | Orit Shochat</dc:creator>
  <cp:keywords/>
  <dc:description/>
  <cp:lastModifiedBy>אורית שוחט | Orit Shochat</cp:lastModifiedBy>
  <cp:revision>10</cp:revision>
  <cp:lastPrinted>2023-06-14T16:52:00Z</cp:lastPrinted>
  <dcterms:created xsi:type="dcterms:W3CDTF">2024-02-06T13:05:00Z</dcterms:created>
  <dcterms:modified xsi:type="dcterms:W3CDTF">2024-02-06T13:25:00Z</dcterms:modified>
</cp:coreProperties>
</file>