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F0B968" w14:textId="77777777" w:rsidR="00137295" w:rsidRPr="000A1BA9" w:rsidRDefault="00137295" w:rsidP="005F0271">
      <w:pPr>
        <w:jc w:val="center"/>
        <w:rPr>
          <w:b/>
          <w:bCs/>
          <w:sz w:val="26"/>
          <w:szCs w:val="26"/>
          <w:rtl/>
        </w:rPr>
      </w:pPr>
      <w:r w:rsidRPr="000A1BA9">
        <w:rPr>
          <w:noProof/>
        </w:rPr>
        <w:drawing>
          <wp:inline distT="0" distB="0" distL="0" distR="0" wp14:anchorId="022527D3" wp14:editId="66757722">
            <wp:extent cx="509905" cy="624205"/>
            <wp:effectExtent l="0" t="0" r="4445" b="4445"/>
            <wp:docPr id="1" name="תמונה 1" descr="סמל המדינה"/>
            <wp:cNvGraphicFramePr/>
            <a:graphic xmlns:a="http://schemas.openxmlformats.org/drawingml/2006/main">
              <a:graphicData uri="http://schemas.openxmlformats.org/drawingml/2006/picture">
                <pic:pic xmlns:pic="http://schemas.openxmlformats.org/drawingml/2006/picture">
                  <pic:nvPicPr>
                    <pic:cNvPr id="1" name="תמונה 1" descr="סמל המדינה"/>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9905" cy="624205"/>
                    </a:xfrm>
                    <a:prstGeom prst="rect">
                      <a:avLst/>
                    </a:prstGeom>
                    <a:noFill/>
                    <a:ln>
                      <a:noFill/>
                    </a:ln>
                  </pic:spPr>
                </pic:pic>
              </a:graphicData>
            </a:graphic>
          </wp:inline>
        </w:drawing>
      </w:r>
    </w:p>
    <w:p w14:paraId="14058AD9" w14:textId="77777777" w:rsidR="00137295" w:rsidRPr="000A1BA9" w:rsidRDefault="00137295" w:rsidP="005F0271">
      <w:pPr>
        <w:rPr>
          <w:b/>
          <w:bCs/>
          <w:sz w:val="26"/>
          <w:szCs w:val="26"/>
          <w:rtl/>
        </w:rPr>
      </w:pPr>
      <w:r w:rsidRPr="000A1BA9">
        <w:rPr>
          <w:b/>
          <w:bCs/>
          <w:sz w:val="26"/>
          <w:szCs w:val="26"/>
          <w:rtl/>
        </w:rPr>
        <w:t>תוכן עניינים</w:t>
      </w:r>
    </w:p>
    <w:p w14:paraId="28455367" w14:textId="6F25C051" w:rsidR="003501C9" w:rsidRDefault="003501C9" w:rsidP="003501C9">
      <w:pPr>
        <w:pStyle w:val="TOC1"/>
        <w:rPr>
          <w:rFonts w:asciiTheme="minorHAnsi" w:eastAsiaTheme="minorEastAsia" w:hAnsiTheme="minorHAnsi" w:cstheme="minorBidi"/>
          <w:bCs w:val="0"/>
          <w:noProof/>
          <w:sz w:val="22"/>
          <w:rtl/>
        </w:rPr>
      </w:pPr>
      <w:r>
        <w:rPr>
          <w:rtl/>
        </w:rPr>
        <w:fldChar w:fldCharType="begin"/>
      </w:r>
      <w:r>
        <w:rPr>
          <w:rtl/>
        </w:rPr>
        <w:instrText xml:space="preserve"> </w:instrText>
      </w:r>
      <w:r>
        <w:instrText>TOC</w:instrText>
      </w:r>
      <w:r>
        <w:rPr>
          <w:rtl/>
        </w:rPr>
        <w:instrText xml:space="preserve"> \</w:instrText>
      </w:r>
      <w:r>
        <w:instrText>o "1-9" \h \z \t "Table SideHeading,3,Table Head,2,Head HatzaotHok,1,Head DivreiHesber,2,Head HatzaotHok4Futer,1</w:instrText>
      </w:r>
      <w:r>
        <w:rPr>
          <w:rtl/>
        </w:rPr>
        <w:instrText xml:space="preserve">" </w:instrText>
      </w:r>
      <w:r>
        <w:rPr>
          <w:rtl/>
        </w:rPr>
        <w:fldChar w:fldCharType="separate"/>
      </w:r>
      <w:hyperlink w:anchor="_Toc154694804" w:history="1">
        <w:r w:rsidRPr="00461831">
          <w:rPr>
            <w:rStyle w:val="Hyperlink"/>
            <w:noProof/>
            <w:rtl/>
          </w:rPr>
          <w:t>טיוטת צו</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Toc154694804 \h</w:instrText>
        </w:r>
        <w:r>
          <w:rPr>
            <w:noProof/>
            <w:webHidden/>
            <w:rtl/>
          </w:rPr>
          <w:instrText xml:space="preserve"> </w:instrText>
        </w:r>
        <w:r>
          <w:rPr>
            <w:rStyle w:val="Hyperlink"/>
            <w:noProof/>
            <w:rtl/>
          </w:rPr>
        </w:r>
        <w:r>
          <w:rPr>
            <w:rStyle w:val="Hyperlink"/>
            <w:noProof/>
            <w:rtl/>
          </w:rPr>
          <w:fldChar w:fldCharType="separate"/>
        </w:r>
        <w:r>
          <w:rPr>
            <w:noProof/>
            <w:webHidden/>
            <w:rtl/>
          </w:rPr>
          <w:t>2</w:t>
        </w:r>
        <w:r>
          <w:rPr>
            <w:rStyle w:val="Hyperlink"/>
            <w:noProof/>
            <w:rtl/>
          </w:rPr>
          <w:fldChar w:fldCharType="end"/>
        </w:r>
      </w:hyperlink>
    </w:p>
    <w:p w14:paraId="069D6B2A" w14:textId="68856A57" w:rsidR="003501C9" w:rsidRDefault="003501C9" w:rsidP="003501C9">
      <w:pPr>
        <w:pStyle w:val="TOC4"/>
        <w:rPr>
          <w:rFonts w:cstheme="minorBidi"/>
          <w:rtl/>
        </w:rPr>
      </w:pPr>
      <w:hyperlink w:anchor="_Toc154694805" w:history="1">
        <w:r w:rsidRPr="00461831">
          <w:rPr>
            <w:rStyle w:val="Hyperlink"/>
            <w:rtl/>
          </w:rPr>
          <w:t>א. שם הצו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Toc154694805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14:paraId="6024EE71" w14:textId="6292D480" w:rsidR="003501C9" w:rsidRDefault="003501C9" w:rsidP="003501C9">
      <w:pPr>
        <w:pStyle w:val="TOC4"/>
        <w:rPr>
          <w:rFonts w:cstheme="minorBidi"/>
          <w:rtl/>
        </w:rPr>
      </w:pPr>
      <w:hyperlink w:anchor="_Toc154694806" w:history="1">
        <w:r w:rsidRPr="00461831">
          <w:rPr>
            <w:rStyle w:val="Hyperlink"/>
            <w:rtl/>
          </w:rPr>
          <w:t>ב. מטרת הצו המוצע והצורך בו</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Toc154694806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14:paraId="03DC4A22" w14:textId="07E4D65F" w:rsidR="003501C9" w:rsidRDefault="003501C9" w:rsidP="003501C9">
      <w:pPr>
        <w:pStyle w:val="TOC4"/>
        <w:rPr>
          <w:rFonts w:cstheme="minorBidi"/>
          <w:rtl/>
        </w:rPr>
      </w:pPr>
      <w:hyperlink w:anchor="_Toc154694807" w:history="1">
        <w:r w:rsidRPr="00461831">
          <w:rPr>
            <w:rStyle w:val="Hyperlink"/>
            <w:rtl/>
          </w:rPr>
          <w:t>ג. להלן נוסח טיוטת הצו המוצע:</w:t>
        </w:r>
        <w:r>
          <w:rPr>
            <w:webHidden/>
            <w:rtl/>
          </w:rPr>
          <w:tab/>
        </w:r>
        <w:r>
          <w:rPr>
            <w:rStyle w:val="Hyperlink"/>
            <w:rtl/>
          </w:rPr>
          <w:fldChar w:fldCharType="begin"/>
        </w:r>
        <w:r>
          <w:rPr>
            <w:webHidden/>
            <w:rtl/>
          </w:rPr>
          <w:instrText xml:space="preserve"> </w:instrText>
        </w:r>
        <w:r>
          <w:rPr>
            <w:webHidden/>
          </w:rPr>
          <w:instrText>PAGEREF</w:instrText>
        </w:r>
        <w:r>
          <w:rPr>
            <w:webHidden/>
            <w:rtl/>
          </w:rPr>
          <w:instrText xml:space="preserve"> _</w:instrText>
        </w:r>
        <w:r>
          <w:rPr>
            <w:webHidden/>
          </w:rPr>
          <w:instrText>Toc154694807 \h</w:instrText>
        </w:r>
        <w:r>
          <w:rPr>
            <w:webHidden/>
            <w:rtl/>
          </w:rPr>
          <w:instrText xml:space="preserve"> </w:instrText>
        </w:r>
        <w:r>
          <w:rPr>
            <w:rStyle w:val="Hyperlink"/>
            <w:rtl/>
          </w:rPr>
        </w:r>
        <w:r>
          <w:rPr>
            <w:rStyle w:val="Hyperlink"/>
            <w:rtl/>
          </w:rPr>
          <w:fldChar w:fldCharType="separate"/>
        </w:r>
        <w:r>
          <w:rPr>
            <w:webHidden/>
            <w:rtl/>
          </w:rPr>
          <w:t>2</w:t>
        </w:r>
        <w:r>
          <w:rPr>
            <w:rStyle w:val="Hyperlink"/>
            <w:rtl/>
          </w:rPr>
          <w:fldChar w:fldCharType="end"/>
        </w:r>
      </w:hyperlink>
    </w:p>
    <w:p w14:paraId="3514AF1A" w14:textId="361E9F58" w:rsidR="003501C9" w:rsidRDefault="003501C9" w:rsidP="003501C9">
      <w:pPr>
        <w:pStyle w:val="TOC1"/>
        <w:rPr>
          <w:rFonts w:asciiTheme="minorHAnsi" w:eastAsiaTheme="minorEastAsia" w:hAnsiTheme="minorHAnsi" w:cstheme="minorBidi"/>
          <w:bCs w:val="0"/>
          <w:noProof/>
          <w:sz w:val="22"/>
          <w:rtl/>
        </w:rPr>
      </w:pPr>
      <w:hyperlink w:anchor="_Toc154694808" w:history="1">
        <w:r w:rsidRPr="00461831">
          <w:rPr>
            <w:rStyle w:val="Hyperlink"/>
            <w:noProof/>
            <w:rtl/>
          </w:rPr>
          <w:t>טיוטת צו תעריף המכס והפטורים ומס קנייה על טובין (הוראת שעה מס' 7), התשע"ט-2019 (תיקון), התשפ"ד-2023</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Toc154694808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758E4D7C" w14:textId="0846CBF5" w:rsidR="003501C9" w:rsidRDefault="003501C9" w:rsidP="003501C9">
      <w:pPr>
        <w:pStyle w:val="TOC3"/>
        <w:rPr>
          <w:rFonts w:asciiTheme="minorHAnsi" w:eastAsiaTheme="minorEastAsia" w:hAnsiTheme="minorHAnsi" w:cstheme="minorBidi"/>
          <w:noProof/>
          <w:sz w:val="22"/>
          <w:rtl/>
        </w:rPr>
      </w:pPr>
      <w:hyperlink w:anchor="_Toc154694809" w:history="1">
        <w:r w:rsidRPr="00461831">
          <w:rPr>
            <w:rStyle w:val="Hyperlink"/>
            <w:noProof/>
            <w:rtl/>
          </w:rPr>
          <w:t>תיקון סעיף 4</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Toc154694809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6F3F9477" w14:textId="7D44F6A2" w:rsidR="003501C9" w:rsidRDefault="003501C9" w:rsidP="003501C9">
      <w:pPr>
        <w:pStyle w:val="TOC2"/>
        <w:rPr>
          <w:rFonts w:asciiTheme="minorHAnsi" w:eastAsiaTheme="minorEastAsia" w:hAnsiTheme="minorHAnsi" w:cstheme="minorBidi"/>
          <w:noProof/>
          <w:sz w:val="22"/>
          <w:rtl/>
        </w:rPr>
      </w:pPr>
      <w:hyperlink w:anchor="_Toc154694810" w:history="1">
        <w:r w:rsidRPr="00461831">
          <w:rPr>
            <w:rStyle w:val="Hyperlink"/>
            <w:noProof/>
            <w:rtl/>
          </w:rPr>
          <w:t>דברי הסבר</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Toc154694810 \h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14:paraId="07EFA9F9" w14:textId="6E1B4C27" w:rsidR="00137295" w:rsidRPr="000A1BA9" w:rsidRDefault="003501C9" w:rsidP="003501C9">
      <w:pPr>
        <w:rPr>
          <w:snapToGrid w:val="0"/>
          <w:rtl/>
        </w:rPr>
      </w:pPr>
      <w:r>
        <w:rPr>
          <w:rtl/>
        </w:rPr>
        <w:fldChar w:fldCharType="end"/>
      </w:r>
      <w:r w:rsidR="00137295" w:rsidRPr="000A1BA9">
        <w:rPr>
          <w:rtl/>
        </w:rPr>
        <w:br w:type="page"/>
      </w:r>
      <w:bookmarkStart w:id="0" w:name="_GoBack"/>
      <w:bookmarkEnd w:id="0"/>
    </w:p>
    <w:p w14:paraId="10585AC6" w14:textId="77777777" w:rsidR="0073620A" w:rsidRPr="000A1BA9" w:rsidRDefault="0073620A" w:rsidP="00307E94">
      <w:pPr>
        <w:pStyle w:val="1"/>
        <w:keepNext w:val="0"/>
        <w:keepLines w:val="0"/>
      </w:pPr>
      <w:bookmarkStart w:id="1" w:name="_Toc154568428"/>
      <w:bookmarkStart w:id="2" w:name="_Toc154694804"/>
      <w:r w:rsidRPr="000A1BA9">
        <w:rPr>
          <w:rtl/>
        </w:rPr>
        <w:lastRenderedPageBreak/>
        <w:t>טיוטת צו</w:t>
      </w:r>
      <w:bookmarkEnd w:id="1"/>
      <w:bookmarkEnd w:id="2"/>
    </w:p>
    <w:p w14:paraId="289F22F1" w14:textId="77777777" w:rsidR="0073620A" w:rsidRPr="000A1BA9" w:rsidRDefault="0073620A" w:rsidP="00307E94">
      <w:pPr>
        <w:rPr>
          <w:rtl/>
        </w:rPr>
      </w:pPr>
    </w:p>
    <w:p w14:paraId="7C0C3630" w14:textId="77777777" w:rsidR="0073620A" w:rsidRPr="000A1BA9" w:rsidRDefault="0073620A" w:rsidP="00F24A78">
      <w:pPr>
        <w:pStyle w:val="4"/>
        <w:rPr>
          <w:rtl/>
        </w:rPr>
      </w:pPr>
      <w:bookmarkStart w:id="3" w:name="_Toc154568429"/>
      <w:bookmarkStart w:id="4" w:name="_Toc154694805"/>
      <w:r w:rsidRPr="000A1BA9">
        <w:rPr>
          <w:rFonts w:hint="cs"/>
          <w:rtl/>
        </w:rPr>
        <w:t>שם הצו המוצע</w:t>
      </w:r>
      <w:bookmarkEnd w:id="3"/>
      <w:bookmarkEnd w:id="4"/>
    </w:p>
    <w:p w14:paraId="7B87C9F1" w14:textId="77777777" w:rsidR="0073620A" w:rsidRPr="000A1BA9" w:rsidRDefault="0073620A" w:rsidP="00307E94">
      <w:r w:rsidRPr="000A1BA9">
        <w:rPr>
          <w:rFonts w:hint="cs"/>
          <w:rtl/>
        </w:rPr>
        <w:t xml:space="preserve">צו </w:t>
      </w:r>
      <w:r w:rsidRPr="000A1BA9">
        <w:rPr>
          <w:rtl/>
        </w:rPr>
        <w:t>טיוטת צו תעריף המכס והפטורים ומס קנייה על טובין (הוראת שעה מס' 7), התשע"ט-2019 (תיקון), התשפ"ד-2023</w:t>
      </w:r>
    </w:p>
    <w:p w14:paraId="235B2228" w14:textId="77777777" w:rsidR="0073620A" w:rsidRPr="000A1BA9" w:rsidRDefault="0073620A" w:rsidP="00307E94">
      <w:pPr>
        <w:rPr>
          <w:rtl/>
        </w:rPr>
      </w:pPr>
    </w:p>
    <w:p w14:paraId="7A3A18E4" w14:textId="77777777" w:rsidR="0073620A" w:rsidRPr="000A1BA9" w:rsidRDefault="0073620A" w:rsidP="00307E94">
      <w:pPr>
        <w:rPr>
          <w:rtl/>
        </w:rPr>
      </w:pPr>
    </w:p>
    <w:p w14:paraId="21D9E428" w14:textId="77777777" w:rsidR="0073620A" w:rsidRPr="000A1BA9" w:rsidRDefault="0073620A" w:rsidP="0073620A">
      <w:pPr>
        <w:pStyle w:val="4"/>
        <w:rPr>
          <w:rtl/>
        </w:rPr>
      </w:pPr>
      <w:bookmarkStart w:id="5" w:name="_Toc154568430"/>
      <w:bookmarkStart w:id="6" w:name="_Toc154694806"/>
      <w:r w:rsidRPr="000A1BA9">
        <w:rPr>
          <w:rFonts w:hint="cs"/>
          <w:rtl/>
        </w:rPr>
        <w:t>מטרת הצו המוצע והצורך בו</w:t>
      </w:r>
      <w:bookmarkEnd w:id="5"/>
      <w:bookmarkEnd w:id="6"/>
      <w:r w:rsidRPr="000A1BA9">
        <w:rPr>
          <w:rFonts w:hint="cs"/>
          <w:rtl/>
        </w:rPr>
        <w:t xml:space="preserve"> </w:t>
      </w:r>
    </w:p>
    <w:p w14:paraId="32FA0416" w14:textId="77777777" w:rsidR="003501C9" w:rsidRDefault="003501C9" w:rsidP="003501C9">
      <w:pPr>
        <w:rPr>
          <w:rtl/>
        </w:rPr>
      </w:pPr>
      <w:r>
        <w:rPr>
          <w:rtl/>
        </w:rPr>
        <w:t>צו תעריף המכס והפטורים ומס קנייה על טובין (הוראת שעה מס' 7), התשע"ט-2019 (להלן- הוראת השעה) קבע, בין היתר, העלאה מדורגת של מס הקנייה החל על רכבים חשמליים. במסגרת סעיף 4 להוראת השעה נקבע כי המס על רכבים חשמליים המסווגים בפרטי המכס המצוינים בצו יעמוד על 20% בשנת 2023, ובהתאם לסעיף 5 להוראת השעה מס הקנייה יעמוד בשנת 2024 על 35%. עוד נקבע כי מס הקנייה על רכבי פלאג-אין יעמוד בשנת 2023 על 55%.</w:t>
      </w:r>
    </w:p>
    <w:p w14:paraId="3C7B9410" w14:textId="77777777" w:rsidR="003501C9" w:rsidRDefault="003501C9" w:rsidP="003501C9">
      <w:pPr>
        <w:rPr>
          <w:rtl/>
        </w:rPr>
      </w:pPr>
      <w:r>
        <w:rPr>
          <w:rtl/>
        </w:rPr>
        <w:t>עקב מלחמת "חרבות ברזל" והאיום על נתיבי השיט באזור הים האדום, היו מקרים בהם קווי ספנות השתנו על מנת להימנע מסיכונים ביטחוניים בדרך. כתוצאה מכך, נוצר מצב שאניות נדרשו להקיף את יבשת אפריקה (בסמוך לכף התקווה הטובה) ולהגיע לנמלי ישראל דרך הים התיכון. שינוי מסלול זה האריך את זמן המסע של האניות, וקיימים מקרים בהם אניות שהיו צריכות להגיע לפני סוף שנת 2023, עשויות להגיע לאחר תאריך זה. על מנת לאפשר במקרים כאמור, הכוללים יבוא רכבי פלאג אין ורכבים חשמליים, תשלום של מס קנייה בשיעור שהיה חל ב2023  (המועד בו היו האניות צפויות להגיע לולא הסיכון הביטחוני האמור),  ולא בשיעור הקבוע לשנת 2024, מוצע בצו זה לתקן את סעיף 4 להוראת השעה ולקבוע כי שיעורי מס הקניה שנקבעו לרכבי פלאג אין ורכבים חשמליים ימשיכו לחול עד ליום 31 בינואר 2024, וזאת בתנאי שמתקיימים לגבי הרכב שני התנאים המצטברים הבאים:</w:t>
      </w:r>
    </w:p>
    <w:p w14:paraId="6BEBFC02" w14:textId="77777777" w:rsidR="003501C9" w:rsidRDefault="003501C9" w:rsidP="003501C9">
      <w:pPr>
        <w:rPr>
          <w:rtl/>
        </w:rPr>
      </w:pPr>
      <w:r>
        <w:rPr>
          <w:rtl/>
        </w:rPr>
        <w:t>1.</w:t>
      </w:r>
      <w:r>
        <w:rPr>
          <w:rtl/>
        </w:rPr>
        <w:tab/>
        <w:t>המנהל שוכנע כי בעת יציאת הרכב מנמל המוצא הרכב אמור היה להגיע לנמל בישראל עד ליום 31 בדצמבר 2023 והעיכוב בהגעתו נגרם כתוצאה מהסיכון הביטחוני הכרוך בהעברת טובין בים האדום במהלך מלחמת חרבות ברזל;</w:t>
      </w:r>
    </w:p>
    <w:p w14:paraId="572FBC88" w14:textId="77777777" w:rsidR="003501C9" w:rsidRDefault="003501C9" w:rsidP="003501C9">
      <w:pPr>
        <w:rPr>
          <w:rtl/>
        </w:rPr>
      </w:pPr>
      <w:r>
        <w:rPr>
          <w:rtl/>
        </w:rPr>
        <w:t>2.</w:t>
      </w:r>
      <w:r>
        <w:rPr>
          <w:rtl/>
        </w:rPr>
        <w:tab/>
        <w:t xml:space="preserve">הוגשה לגבי הרכבים הצהרת ייבוא עד ליום 31 בינואר 2024. </w:t>
      </w:r>
    </w:p>
    <w:p w14:paraId="47A2AA42" w14:textId="5D608525" w:rsidR="0073620A" w:rsidRPr="000A1BA9" w:rsidRDefault="003501C9" w:rsidP="003501C9">
      <w:pPr>
        <w:rPr>
          <w:rtl/>
        </w:rPr>
      </w:pPr>
      <w:r>
        <w:rPr>
          <w:rtl/>
        </w:rPr>
        <w:t>יצוין כי ההארכה הקבועה בצו זה נוגעת לשיעור מס הקנייה בלבד, ולא לרכיבים אחרים המשפיעים על חישוב סך המס.</w:t>
      </w:r>
    </w:p>
    <w:p w14:paraId="466A7194" w14:textId="77777777" w:rsidR="0073620A" w:rsidRPr="000A1BA9" w:rsidRDefault="0073620A" w:rsidP="00307E94">
      <w:pPr>
        <w:rPr>
          <w:rtl/>
        </w:rPr>
      </w:pPr>
    </w:p>
    <w:p w14:paraId="7C941F2B" w14:textId="77777777" w:rsidR="0073620A" w:rsidRPr="000A1BA9" w:rsidRDefault="0073620A" w:rsidP="00F24A78">
      <w:pPr>
        <w:pStyle w:val="4"/>
        <w:rPr>
          <w:rtl/>
        </w:rPr>
      </w:pPr>
      <w:bookmarkStart w:id="7" w:name="_Toc154568431"/>
      <w:bookmarkStart w:id="8" w:name="_Toc154694807"/>
      <w:r w:rsidRPr="000A1BA9">
        <w:rPr>
          <w:rFonts w:hint="cs"/>
          <w:rtl/>
        </w:rPr>
        <w:t>להלן נוסח טיוטת הצו המוצע:</w:t>
      </w:r>
      <w:bookmarkEnd w:id="7"/>
      <w:bookmarkEnd w:id="8"/>
      <w:r w:rsidRPr="000A1BA9">
        <w:rPr>
          <w:rFonts w:hint="cs"/>
          <w:rtl/>
        </w:rPr>
        <w:t xml:space="preserve"> </w:t>
      </w:r>
    </w:p>
    <w:p w14:paraId="597C9DBF" w14:textId="77777777" w:rsidR="0073620A" w:rsidRPr="000A1BA9" w:rsidRDefault="0073620A" w:rsidP="00307E94">
      <w:pPr>
        <w:bidi w:val="0"/>
        <w:rPr>
          <w:rFonts w:hint="cs"/>
        </w:rPr>
      </w:pPr>
      <w:r w:rsidRPr="000A1BA9">
        <w:rPr>
          <w:rtl/>
        </w:rPr>
        <w:br w:type="page"/>
      </w:r>
    </w:p>
    <w:p w14:paraId="1CBC7C3C" w14:textId="77777777" w:rsidR="0073620A" w:rsidRPr="000A1BA9" w:rsidRDefault="0073620A" w:rsidP="00307E94">
      <w:pPr>
        <w:pStyle w:val="HeadMitparsemetBaze"/>
        <w:keepNext w:val="0"/>
        <w:keepLines w:val="0"/>
        <w:pageBreakBefore w:val="0"/>
        <w:rPr>
          <w:rtl/>
        </w:rPr>
      </w:pPr>
      <w:r w:rsidRPr="000A1BA9">
        <w:rPr>
          <w:rtl/>
        </w:rPr>
        <w:lastRenderedPageBreak/>
        <w:t>טיוטת צו מטעם משרד</w:t>
      </w:r>
      <w:r w:rsidRPr="000A1BA9">
        <w:rPr>
          <w:rFonts w:hint="cs"/>
          <w:rtl/>
        </w:rPr>
        <w:t xml:space="preserve"> האוצר</w:t>
      </w:r>
      <w:r w:rsidRPr="000A1BA9">
        <w:rPr>
          <w:rtl/>
        </w:rPr>
        <w:t xml:space="preserve">: </w:t>
      </w:r>
    </w:p>
    <w:p w14:paraId="05F6C718" w14:textId="77777777" w:rsidR="0073620A" w:rsidRPr="000A1BA9" w:rsidRDefault="0073620A" w:rsidP="0073620A">
      <w:pPr>
        <w:pStyle w:val="HeadHatzaotHok"/>
        <w:keepNext w:val="0"/>
        <w:keepLines w:val="0"/>
        <w:rPr>
          <w:rtl/>
        </w:rPr>
      </w:pPr>
      <w:bookmarkStart w:id="9" w:name="_Toc154568432"/>
      <w:bookmarkStart w:id="10" w:name="_Toc154694808"/>
      <w:r w:rsidRPr="000A1BA9">
        <w:rPr>
          <w:rtl/>
        </w:rPr>
        <w:t xml:space="preserve">טיוטת צו </w:t>
      </w:r>
      <w:r w:rsidRPr="000A1BA9">
        <w:rPr>
          <w:rFonts w:hint="cs"/>
          <w:rtl/>
        </w:rPr>
        <w:t>תעריף המכס והפטורים ומס קנייה על טובין (הוראת שעה מס' 7), התשע"ט-2019 (תיקון), התשפ"ד-2023</w:t>
      </w:r>
      <w:bookmarkEnd w:id="9"/>
      <w:bookmarkEnd w:id="10"/>
    </w:p>
    <w:tbl>
      <w:tblPr>
        <w:bidiVisual/>
        <w:tblW w:w="9641" w:type="dxa"/>
        <w:tblLayout w:type="fixed"/>
        <w:tblCellMar>
          <w:top w:w="57" w:type="dxa"/>
          <w:left w:w="0" w:type="dxa"/>
          <w:bottom w:w="57" w:type="dxa"/>
          <w:right w:w="0" w:type="dxa"/>
        </w:tblCellMar>
        <w:tblLook w:val="01E0" w:firstRow="1" w:lastRow="1" w:firstColumn="1" w:lastColumn="1" w:noHBand="0" w:noVBand="0"/>
      </w:tblPr>
      <w:tblGrid>
        <w:gridCol w:w="1871"/>
        <w:gridCol w:w="624"/>
        <w:gridCol w:w="624"/>
        <w:gridCol w:w="624"/>
        <w:gridCol w:w="5898"/>
      </w:tblGrid>
      <w:tr w:rsidR="0073620A" w:rsidRPr="000A1BA9" w14:paraId="04FA3430" w14:textId="77777777" w:rsidTr="0073620A">
        <w:trPr>
          <w:cantSplit/>
          <w:trHeight w:val="60"/>
        </w:trPr>
        <w:tc>
          <w:tcPr>
            <w:tcW w:w="1871" w:type="dxa"/>
          </w:tcPr>
          <w:p w14:paraId="67408728" w14:textId="77777777" w:rsidR="0073620A" w:rsidRPr="000A1BA9" w:rsidRDefault="0073620A" w:rsidP="0073620A">
            <w:pPr>
              <w:pStyle w:val="TableSideHeading"/>
              <w:rPr>
                <w:rtl/>
              </w:rPr>
            </w:pPr>
          </w:p>
        </w:tc>
        <w:tc>
          <w:tcPr>
            <w:tcW w:w="624" w:type="dxa"/>
          </w:tcPr>
          <w:p w14:paraId="318E0683" w14:textId="77777777" w:rsidR="0073620A" w:rsidRPr="000A1BA9" w:rsidRDefault="0073620A" w:rsidP="0073620A">
            <w:pPr>
              <w:pStyle w:val="TableText"/>
            </w:pPr>
          </w:p>
        </w:tc>
        <w:tc>
          <w:tcPr>
            <w:tcW w:w="7146" w:type="dxa"/>
            <w:gridSpan w:val="3"/>
            <w:hideMark/>
          </w:tcPr>
          <w:p w14:paraId="309CA888" w14:textId="77777777" w:rsidR="0073620A" w:rsidRPr="000A1BA9" w:rsidRDefault="0073620A" w:rsidP="0073620A">
            <w:pPr>
              <w:pStyle w:val="TableBlock"/>
            </w:pPr>
            <w:r w:rsidRPr="000A1BA9">
              <w:rPr>
                <w:rFonts w:hint="cs"/>
                <w:rtl/>
              </w:rPr>
              <w:t>בתוקף סמכותי לפי סעיפים 3 ו-5  לפקודת תעריף המכס והפטורים, 1937</w:t>
            </w:r>
            <w:r w:rsidRPr="000A1BA9">
              <w:rPr>
                <w:vertAlign w:val="superscript"/>
                <w:rtl/>
              </w:rPr>
              <w:footnoteReference w:id="1"/>
            </w:r>
            <w:r w:rsidRPr="000A1BA9">
              <w:rPr>
                <w:rFonts w:hint="cs"/>
                <w:rtl/>
              </w:rPr>
              <w:t>, לפי סעיף 1 לחוק מסי מכס ובלו (שינוי התעריף), התש"ט-1949</w:t>
            </w:r>
            <w:r w:rsidRPr="000A1BA9">
              <w:rPr>
                <w:vertAlign w:val="superscript"/>
                <w:rtl/>
              </w:rPr>
              <w:footnoteReference w:id="2"/>
            </w:r>
            <w:r w:rsidRPr="000A1BA9">
              <w:rPr>
                <w:rFonts w:hint="cs"/>
                <w:rtl/>
              </w:rPr>
              <w:t>, ולפי סעיף 3 לחוק מס קנייה (טובין ושירותים), התשי"ב-1952</w:t>
            </w:r>
            <w:r w:rsidRPr="000A1BA9">
              <w:rPr>
                <w:vertAlign w:val="superscript"/>
                <w:rtl/>
              </w:rPr>
              <w:footnoteReference w:id="3"/>
            </w:r>
            <w:r w:rsidRPr="000A1BA9">
              <w:rPr>
                <w:rtl/>
              </w:rPr>
              <w:t>, אני מצווה לאמור:</w:t>
            </w:r>
          </w:p>
        </w:tc>
      </w:tr>
      <w:tr w:rsidR="0073620A" w:rsidRPr="000A1BA9" w14:paraId="1CCA74F7" w14:textId="77777777" w:rsidTr="0073620A">
        <w:trPr>
          <w:cantSplit/>
          <w:trHeight w:val="60"/>
        </w:trPr>
        <w:tc>
          <w:tcPr>
            <w:tcW w:w="1871" w:type="dxa"/>
          </w:tcPr>
          <w:p w14:paraId="0DB0D38E" w14:textId="77777777" w:rsidR="0073620A" w:rsidRPr="000A1BA9" w:rsidRDefault="0073620A" w:rsidP="0073620A">
            <w:pPr>
              <w:pStyle w:val="TableSideHeading"/>
            </w:pPr>
          </w:p>
        </w:tc>
        <w:tc>
          <w:tcPr>
            <w:tcW w:w="624" w:type="dxa"/>
          </w:tcPr>
          <w:p w14:paraId="53B0B851" w14:textId="77777777" w:rsidR="0073620A" w:rsidRPr="000A1BA9" w:rsidRDefault="0073620A" w:rsidP="0073620A">
            <w:pPr>
              <w:pStyle w:val="TableText"/>
            </w:pPr>
          </w:p>
        </w:tc>
        <w:tc>
          <w:tcPr>
            <w:tcW w:w="7146" w:type="dxa"/>
            <w:gridSpan w:val="3"/>
          </w:tcPr>
          <w:p w14:paraId="3D9BCB13" w14:textId="77777777" w:rsidR="0073620A" w:rsidRPr="000A1BA9" w:rsidRDefault="0073620A" w:rsidP="0073620A">
            <w:pPr>
              <w:pStyle w:val="TableHead"/>
            </w:pPr>
          </w:p>
        </w:tc>
      </w:tr>
      <w:tr w:rsidR="0073620A" w:rsidRPr="000A1BA9" w14:paraId="1922C9C2" w14:textId="77777777" w:rsidTr="0073620A">
        <w:trPr>
          <w:cantSplit/>
          <w:trHeight w:val="60"/>
        </w:trPr>
        <w:tc>
          <w:tcPr>
            <w:tcW w:w="1871" w:type="dxa"/>
          </w:tcPr>
          <w:p w14:paraId="1DF5F223" w14:textId="77777777" w:rsidR="0073620A" w:rsidRPr="000A1BA9" w:rsidRDefault="0073620A" w:rsidP="0073620A">
            <w:pPr>
              <w:pStyle w:val="TableSideHeading"/>
            </w:pPr>
            <w:bookmarkStart w:id="11" w:name="_Toc154568433"/>
            <w:bookmarkStart w:id="12" w:name="_Toc154694809"/>
            <w:r w:rsidRPr="000A1BA9">
              <w:rPr>
                <w:rFonts w:hint="cs"/>
                <w:rtl/>
              </w:rPr>
              <w:t>תיקון סעיף 4</w:t>
            </w:r>
            <w:bookmarkEnd w:id="11"/>
            <w:bookmarkEnd w:id="12"/>
          </w:p>
        </w:tc>
        <w:tc>
          <w:tcPr>
            <w:tcW w:w="624" w:type="dxa"/>
          </w:tcPr>
          <w:p w14:paraId="7F56EA59" w14:textId="77777777" w:rsidR="0073620A" w:rsidRPr="000A1BA9" w:rsidRDefault="0073620A" w:rsidP="0073620A">
            <w:pPr>
              <w:pStyle w:val="TableText"/>
              <w:numPr>
                <w:ilvl w:val="0"/>
                <w:numId w:val="2"/>
              </w:numPr>
            </w:pPr>
          </w:p>
        </w:tc>
        <w:tc>
          <w:tcPr>
            <w:tcW w:w="7146" w:type="dxa"/>
            <w:gridSpan w:val="3"/>
          </w:tcPr>
          <w:p w14:paraId="44695D08" w14:textId="77777777" w:rsidR="0073620A" w:rsidRPr="000A1BA9" w:rsidRDefault="0073620A" w:rsidP="001849A5">
            <w:pPr>
              <w:pStyle w:val="TableBlock"/>
            </w:pPr>
            <w:r w:rsidRPr="000A1BA9">
              <w:rPr>
                <w:rFonts w:hint="cs"/>
                <w:rtl/>
              </w:rPr>
              <w:t>בסעיף 4 לצו תעריף המכס והפטורים ומס קנייה על טובין (הוראת שעה מס' 7), התשע"ט</w:t>
            </w:r>
            <w:r w:rsidR="001849A5" w:rsidRPr="000A1BA9">
              <w:rPr>
                <w:rFonts w:hint="cs"/>
                <w:rtl/>
              </w:rPr>
              <w:t xml:space="preserve">-2019 </w:t>
            </w:r>
            <w:r w:rsidR="001849A5" w:rsidRPr="000A1BA9">
              <w:rPr>
                <w:rStyle w:val="a7"/>
              </w:rPr>
              <w:footnoteReference w:id="4"/>
            </w:r>
            <w:r w:rsidRPr="000A1BA9">
              <w:rPr>
                <w:rFonts w:hint="cs"/>
                <w:rtl/>
              </w:rPr>
              <w:t>, האמור בו יסומן (א) ואחריו יבוא:</w:t>
            </w:r>
          </w:p>
        </w:tc>
      </w:tr>
      <w:tr w:rsidR="0073620A" w:rsidRPr="000A1BA9" w14:paraId="3E7C49CC" w14:textId="77777777">
        <w:trPr>
          <w:cantSplit/>
          <w:trHeight w:val="60"/>
        </w:trPr>
        <w:tc>
          <w:tcPr>
            <w:tcW w:w="1871" w:type="dxa"/>
          </w:tcPr>
          <w:p w14:paraId="66A2E6C0" w14:textId="77777777" w:rsidR="0073620A" w:rsidRPr="000A1BA9" w:rsidRDefault="0073620A">
            <w:pPr>
              <w:pStyle w:val="TableSideHeading"/>
            </w:pPr>
          </w:p>
        </w:tc>
        <w:tc>
          <w:tcPr>
            <w:tcW w:w="624" w:type="dxa"/>
          </w:tcPr>
          <w:p w14:paraId="127B3456" w14:textId="77777777" w:rsidR="0073620A" w:rsidRPr="000A1BA9" w:rsidRDefault="0073620A">
            <w:pPr>
              <w:pStyle w:val="TableText"/>
            </w:pPr>
          </w:p>
        </w:tc>
        <w:tc>
          <w:tcPr>
            <w:tcW w:w="624" w:type="dxa"/>
          </w:tcPr>
          <w:p w14:paraId="1B937FE4" w14:textId="77777777" w:rsidR="0073620A" w:rsidRPr="000A1BA9" w:rsidRDefault="0073620A">
            <w:pPr>
              <w:pStyle w:val="TableText"/>
            </w:pPr>
          </w:p>
        </w:tc>
        <w:tc>
          <w:tcPr>
            <w:tcW w:w="6522" w:type="dxa"/>
            <w:gridSpan w:val="2"/>
          </w:tcPr>
          <w:p w14:paraId="049E0D99" w14:textId="77777777" w:rsidR="0073620A" w:rsidRPr="000A1BA9" w:rsidRDefault="0073620A" w:rsidP="00EB1F2C">
            <w:pPr>
              <w:pStyle w:val="TableBlock"/>
            </w:pPr>
            <w:r w:rsidRPr="000A1BA9">
              <w:rPr>
                <w:rFonts w:hint="cs"/>
                <w:rtl/>
              </w:rPr>
              <w:t xml:space="preserve">"(ב) על אף האמור בסעיף קטן (א), לעניין טובין שמתקיימים בהם התנאים המפורטים להלן יראו כאילו במקום "י"ט בטבת </w:t>
            </w:r>
            <w:proofErr w:type="spellStart"/>
            <w:r w:rsidRPr="000A1BA9">
              <w:rPr>
                <w:rFonts w:hint="cs"/>
                <w:rtl/>
              </w:rPr>
              <w:t>התשפ"ד</w:t>
            </w:r>
            <w:proofErr w:type="spellEnd"/>
            <w:r w:rsidRPr="000A1BA9">
              <w:rPr>
                <w:rFonts w:hint="cs"/>
                <w:rtl/>
              </w:rPr>
              <w:t xml:space="preserve"> (31 בדצמבר 2023)" בא</w:t>
            </w:r>
            <w:r w:rsidR="00EB1F2C" w:rsidRPr="000A1BA9">
              <w:rPr>
                <w:rFonts w:hint="cs"/>
                <w:rtl/>
              </w:rPr>
              <w:t xml:space="preserve"> "כ"א בשבט </w:t>
            </w:r>
            <w:proofErr w:type="spellStart"/>
            <w:r w:rsidR="00EB1F2C" w:rsidRPr="000A1BA9">
              <w:rPr>
                <w:rFonts w:hint="cs"/>
                <w:rtl/>
              </w:rPr>
              <w:t>התשפ"ד</w:t>
            </w:r>
            <w:proofErr w:type="spellEnd"/>
            <w:r w:rsidR="00EB1F2C" w:rsidRPr="000A1BA9">
              <w:rPr>
                <w:rFonts w:hint="cs"/>
                <w:rtl/>
              </w:rPr>
              <w:t xml:space="preserve"> (31 בינואר 2024)":</w:t>
            </w:r>
          </w:p>
        </w:tc>
      </w:tr>
      <w:tr w:rsidR="00EB1F2C" w:rsidRPr="000A1BA9" w14:paraId="38582232" w14:textId="77777777">
        <w:trPr>
          <w:cantSplit/>
          <w:trHeight w:val="60"/>
        </w:trPr>
        <w:tc>
          <w:tcPr>
            <w:tcW w:w="1871" w:type="dxa"/>
          </w:tcPr>
          <w:p w14:paraId="4127FF2F" w14:textId="77777777" w:rsidR="00EB1F2C" w:rsidRPr="000A1BA9" w:rsidRDefault="00EB1F2C">
            <w:pPr>
              <w:pStyle w:val="TableSideHeading"/>
            </w:pPr>
          </w:p>
        </w:tc>
        <w:tc>
          <w:tcPr>
            <w:tcW w:w="624" w:type="dxa"/>
          </w:tcPr>
          <w:p w14:paraId="36759361" w14:textId="77777777" w:rsidR="00EB1F2C" w:rsidRPr="000A1BA9" w:rsidRDefault="00EB1F2C" w:rsidP="00EB1F2C">
            <w:pPr>
              <w:pStyle w:val="TableText"/>
            </w:pPr>
          </w:p>
        </w:tc>
        <w:tc>
          <w:tcPr>
            <w:tcW w:w="624" w:type="dxa"/>
          </w:tcPr>
          <w:p w14:paraId="57A3B9E4" w14:textId="77777777" w:rsidR="00EB1F2C" w:rsidRPr="000A1BA9" w:rsidRDefault="00EB1F2C">
            <w:pPr>
              <w:pStyle w:val="TableText"/>
            </w:pPr>
          </w:p>
        </w:tc>
        <w:tc>
          <w:tcPr>
            <w:tcW w:w="624" w:type="dxa"/>
          </w:tcPr>
          <w:p w14:paraId="3F1F4EDF" w14:textId="77777777" w:rsidR="00EB1F2C" w:rsidRPr="000A1BA9" w:rsidRDefault="00EB1F2C">
            <w:pPr>
              <w:pStyle w:val="TableText"/>
            </w:pPr>
          </w:p>
        </w:tc>
        <w:tc>
          <w:tcPr>
            <w:tcW w:w="5898" w:type="dxa"/>
          </w:tcPr>
          <w:p w14:paraId="2F21A232" w14:textId="77777777" w:rsidR="00EB1F2C" w:rsidRPr="000A1BA9" w:rsidRDefault="00EB1F2C" w:rsidP="00F210A6">
            <w:pPr>
              <w:pStyle w:val="TableBlock"/>
              <w:numPr>
                <w:ilvl w:val="0"/>
                <w:numId w:val="20"/>
              </w:numPr>
              <w:tabs>
                <w:tab w:val="left" w:pos="624"/>
              </w:tabs>
              <w:rPr>
                <w:rtl/>
              </w:rPr>
            </w:pPr>
            <w:r w:rsidRPr="000A1BA9">
              <w:rPr>
                <w:rFonts w:hint="cs"/>
                <w:rtl/>
              </w:rPr>
              <w:t xml:space="preserve">המנהל שוכנע כי בעת יציאת הטובין מנמל המוצא הטובין אמורים היו להגיע לנמל בישראל עד ליום י"ט בטבת </w:t>
            </w:r>
            <w:proofErr w:type="spellStart"/>
            <w:r w:rsidRPr="000A1BA9">
              <w:rPr>
                <w:rFonts w:hint="cs"/>
                <w:rtl/>
              </w:rPr>
              <w:t>התשפ"ד</w:t>
            </w:r>
            <w:proofErr w:type="spellEnd"/>
            <w:r w:rsidRPr="000A1BA9">
              <w:rPr>
                <w:rFonts w:hint="cs"/>
                <w:rtl/>
              </w:rPr>
              <w:t xml:space="preserve"> (31 בדצמבר 2023) והעיכוב בהגעתם נגרם כתוצאה </w:t>
            </w:r>
            <w:r w:rsidR="00F210A6" w:rsidRPr="000A1BA9">
              <w:rPr>
                <w:rFonts w:hint="cs"/>
                <w:rtl/>
              </w:rPr>
              <w:t>מהסיכון</w:t>
            </w:r>
            <w:r w:rsidR="00A12CC7" w:rsidRPr="000A1BA9">
              <w:rPr>
                <w:rFonts w:hint="cs"/>
                <w:rtl/>
              </w:rPr>
              <w:t xml:space="preserve"> הביטחוני הכרוך בהעברת טובין בי</w:t>
            </w:r>
            <w:r w:rsidR="00F210A6" w:rsidRPr="000A1BA9">
              <w:rPr>
                <w:rFonts w:hint="cs"/>
                <w:rtl/>
              </w:rPr>
              <w:t xml:space="preserve">ם האדום במהלך </w:t>
            </w:r>
            <w:r w:rsidRPr="000A1BA9">
              <w:rPr>
                <w:rFonts w:hint="cs"/>
                <w:rtl/>
              </w:rPr>
              <w:t>מלחמת חרבות ברזל;</w:t>
            </w:r>
          </w:p>
        </w:tc>
      </w:tr>
      <w:tr w:rsidR="0073620A" w:rsidRPr="000A1BA9" w14:paraId="297B59D4" w14:textId="77777777">
        <w:trPr>
          <w:cantSplit/>
          <w:trHeight w:val="60"/>
        </w:trPr>
        <w:tc>
          <w:tcPr>
            <w:tcW w:w="1871" w:type="dxa"/>
          </w:tcPr>
          <w:p w14:paraId="28249D53" w14:textId="77777777" w:rsidR="0073620A" w:rsidRPr="000A1BA9" w:rsidRDefault="0073620A">
            <w:pPr>
              <w:pStyle w:val="TableSideHeading"/>
            </w:pPr>
          </w:p>
        </w:tc>
        <w:tc>
          <w:tcPr>
            <w:tcW w:w="624" w:type="dxa"/>
          </w:tcPr>
          <w:p w14:paraId="1FB445BB" w14:textId="77777777" w:rsidR="0073620A" w:rsidRPr="000A1BA9" w:rsidRDefault="0073620A" w:rsidP="0073620A">
            <w:pPr>
              <w:pStyle w:val="TableText"/>
            </w:pPr>
          </w:p>
        </w:tc>
        <w:tc>
          <w:tcPr>
            <w:tcW w:w="624" w:type="dxa"/>
          </w:tcPr>
          <w:p w14:paraId="61E3E2D6" w14:textId="77777777" w:rsidR="0073620A" w:rsidRPr="000A1BA9" w:rsidRDefault="0073620A">
            <w:pPr>
              <w:pStyle w:val="TableText"/>
            </w:pPr>
          </w:p>
        </w:tc>
        <w:tc>
          <w:tcPr>
            <w:tcW w:w="624" w:type="dxa"/>
          </w:tcPr>
          <w:p w14:paraId="7E8205A7" w14:textId="77777777" w:rsidR="0073620A" w:rsidRPr="000A1BA9" w:rsidRDefault="0073620A">
            <w:pPr>
              <w:pStyle w:val="TableText"/>
            </w:pPr>
          </w:p>
        </w:tc>
        <w:tc>
          <w:tcPr>
            <w:tcW w:w="5898" w:type="dxa"/>
          </w:tcPr>
          <w:p w14:paraId="5D1FD6AC" w14:textId="77777777" w:rsidR="0073620A" w:rsidRPr="000A1BA9" w:rsidRDefault="0073620A" w:rsidP="00EB1F2C">
            <w:pPr>
              <w:pStyle w:val="TableBlock"/>
              <w:numPr>
                <w:ilvl w:val="0"/>
                <w:numId w:val="20"/>
              </w:numPr>
              <w:tabs>
                <w:tab w:val="left" w:pos="624"/>
              </w:tabs>
              <w:rPr>
                <w:rtl/>
              </w:rPr>
            </w:pPr>
            <w:r w:rsidRPr="000A1BA9">
              <w:rPr>
                <w:rFonts w:hint="cs"/>
                <w:rtl/>
              </w:rPr>
              <w:t>הוגשה לגבי הטובין הצהרת ייבוא עד ליום</w:t>
            </w:r>
            <w:r w:rsidR="00EB1F2C" w:rsidRPr="000A1BA9">
              <w:rPr>
                <w:rFonts w:hint="cs"/>
                <w:rtl/>
              </w:rPr>
              <w:t xml:space="preserve"> כ"א בשבט </w:t>
            </w:r>
            <w:proofErr w:type="spellStart"/>
            <w:r w:rsidR="00EB1F2C" w:rsidRPr="000A1BA9">
              <w:rPr>
                <w:rFonts w:hint="cs"/>
                <w:rtl/>
              </w:rPr>
              <w:t>התשפ"ד</w:t>
            </w:r>
            <w:proofErr w:type="spellEnd"/>
            <w:r w:rsidR="00EB1F2C" w:rsidRPr="000A1BA9">
              <w:rPr>
                <w:rFonts w:hint="cs"/>
                <w:rtl/>
              </w:rPr>
              <w:t xml:space="preserve"> (31 בינואר 2024)".</w:t>
            </w:r>
          </w:p>
        </w:tc>
      </w:tr>
    </w:tbl>
    <w:p w14:paraId="7C31EF95" w14:textId="77777777" w:rsidR="0073620A" w:rsidRPr="000A1BA9" w:rsidRDefault="0073620A" w:rsidP="00307E94"/>
    <w:p w14:paraId="22C1119B" w14:textId="77777777" w:rsidR="0073620A" w:rsidRPr="000A1BA9" w:rsidRDefault="0073620A" w:rsidP="00307E94">
      <w:pPr>
        <w:rPr>
          <w:rtl/>
        </w:rPr>
      </w:pPr>
    </w:p>
    <w:p w14:paraId="63CD1F21" w14:textId="77777777" w:rsidR="0073620A" w:rsidRPr="000A1BA9" w:rsidRDefault="0073620A" w:rsidP="00307E94">
      <w:pPr>
        <w:rPr>
          <w:rFonts w:eastAsia="Calibri"/>
          <w:rtl/>
        </w:rPr>
      </w:pPr>
      <w:r w:rsidRPr="000A1BA9">
        <w:rPr>
          <w:rFonts w:eastAsia="Calibri" w:hint="cs"/>
          <w:rtl/>
        </w:rPr>
        <w:t>___ ב________ התש_______ (___ ב________ ____20)</w:t>
      </w:r>
    </w:p>
    <w:p w14:paraId="4F301B31" w14:textId="77777777" w:rsidR="0073620A" w:rsidRPr="000A1BA9" w:rsidRDefault="0073620A" w:rsidP="0073620A">
      <w:pPr>
        <w:rPr>
          <w:rFonts w:eastAsia="Calibri"/>
          <w:rtl/>
        </w:rPr>
      </w:pPr>
      <w:r w:rsidRPr="000A1BA9">
        <w:rPr>
          <w:rFonts w:eastAsia="Calibri" w:hint="cs"/>
          <w:rtl/>
        </w:rPr>
        <w:t xml:space="preserve"> (</w:t>
      </w:r>
      <w:proofErr w:type="spellStart"/>
      <w:r w:rsidRPr="000A1BA9">
        <w:rPr>
          <w:rFonts w:eastAsia="Calibri" w:hint="cs"/>
          <w:rtl/>
        </w:rPr>
        <w:t>חמ</w:t>
      </w:r>
      <w:proofErr w:type="spellEnd"/>
      <w:r w:rsidRPr="000A1BA9">
        <w:rPr>
          <w:rFonts w:eastAsia="Calibri" w:hint="cs"/>
          <w:rtl/>
        </w:rPr>
        <w:t xml:space="preserve"> 3-1906-ת1)</w:t>
      </w:r>
    </w:p>
    <w:p w14:paraId="038FF75A" w14:textId="77777777" w:rsidR="0073620A" w:rsidRPr="000A1BA9" w:rsidRDefault="0073620A" w:rsidP="00307E94">
      <w:pPr>
        <w:rPr>
          <w:rFonts w:eastAsia="Calibri"/>
          <w:rtl/>
        </w:rPr>
      </w:pPr>
    </w:p>
    <w:p w14:paraId="4510F549" w14:textId="77777777" w:rsidR="0073620A" w:rsidRPr="000A1BA9" w:rsidRDefault="0073620A" w:rsidP="00307E94">
      <w:pPr>
        <w:ind w:left="5760"/>
        <w:jc w:val="center"/>
        <w:rPr>
          <w:rFonts w:eastAsia="Calibri"/>
          <w:rtl/>
        </w:rPr>
      </w:pPr>
      <w:r w:rsidRPr="000A1BA9">
        <w:rPr>
          <w:rFonts w:eastAsia="Calibri" w:hint="cs"/>
          <w:rtl/>
        </w:rPr>
        <w:t>__________________</w:t>
      </w:r>
    </w:p>
    <w:p w14:paraId="369ED733" w14:textId="77777777" w:rsidR="0073620A" w:rsidRPr="000A1BA9" w:rsidRDefault="0073620A" w:rsidP="00307E94">
      <w:pPr>
        <w:ind w:left="5760"/>
        <w:jc w:val="center"/>
        <w:rPr>
          <w:rFonts w:eastAsia="Calibri"/>
          <w:rtl/>
        </w:rPr>
      </w:pPr>
      <w:r w:rsidRPr="000A1BA9">
        <w:rPr>
          <w:rFonts w:eastAsia="Calibri" w:hint="cs"/>
          <w:rtl/>
        </w:rPr>
        <w:t xml:space="preserve">בצלאל </w:t>
      </w:r>
      <w:proofErr w:type="spellStart"/>
      <w:r w:rsidRPr="000A1BA9">
        <w:rPr>
          <w:rFonts w:eastAsia="Calibri" w:hint="cs"/>
          <w:rtl/>
        </w:rPr>
        <w:t>סמוטריץ</w:t>
      </w:r>
      <w:proofErr w:type="spellEnd"/>
      <w:r w:rsidRPr="000A1BA9">
        <w:rPr>
          <w:rFonts w:eastAsia="Calibri" w:hint="cs"/>
          <w:rtl/>
        </w:rPr>
        <w:t>'</w:t>
      </w:r>
    </w:p>
    <w:p w14:paraId="06B285AA" w14:textId="77777777" w:rsidR="0073620A" w:rsidRPr="000A1BA9" w:rsidRDefault="0073620A" w:rsidP="00307E94">
      <w:pPr>
        <w:ind w:left="5760"/>
        <w:jc w:val="center"/>
        <w:rPr>
          <w:rFonts w:eastAsia="Calibri"/>
          <w:rtl/>
        </w:rPr>
      </w:pPr>
      <w:r w:rsidRPr="000A1BA9">
        <w:rPr>
          <w:rFonts w:eastAsia="Calibri" w:hint="cs"/>
          <w:rtl/>
        </w:rPr>
        <w:t>שר האוצר</w:t>
      </w:r>
    </w:p>
    <w:p w14:paraId="09BE7ED6" w14:textId="77777777" w:rsidR="0073620A" w:rsidRPr="000A1BA9" w:rsidRDefault="0073620A" w:rsidP="00307E94">
      <w:pPr>
        <w:pStyle w:val="HeadDivreiHesber"/>
        <w:rPr>
          <w:rtl/>
        </w:rPr>
      </w:pPr>
      <w:bookmarkStart w:id="13" w:name="_Toc154568434"/>
      <w:bookmarkStart w:id="14" w:name="_Toc154694810"/>
      <w:r w:rsidRPr="000A1BA9">
        <w:rPr>
          <w:rtl/>
        </w:rPr>
        <w:t>דברי הסבר</w:t>
      </w:r>
      <w:bookmarkEnd w:id="13"/>
      <w:bookmarkEnd w:id="14"/>
    </w:p>
    <w:p w14:paraId="6C14946F" w14:textId="77777777" w:rsidR="0073620A" w:rsidRPr="000A1BA9" w:rsidRDefault="007F452C" w:rsidP="00137295">
      <w:pPr>
        <w:pStyle w:val="Hesber1st"/>
        <w:tabs>
          <w:tab w:val="clear" w:pos="680"/>
        </w:tabs>
        <w:rPr>
          <w:rtl/>
        </w:rPr>
      </w:pPr>
      <w:r w:rsidRPr="000A1BA9">
        <w:rPr>
          <w:rtl/>
        </w:rPr>
        <w:t xml:space="preserve">צו תעריף המכס והפטורים ומס קנייה על טובין (הוראת שעה מס' 7), התשע"ט-2019 </w:t>
      </w:r>
      <w:r w:rsidRPr="000A1BA9">
        <w:rPr>
          <w:rFonts w:hint="cs"/>
          <w:rtl/>
        </w:rPr>
        <w:t xml:space="preserve">(להלן- הוראת השעה) </w:t>
      </w:r>
      <w:r w:rsidRPr="000A1BA9">
        <w:rPr>
          <w:rFonts w:hint="cs"/>
          <w:rtl/>
        </w:rPr>
        <w:lastRenderedPageBreak/>
        <w:t>קבע, בין היתר, העלאה מדורגת של מס הקנייה החל על רכבים חשמליים. במסגרת סעיף 4 להוראת השעה נקבע כי המס על רכבים חשמליים המסווגים בפרטי המכס המצוינים בצו יעמוד על 20%</w:t>
      </w:r>
      <w:r w:rsidR="00D144E8" w:rsidRPr="000A1BA9">
        <w:rPr>
          <w:rFonts w:hint="cs"/>
          <w:rtl/>
        </w:rPr>
        <w:t xml:space="preserve"> בשנת 2023, ובהתאם לסעיף 5 להוראת השעה מס הקנייה יעמוד בשנת 2024 על 35%. </w:t>
      </w:r>
      <w:r w:rsidR="00FD0ABC" w:rsidRPr="000A1BA9">
        <w:rPr>
          <w:rFonts w:hint="cs"/>
          <w:rtl/>
        </w:rPr>
        <w:t xml:space="preserve">עוד נקבע כי מס הקנייה על רכבי פלאג-אין </w:t>
      </w:r>
      <w:r w:rsidR="00137295" w:rsidRPr="000A1BA9">
        <w:rPr>
          <w:rFonts w:hint="cs"/>
          <w:rtl/>
        </w:rPr>
        <w:t>יעמוד בשנת 2023 על 55%.</w:t>
      </w:r>
    </w:p>
    <w:p w14:paraId="6C8F451B" w14:textId="37DC51E3" w:rsidR="00D144E8" w:rsidRPr="000A1BA9" w:rsidRDefault="00C00360" w:rsidP="00AE2B05">
      <w:pPr>
        <w:pStyle w:val="Hesber1st"/>
        <w:tabs>
          <w:tab w:val="clear" w:pos="680"/>
        </w:tabs>
        <w:rPr>
          <w:rtl/>
        </w:rPr>
      </w:pPr>
      <w:r w:rsidRPr="000A1BA9">
        <w:rPr>
          <w:rtl/>
        </w:rPr>
        <w:t>עקב מלחמת "חרבות ברזל" והאיום על נתיבי השיט באזור הים האדום, היו מקרים בהם קווי ספנות השתנו על מנת לה</w:t>
      </w:r>
      <w:r w:rsidRPr="000A1BA9">
        <w:rPr>
          <w:rFonts w:hint="cs"/>
          <w:rtl/>
        </w:rPr>
        <w:t>י</w:t>
      </w:r>
      <w:r w:rsidRPr="000A1BA9">
        <w:rPr>
          <w:rtl/>
        </w:rPr>
        <w:t>מנע מסיכונים</w:t>
      </w:r>
      <w:r w:rsidR="00C57EE0" w:rsidRPr="000A1BA9">
        <w:rPr>
          <w:rFonts w:hint="cs"/>
          <w:rtl/>
        </w:rPr>
        <w:t xml:space="preserve"> ביטחוניים </w:t>
      </w:r>
      <w:r w:rsidRPr="000A1BA9">
        <w:rPr>
          <w:rFonts w:hint="cs"/>
          <w:rtl/>
        </w:rPr>
        <w:t>בדרך</w:t>
      </w:r>
      <w:r w:rsidRPr="000A1BA9">
        <w:rPr>
          <w:rtl/>
        </w:rPr>
        <w:t xml:space="preserve">. </w:t>
      </w:r>
      <w:r w:rsidRPr="000A1BA9">
        <w:rPr>
          <w:rFonts w:hint="cs"/>
          <w:rtl/>
        </w:rPr>
        <w:t xml:space="preserve">כתוצאה מכך, </w:t>
      </w:r>
      <w:r w:rsidRPr="000A1BA9">
        <w:rPr>
          <w:rtl/>
        </w:rPr>
        <w:t xml:space="preserve">נוצר מצב שאניות </w:t>
      </w:r>
      <w:r w:rsidR="00C57EE0" w:rsidRPr="000A1BA9">
        <w:rPr>
          <w:rFonts w:hint="cs"/>
          <w:rtl/>
        </w:rPr>
        <w:t>נדרשו</w:t>
      </w:r>
      <w:r w:rsidR="00C57EE0" w:rsidRPr="000A1BA9">
        <w:rPr>
          <w:rtl/>
        </w:rPr>
        <w:t xml:space="preserve"> </w:t>
      </w:r>
      <w:r w:rsidRPr="000A1BA9">
        <w:rPr>
          <w:rtl/>
        </w:rPr>
        <w:t>להקיף את יבשת אפריקה (בסמוך לכף התקווה הטובה) ולהגיע לנמלי ישראל דרך הים התיכון. שינוי מסלול זה האריך את זמן המסע של האניות, ו</w:t>
      </w:r>
      <w:r w:rsidR="00C57EE0" w:rsidRPr="000A1BA9">
        <w:rPr>
          <w:rFonts w:hint="cs"/>
          <w:rtl/>
        </w:rPr>
        <w:t>קיימים מקרים בהם</w:t>
      </w:r>
      <w:r w:rsidR="00AE2B05" w:rsidRPr="000A1BA9">
        <w:rPr>
          <w:rFonts w:hint="cs"/>
          <w:rtl/>
        </w:rPr>
        <w:t xml:space="preserve"> </w:t>
      </w:r>
      <w:r w:rsidRPr="000A1BA9">
        <w:rPr>
          <w:rtl/>
        </w:rPr>
        <w:t>אניות שהיו צריכות להגיע לפני</w:t>
      </w:r>
      <w:r w:rsidRPr="000A1BA9">
        <w:rPr>
          <w:rFonts w:hint="cs"/>
          <w:rtl/>
        </w:rPr>
        <w:t xml:space="preserve"> סוף שנת 2023</w:t>
      </w:r>
      <w:r w:rsidR="00C57EE0" w:rsidRPr="000A1BA9">
        <w:rPr>
          <w:rFonts w:hint="cs"/>
          <w:rtl/>
        </w:rPr>
        <w:t xml:space="preserve">, עשויות להגיע </w:t>
      </w:r>
      <w:r w:rsidRPr="000A1BA9">
        <w:rPr>
          <w:rtl/>
        </w:rPr>
        <w:t xml:space="preserve">לאחר תאריך זה. </w:t>
      </w:r>
      <w:r w:rsidRPr="000A1BA9">
        <w:rPr>
          <w:rFonts w:hint="cs"/>
          <w:rtl/>
        </w:rPr>
        <w:t>על מנת לאפשר במקרים כאמור</w:t>
      </w:r>
      <w:r w:rsidR="00AE2B05" w:rsidRPr="000A1BA9">
        <w:rPr>
          <w:rFonts w:hint="cs"/>
          <w:rtl/>
        </w:rPr>
        <w:t xml:space="preserve">, </w:t>
      </w:r>
      <w:r w:rsidR="00C57EE0" w:rsidRPr="000A1BA9">
        <w:rPr>
          <w:rFonts w:hint="cs"/>
          <w:rtl/>
        </w:rPr>
        <w:t>הכוללים</w:t>
      </w:r>
      <w:r w:rsidR="00AE2B05" w:rsidRPr="000A1BA9">
        <w:rPr>
          <w:rFonts w:hint="cs"/>
          <w:rtl/>
        </w:rPr>
        <w:t xml:space="preserve"> יבוא</w:t>
      </w:r>
      <w:r w:rsidR="00C57EE0" w:rsidRPr="000A1BA9">
        <w:rPr>
          <w:rFonts w:hint="cs"/>
          <w:rtl/>
        </w:rPr>
        <w:t xml:space="preserve"> רכבי פלאג אין ורכבים חשמליים, </w:t>
      </w:r>
      <w:r w:rsidRPr="000A1BA9">
        <w:rPr>
          <w:rFonts w:hint="cs"/>
          <w:rtl/>
        </w:rPr>
        <w:t>תשלום של מס קנייה בשיעור שהיה חל ב2023</w:t>
      </w:r>
      <w:r w:rsidR="00AE2B05" w:rsidRPr="000A1BA9">
        <w:rPr>
          <w:rFonts w:hint="cs"/>
          <w:rtl/>
        </w:rPr>
        <w:t xml:space="preserve"> </w:t>
      </w:r>
      <w:r w:rsidR="00C57EE0" w:rsidRPr="000A1BA9">
        <w:rPr>
          <w:rFonts w:hint="cs"/>
          <w:rtl/>
        </w:rPr>
        <w:t xml:space="preserve"> </w:t>
      </w:r>
      <w:r w:rsidR="00AE2B05" w:rsidRPr="000A1BA9">
        <w:rPr>
          <w:rFonts w:hint="cs"/>
          <w:rtl/>
        </w:rPr>
        <w:t>(</w:t>
      </w:r>
      <w:r w:rsidR="00C57EE0" w:rsidRPr="000A1BA9">
        <w:rPr>
          <w:rFonts w:hint="cs"/>
          <w:rtl/>
        </w:rPr>
        <w:t>המועד בו היו האניות צפויות להגיע לולא הסיכון הביטחוני</w:t>
      </w:r>
      <w:r w:rsidR="00AE2B05" w:rsidRPr="000A1BA9">
        <w:rPr>
          <w:rFonts w:hint="cs"/>
          <w:rtl/>
        </w:rPr>
        <w:t xml:space="preserve"> האמור), </w:t>
      </w:r>
      <w:r w:rsidRPr="000A1BA9">
        <w:rPr>
          <w:rFonts w:hint="cs"/>
          <w:rtl/>
        </w:rPr>
        <w:t xml:space="preserve"> ולא בשיעור </w:t>
      </w:r>
      <w:r w:rsidR="00C57EE0" w:rsidRPr="000A1BA9">
        <w:rPr>
          <w:rFonts w:hint="cs"/>
          <w:rtl/>
        </w:rPr>
        <w:t>הקבוע ל</w:t>
      </w:r>
      <w:r w:rsidRPr="000A1BA9">
        <w:rPr>
          <w:rFonts w:hint="cs"/>
          <w:rtl/>
        </w:rPr>
        <w:t xml:space="preserve">שנת 2024, </w:t>
      </w:r>
      <w:r w:rsidR="00FD0ABC" w:rsidRPr="000A1BA9">
        <w:rPr>
          <w:rFonts w:hint="cs"/>
          <w:rtl/>
        </w:rPr>
        <w:t xml:space="preserve">מוצע בצו זה לתקן את סעיף 4 להוראת השעה </w:t>
      </w:r>
      <w:r w:rsidR="00137295" w:rsidRPr="000A1BA9">
        <w:rPr>
          <w:rFonts w:hint="cs"/>
          <w:rtl/>
        </w:rPr>
        <w:t>ולקבוע כי שיעורי מס הקניה שנקבעו לרכבי פלאג אין ורכבים חשמליים ימשיכו לחול עד ליום 31 בינואר 2024, וזאת בתנאי שמתקיימים לגבי הרכב שני התנאים</w:t>
      </w:r>
      <w:r w:rsidR="00C57EE0" w:rsidRPr="000A1BA9">
        <w:rPr>
          <w:rFonts w:hint="cs"/>
          <w:rtl/>
        </w:rPr>
        <w:t xml:space="preserve"> המצטברים</w:t>
      </w:r>
      <w:r w:rsidR="00137295" w:rsidRPr="000A1BA9">
        <w:rPr>
          <w:rFonts w:hint="cs"/>
          <w:rtl/>
        </w:rPr>
        <w:t xml:space="preserve"> הבאים:</w:t>
      </w:r>
    </w:p>
    <w:p w14:paraId="4F5B1478" w14:textId="77777777" w:rsidR="00137295" w:rsidRPr="000A1BA9" w:rsidRDefault="00137295" w:rsidP="00137295">
      <w:pPr>
        <w:pStyle w:val="Hesber1st"/>
        <w:numPr>
          <w:ilvl w:val="0"/>
          <w:numId w:val="21"/>
        </w:numPr>
        <w:tabs>
          <w:tab w:val="clear" w:pos="680"/>
        </w:tabs>
        <w:rPr>
          <w:rtl/>
        </w:rPr>
      </w:pPr>
      <w:r w:rsidRPr="000A1BA9">
        <w:rPr>
          <w:rFonts w:hint="cs"/>
          <w:rtl/>
        </w:rPr>
        <w:t xml:space="preserve">המנהל שוכנע </w:t>
      </w:r>
      <w:r w:rsidRPr="000A1BA9">
        <w:rPr>
          <w:rtl/>
        </w:rPr>
        <w:t xml:space="preserve">כי בעת יציאת </w:t>
      </w:r>
      <w:r w:rsidRPr="000A1BA9">
        <w:rPr>
          <w:rFonts w:hint="cs"/>
          <w:rtl/>
        </w:rPr>
        <w:t>הרכב</w:t>
      </w:r>
      <w:r w:rsidRPr="000A1BA9">
        <w:rPr>
          <w:rtl/>
        </w:rPr>
        <w:t xml:space="preserve"> מנמל המוצא </w:t>
      </w:r>
      <w:r w:rsidRPr="000A1BA9">
        <w:rPr>
          <w:rFonts w:hint="cs"/>
          <w:rtl/>
        </w:rPr>
        <w:t xml:space="preserve">הרכב אמור היה </w:t>
      </w:r>
      <w:r w:rsidRPr="000A1BA9">
        <w:rPr>
          <w:rtl/>
        </w:rPr>
        <w:t>להגיע לנמל בישראל עד ליום 31 בדצמבר 2023 והעיכוב בהגעת</w:t>
      </w:r>
      <w:r w:rsidRPr="000A1BA9">
        <w:rPr>
          <w:rFonts w:hint="cs"/>
          <w:rtl/>
        </w:rPr>
        <w:t>ו</w:t>
      </w:r>
      <w:r w:rsidRPr="000A1BA9">
        <w:rPr>
          <w:rtl/>
        </w:rPr>
        <w:t xml:space="preserve"> נגרם כתוצאה מהסיכון הביטחוני הכרוך בהעברת טובין בים האדום במהלך מלחמת חרבות ברזל;</w:t>
      </w:r>
    </w:p>
    <w:p w14:paraId="742D1C94" w14:textId="77777777" w:rsidR="00137295" w:rsidRPr="000A1BA9" w:rsidRDefault="00137295" w:rsidP="00137295">
      <w:pPr>
        <w:pStyle w:val="Hesber1st"/>
        <w:numPr>
          <w:ilvl w:val="0"/>
          <w:numId w:val="21"/>
        </w:numPr>
        <w:tabs>
          <w:tab w:val="clear" w:pos="680"/>
        </w:tabs>
      </w:pPr>
      <w:r w:rsidRPr="000A1BA9">
        <w:rPr>
          <w:rFonts w:hint="cs"/>
          <w:rtl/>
        </w:rPr>
        <w:t xml:space="preserve">הוגשה לגבי הרכבים הצהרת ייבוא עד ליום 31 בינואר 2024. </w:t>
      </w:r>
    </w:p>
    <w:p w14:paraId="01AE4392" w14:textId="0844440B" w:rsidR="00137295" w:rsidRPr="000A1BA9" w:rsidRDefault="0092765C" w:rsidP="00137295">
      <w:pPr>
        <w:pStyle w:val="Hesber1st"/>
        <w:tabs>
          <w:tab w:val="clear" w:pos="680"/>
        </w:tabs>
        <w:rPr>
          <w:rtl/>
        </w:rPr>
      </w:pPr>
      <w:r>
        <w:rPr>
          <w:rFonts w:hint="cs"/>
          <w:rtl/>
        </w:rPr>
        <w:t xml:space="preserve">יצוין כי ההארכה הקבועה בצו זה נוגעת לשיעור מס הקנייה בלבד, ולא לרכיבים אחרים המשפיעים על חישוב סך המס. </w:t>
      </w:r>
    </w:p>
    <w:p w14:paraId="1562D770" w14:textId="18A2D6E1" w:rsidR="00C00360" w:rsidRPr="00537828" w:rsidRDefault="00C00360" w:rsidP="000B729C">
      <w:pPr>
        <w:pStyle w:val="Hesber1st"/>
        <w:tabs>
          <w:tab w:val="clear" w:pos="680"/>
        </w:tabs>
        <w:rPr>
          <w:rtl/>
        </w:rPr>
      </w:pPr>
      <w:r w:rsidRPr="000A1BA9">
        <w:rPr>
          <w:rFonts w:hint="cs"/>
          <w:rtl/>
        </w:rPr>
        <w:t>ויתור המדינה על הכנסות מדינה ממיסים מוערך בכ-13</w:t>
      </w:r>
      <w:r w:rsidR="000B729C">
        <w:rPr>
          <w:rFonts w:hint="cs"/>
          <w:rtl/>
        </w:rPr>
        <w:t>0</w:t>
      </w:r>
      <w:r w:rsidRPr="000A1BA9">
        <w:rPr>
          <w:rFonts w:hint="cs"/>
          <w:rtl/>
        </w:rPr>
        <w:t xml:space="preserve"> מיליון ש"ח</w:t>
      </w:r>
    </w:p>
    <w:p w14:paraId="0BEF9B4A" w14:textId="77777777" w:rsidR="000330A8" w:rsidRDefault="000330A8"/>
    <w:sectPr w:rsidR="000330A8" w:rsidSect="0073620A">
      <w:pgSz w:w="11906" w:h="16838"/>
      <w:pgMar w:top="1701" w:right="1134" w:bottom="1417" w:left="1134"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4D4004" w14:textId="77777777" w:rsidR="00ED63C2" w:rsidRDefault="00ED63C2" w:rsidP="0073620A">
      <w:pPr>
        <w:spacing w:line="240" w:lineRule="auto"/>
      </w:pPr>
      <w:r>
        <w:separator/>
      </w:r>
    </w:p>
  </w:endnote>
  <w:endnote w:type="continuationSeparator" w:id="0">
    <w:p w14:paraId="7FC411AA" w14:textId="77777777" w:rsidR="00ED63C2" w:rsidRDefault="00ED63C2" w:rsidP="007362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78614" w14:textId="77777777" w:rsidR="00ED63C2" w:rsidRDefault="00ED63C2" w:rsidP="0073620A">
      <w:pPr>
        <w:spacing w:line="240" w:lineRule="auto"/>
        <w:ind w:left="0"/>
      </w:pPr>
      <w:r>
        <w:separator/>
      </w:r>
    </w:p>
  </w:footnote>
  <w:footnote w:type="continuationSeparator" w:id="0">
    <w:p w14:paraId="38773739" w14:textId="77777777" w:rsidR="00ED63C2" w:rsidRDefault="00ED63C2" w:rsidP="0073620A">
      <w:pPr>
        <w:spacing w:line="240" w:lineRule="auto"/>
      </w:pPr>
      <w:r>
        <w:continuationSeparator/>
      </w:r>
    </w:p>
  </w:footnote>
  <w:footnote w:id="1">
    <w:p w14:paraId="64E127E7" w14:textId="77777777" w:rsidR="0073620A" w:rsidRDefault="0073620A" w:rsidP="00F03E11">
      <w:pPr>
        <w:pStyle w:val="a5"/>
        <w:rPr>
          <w:rtl/>
        </w:rPr>
      </w:pPr>
      <w:r>
        <w:rPr>
          <w:rStyle w:val="a7"/>
        </w:rPr>
        <w:footnoteRef/>
      </w:r>
      <w:r>
        <w:rPr>
          <w:rtl/>
        </w:rPr>
        <w:t xml:space="preserve"> </w:t>
      </w:r>
      <w:proofErr w:type="spellStart"/>
      <w:r w:rsidRPr="00BA1AE3">
        <w:rPr>
          <w:rtl/>
        </w:rPr>
        <w:t>ע"ר</w:t>
      </w:r>
      <w:proofErr w:type="spellEnd"/>
      <w:r w:rsidRPr="00BA1AE3">
        <w:rPr>
          <w:rtl/>
        </w:rPr>
        <w:t xml:space="preserve"> 1937, </w:t>
      </w:r>
      <w:proofErr w:type="spellStart"/>
      <w:r w:rsidRPr="00BA1AE3">
        <w:rPr>
          <w:rtl/>
        </w:rPr>
        <w:t>תוס</w:t>
      </w:r>
      <w:proofErr w:type="spellEnd"/>
      <w:r w:rsidRPr="00BA1AE3">
        <w:rPr>
          <w:rtl/>
        </w:rPr>
        <w:t xml:space="preserve">' 1, עמ' 183; ס"ח </w:t>
      </w:r>
      <w:proofErr w:type="spellStart"/>
      <w:r w:rsidRPr="00BA1AE3">
        <w:rPr>
          <w:rtl/>
        </w:rPr>
        <w:t>התשכ"ה</w:t>
      </w:r>
      <w:proofErr w:type="spellEnd"/>
      <w:r w:rsidRPr="00BA1AE3">
        <w:rPr>
          <w:rtl/>
        </w:rPr>
        <w:t>, עמ' 118.</w:t>
      </w:r>
    </w:p>
  </w:footnote>
  <w:footnote w:id="2">
    <w:p w14:paraId="2CC4B9FC" w14:textId="77777777" w:rsidR="0073620A" w:rsidRDefault="0073620A" w:rsidP="00F03E11">
      <w:pPr>
        <w:pStyle w:val="a5"/>
        <w:rPr>
          <w:rtl/>
        </w:rPr>
      </w:pPr>
      <w:r>
        <w:rPr>
          <w:rStyle w:val="a7"/>
        </w:rPr>
        <w:footnoteRef/>
      </w:r>
      <w:r>
        <w:rPr>
          <w:rtl/>
        </w:rPr>
        <w:t xml:space="preserve"> </w:t>
      </w:r>
      <w:r w:rsidRPr="00BA1AE3">
        <w:rPr>
          <w:rtl/>
        </w:rPr>
        <w:t xml:space="preserve">ס"ח </w:t>
      </w:r>
      <w:proofErr w:type="spellStart"/>
      <w:r w:rsidRPr="00BA1AE3">
        <w:rPr>
          <w:rtl/>
        </w:rPr>
        <w:t>התש"ט</w:t>
      </w:r>
      <w:proofErr w:type="spellEnd"/>
      <w:r w:rsidRPr="00BA1AE3">
        <w:rPr>
          <w:rtl/>
        </w:rPr>
        <w:t xml:space="preserve">, עמ' 154, </w:t>
      </w:r>
      <w:proofErr w:type="spellStart"/>
      <w:r w:rsidRPr="00BA1AE3">
        <w:rPr>
          <w:rtl/>
        </w:rPr>
        <w:t>התש"ך</w:t>
      </w:r>
      <w:proofErr w:type="spellEnd"/>
      <w:r w:rsidRPr="00BA1AE3">
        <w:rPr>
          <w:rtl/>
        </w:rPr>
        <w:t xml:space="preserve"> עמ' 18; </w:t>
      </w:r>
      <w:proofErr w:type="spellStart"/>
      <w:r w:rsidRPr="00BA1AE3">
        <w:rPr>
          <w:rtl/>
        </w:rPr>
        <w:t>התשמ"ד</w:t>
      </w:r>
      <w:proofErr w:type="spellEnd"/>
      <w:r w:rsidRPr="00BA1AE3">
        <w:rPr>
          <w:rtl/>
        </w:rPr>
        <w:t>, עמ' 161.</w:t>
      </w:r>
    </w:p>
  </w:footnote>
  <w:footnote w:id="3">
    <w:p w14:paraId="121FD60F" w14:textId="77777777" w:rsidR="0073620A" w:rsidRDefault="0073620A" w:rsidP="00F03E11">
      <w:pPr>
        <w:pStyle w:val="a5"/>
        <w:rPr>
          <w:rtl/>
        </w:rPr>
      </w:pPr>
      <w:r>
        <w:rPr>
          <w:rStyle w:val="a7"/>
        </w:rPr>
        <w:footnoteRef/>
      </w:r>
      <w:r>
        <w:rPr>
          <w:rtl/>
        </w:rPr>
        <w:t xml:space="preserve"> </w:t>
      </w:r>
      <w:r>
        <w:rPr>
          <w:rFonts w:hint="cs"/>
          <w:rtl/>
        </w:rPr>
        <w:t xml:space="preserve">ס"ח </w:t>
      </w:r>
      <w:proofErr w:type="spellStart"/>
      <w:r>
        <w:rPr>
          <w:rFonts w:hint="cs"/>
          <w:rtl/>
        </w:rPr>
        <w:t>התשי"ב</w:t>
      </w:r>
      <w:proofErr w:type="spellEnd"/>
      <w:r>
        <w:rPr>
          <w:rFonts w:hint="cs"/>
          <w:rtl/>
        </w:rPr>
        <w:t xml:space="preserve">, עמ' 344; </w:t>
      </w:r>
      <w:proofErr w:type="spellStart"/>
      <w:r>
        <w:rPr>
          <w:rFonts w:hint="cs"/>
          <w:rtl/>
        </w:rPr>
        <w:t>התש"ן</w:t>
      </w:r>
      <w:proofErr w:type="spellEnd"/>
      <w:r>
        <w:rPr>
          <w:rFonts w:hint="cs"/>
          <w:rtl/>
        </w:rPr>
        <w:t xml:space="preserve"> עמ' 190, </w:t>
      </w:r>
      <w:proofErr w:type="spellStart"/>
      <w:r>
        <w:rPr>
          <w:rFonts w:hint="cs"/>
          <w:rtl/>
        </w:rPr>
        <w:t>התשס"ז</w:t>
      </w:r>
      <w:proofErr w:type="spellEnd"/>
      <w:r>
        <w:rPr>
          <w:rFonts w:hint="cs"/>
          <w:rtl/>
        </w:rPr>
        <w:t>, עמ' 66.</w:t>
      </w:r>
    </w:p>
  </w:footnote>
  <w:footnote w:id="4">
    <w:p w14:paraId="6A63CB4C" w14:textId="77777777" w:rsidR="001849A5" w:rsidRDefault="001849A5" w:rsidP="001849A5">
      <w:pPr>
        <w:pStyle w:val="a5"/>
        <w:rPr>
          <w:rtl/>
        </w:rPr>
      </w:pPr>
      <w:r>
        <w:rPr>
          <w:rStyle w:val="a7"/>
        </w:rPr>
        <w:footnoteRef/>
      </w:r>
      <w:r>
        <w:rPr>
          <w:rtl/>
        </w:rPr>
        <w:t xml:space="preserve"> </w:t>
      </w:r>
      <w:proofErr w:type="spellStart"/>
      <w:r>
        <w:rPr>
          <w:rFonts w:hint="cs"/>
          <w:rtl/>
        </w:rPr>
        <w:t>ק"ת</w:t>
      </w:r>
      <w:proofErr w:type="spellEnd"/>
      <w:r>
        <w:rPr>
          <w:rFonts w:hint="cs"/>
          <w:rtl/>
        </w:rPr>
        <w:t xml:space="preserve">- שיעורי </w:t>
      </w:r>
      <w:proofErr w:type="spellStart"/>
      <w:r>
        <w:rPr>
          <w:rFonts w:hint="cs"/>
          <w:rtl/>
        </w:rPr>
        <w:t>מק"ח</w:t>
      </w:r>
      <w:proofErr w:type="spellEnd"/>
      <w:r>
        <w:rPr>
          <w:rFonts w:hint="cs"/>
          <w:rtl/>
        </w:rPr>
        <w:t xml:space="preserve"> </w:t>
      </w:r>
      <w:proofErr w:type="spellStart"/>
      <w:r>
        <w:rPr>
          <w:rFonts w:hint="cs"/>
          <w:rtl/>
        </w:rPr>
        <w:t>התשע"ט</w:t>
      </w:r>
      <w:proofErr w:type="spellEnd"/>
      <w:r>
        <w:rPr>
          <w:rFonts w:hint="cs"/>
          <w:rtl/>
        </w:rPr>
        <w:t>, עמ' 168.</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49435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8A2EB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2E00D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FD24B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916852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5CA2E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AEA33E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58CFF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F38A5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B852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7972A86"/>
    <w:multiLevelType w:val="hybridMultilevel"/>
    <w:tmpl w:val="0D5028AE"/>
    <w:lvl w:ilvl="0" w:tplc="FB92B186">
      <w:start w:val="1"/>
      <w:numFmt w:val="decimal"/>
      <w:lvlText w:val="%1."/>
      <w:lvlJc w:val="left"/>
      <w:pPr>
        <w:ind w:left="70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1" w15:restartNumberingAfterBreak="0">
    <w:nsid w:val="1CDD78F3"/>
    <w:multiLevelType w:val="hybridMultilevel"/>
    <w:tmpl w:val="9E4C4E42"/>
    <w:lvl w:ilvl="0" w:tplc="861C87C0">
      <w:start w:val="1"/>
      <w:numFmt w:val="decimal"/>
      <w:lvlText w:val="(%1)"/>
      <w:lvlJc w:val="left"/>
      <w:pPr>
        <w:tabs>
          <w:tab w:val="num" w:pos="624"/>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1E7268"/>
    <w:multiLevelType w:val="hybridMultilevel"/>
    <w:tmpl w:val="4008DD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82491F"/>
    <w:multiLevelType w:val="hybridMultilevel"/>
    <w:tmpl w:val="F1829560"/>
    <w:lvl w:ilvl="0" w:tplc="57F489C4">
      <w:start w:val="1"/>
      <w:numFmt w:val="decimal"/>
      <w:lvlRestart w:val="0"/>
      <w:lvlText w:val="(%1)"/>
      <w:lvlJc w:val="left"/>
      <w:pPr>
        <w:tabs>
          <w:tab w:val="num" w:pos="624"/>
        </w:tabs>
        <w:ind w:left="0" w:firstLine="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5A2B35"/>
    <w:multiLevelType w:val="hybridMultilevel"/>
    <w:tmpl w:val="F61ADD04"/>
    <w:lvl w:ilvl="0" w:tplc="EFC26F30">
      <w:start w:val="1"/>
      <w:numFmt w:val="hebrew1"/>
      <w:pStyle w:val="4"/>
      <w:suff w:val="space"/>
      <w:lvlText w:val="%1."/>
      <w:lvlJc w:val="left"/>
      <w:pPr>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B3B28B0"/>
    <w:multiLevelType w:val="hybridMultilevel"/>
    <w:tmpl w:val="41ACEA96"/>
    <w:lvl w:ilvl="0" w:tplc="06A8C010">
      <w:start w:val="1"/>
      <w:numFmt w:val="decimal"/>
      <w:pStyle w:val="TOC3"/>
      <w:lvlText w:val="%1."/>
      <w:lvlJc w:val="left"/>
      <w:pPr>
        <w:ind w:left="1287" w:hanging="360"/>
      </w:pPr>
      <w:rPr>
        <w:rFonts w:cs="David" w:hint="default"/>
        <w:bCs w:val="0"/>
        <w:iCs w:val="0"/>
        <w:szCs w:val="24"/>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6" w15:restartNumberingAfterBreak="0">
    <w:nsid w:val="753C544D"/>
    <w:multiLevelType w:val="hybridMultilevel"/>
    <w:tmpl w:val="C7443990"/>
    <w:lvl w:ilvl="0" w:tplc="0409000F">
      <w:start w:val="1"/>
      <w:numFmt w:val="decimal"/>
      <w:lvlText w:val="%1."/>
      <w:lvlJc w:val="left"/>
      <w:pPr>
        <w:tabs>
          <w:tab w:val="num" w:pos="0"/>
        </w:tabs>
        <w:ind w:left="0" w:firstLine="0"/>
      </w:pPr>
      <w:rPr>
        <w:rFonts w:hint="default"/>
      </w:rPr>
    </w:lvl>
    <w:lvl w:ilvl="1" w:tplc="D3D4E8B2">
      <w:start w:val="1"/>
      <w:numFmt w:val="decimal"/>
      <w:lvlText w:val="(%2)"/>
      <w:lvlJc w:val="left"/>
      <w:pPr>
        <w:tabs>
          <w:tab w:val="num" w:pos="624"/>
        </w:tabs>
        <w:ind w:left="0" w:firstLine="0"/>
      </w:pPr>
      <w:rPr>
        <w:rFonts w:hint="default"/>
      </w:rPr>
    </w:lvl>
    <w:lvl w:ilvl="2" w:tplc="5D2AB1E4">
      <w:start w:val="1"/>
      <w:numFmt w:val="hebrew1"/>
      <w:lvlText w:val="(%3)"/>
      <w:lvlJc w:val="left"/>
      <w:pPr>
        <w:tabs>
          <w:tab w:val="num" w:pos="624"/>
        </w:tabs>
        <w:ind w:left="0" w:firstLine="0"/>
      </w:pPr>
      <w:rPr>
        <w:rFonts w:hint="default"/>
      </w:rPr>
    </w:lvl>
    <w:lvl w:ilvl="3" w:tplc="1F820BA4">
      <w:start w:val="1"/>
      <w:numFmt w:val="hebrew1"/>
      <w:lvlRestart w:val="0"/>
      <w:lvlText w:val="(%4)"/>
      <w:lvlJc w:val="left"/>
      <w:pPr>
        <w:tabs>
          <w:tab w:val="num" w:pos="624"/>
        </w:tabs>
        <w:ind w:left="0" w:firstLine="0"/>
      </w:pPr>
      <w:rPr>
        <w:rFonts w:hint="default"/>
      </w:rPr>
    </w:lvl>
    <w:lvl w:ilvl="4" w:tplc="62C6E096">
      <w:start w:val="1"/>
      <w:numFmt w:val="decimal"/>
      <w:lvlRestart w:val="0"/>
      <w:lvlText w:val="(%5)"/>
      <w:lvlJc w:val="left"/>
      <w:pPr>
        <w:tabs>
          <w:tab w:val="num" w:pos="3864"/>
        </w:tabs>
        <w:ind w:left="3240" w:firstLine="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5C858E4"/>
    <w:multiLevelType w:val="hybridMultilevel"/>
    <w:tmpl w:val="882C6ED4"/>
    <w:lvl w:ilvl="0" w:tplc="4112A21E">
      <w:start w:val="1"/>
      <w:numFmt w:val="hebrew1"/>
      <w:lvlRestart w:val="0"/>
      <w:lvlText w:val="(%1)"/>
      <w:lvlJc w:val="left"/>
      <w:pPr>
        <w:tabs>
          <w:tab w:val="num" w:pos="624"/>
        </w:tabs>
        <w:ind w:left="0" w:firstLine="0"/>
      </w:pPr>
      <w:rPr>
        <w:rFonts w:hint="default"/>
      </w:rPr>
    </w:lvl>
    <w:lvl w:ilvl="1" w:tplc="49082BE6">
      <w:start w:val="1"/>
      <w:numFmt w:val="decimal"/>
      <w:lvlRestart w:val="0"/>
      <w:lvlText w:val="(%2)"/>
      <w:lvlJc w:val="left"/>
      <w:pPr>
        <w:tabs>
          <w:tab w:val="num" w:pos="1704"/>
        </w:tabs>
        <w:ind w:left="1080" w:firstLine="0"/>
      </w:pPr>
      <w:rPr>
        <w:rFonts w:hint="default"/>
      </w:rPr>
    </w:lvl>
    <w:lvl w:ilvl="2" w:tplc="48C06176">
      <w:start w:val="1"/>
      <w:numFmt w:val="decimal"/>
      <w:lvlRestart w:val="0"/>
      <w:lvlText w:val="(%3)"/>
      <w:lvlJc w:val="left"/>
      <w:pPr>
        <w:tabs>
          <w:tab w:val="num" w:pos="2604"/>
        </w:tabs>
        <w:ind w:left="1980" w:firstLine="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6"/>
  </w:num>
  <w:num w:numId="5">
    <w:abstractNumId w:val="11"/>
  </w:num>
  <w:num w:numId="6">
    <w:abstractNumId w:val="17"/>
  </w:num>
  <w:num w:numId="7">
    <w:abstractNumId w:val="8"/>
  </w:num>
  <w:num w:numId="8">
    <w:abstractNumId w:val="3"/>
  </w:num>
  <w:num w:numId="9">
    <w:abstractNumId w:val="2"/>
  </w:num>
  <w:num w:numId="10">
    <w:abstractNumId w:val="1"/>
  </w:num>
  <w:num w:numId="11">
    <w:abstractNumId w:val="9"/>
  </w:num>
  <w:num w:numId="12">
    <w:abstractNumId w:val="7"/>
  </w:num>
  <w:num w:numId="13">
    <w:abstractNumId w:val="6"/>
  </w:num>
  <w:num w:numId="14">
    <w:abstractNumId w:val="5"/>
  </w:num>
  <w:num w:numId="15">
    <w:abstractNumId w:val="4"/>
  </w:num>
  <w:num w:numId="16">
    <w:abstractNumId w:val="14"/>
  </w:num>
  <w:num w:numId="17">
    <w:abstractNumId w:val="14"/>
    <w:lvlOverride w:ilvl="0">
      <w:startOverride w:val="1"/>
    </w:lvlOverride>
  </w:num>
  <w:num w:numId="18">
    <w:abstractNumId w:val="10"/>
  </w:num>
  <w:num w:numId="19">
    <w:abstractNumId w:val="15"/>
  </w:num>
  <w:num w:numId="20">
    <w:abstractNumId w:val="1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20A"/>
    <w:rsid w:val="000330A8"/>
    <w:rsid w:val="000A1BA9"/>
    <w:rsid w:val="000B729C"/>
    <w:rsid w:val="00137295"/>
    <w:rsid w:val="001849A5"/>
    <w:rsid w:val="001E000B"/>
    <w:rsid w:val="003337B5"/>
    <w:rsid w:val="003501C9"/>
    <w:rsid w:val="006F124E"/>
    <w:rsid w:val="0073620A"/>
    <w:rsid w:val="007F452C"/>
    <w:rsid w:val="0092765C"/>
    <w:rsid w:val="00A12CC7"/>
    <w:rsid w:val="00AE2B05"/>
    <w:rsid w:val="00B67A85"/>
    <w:rsid w:val="00C00360"/>
    <w:rsid w:val="00C57EE0"/>
    <w:rsid w:val="00D144E8"/>
    <w:rsid w:val="00DD03D6"/>
    <w:rsid w:val="00EB1F2C"/>
    <w:rsid w:val="00ED63C2"/>
    <w:rsid w:val="00F210A6"/>
    <w:rsid w:val="00FD0AB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4F78E"/>
  <w15:chartTrackingRefBased/>
  <w15:docId w15:val="{26889EB0-5A2B-496C-AD7F-6B687FF32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01C9"/>
    <w:pPr>
      <w:widowControl w:val="0"/>
      <w:bidi/>
      <w:spacing w:after="0" w:line="360" w:lineRule="auto"/>
      <w:ind w:left="340"/>
      <w:contextualSpacing/>
      <w:jc w:val="both"/>
    </w:pPr>
    <w:rPr>
      <w:rFonts w:ascii="David" w:hAnsi="David" w:cs="David"/>
      <w:sz w:val="24"/>
      <w:szCs w:val="24"/>
    </w:rPr>
  </w:style>
  <w:style w:type="paragraph" w:styleId="1">
    <w:name w:val="heading 1"/>
    <w:basedOn w:val="a"/>
    <w:next w:val="a"/>
    <w:link w:val="10"/>
    <w:uiPriority w:val="9"/>
    <w:qFormat/>
    <w:rsid w:val="003501C9"/>
    <w:pPr>
      <w:keepNext/>
      <w:keepLines/>
      <w:spacing w:before="240"/>
      <w:jc w:val="center"/>
      <w:outlineLvl w:val="0"/>
    </w:pPr>
    <w:rPr>
      <w:rFonts w:asciiTheme="majorHAnsi" w:eastAsiaTheme="majorEastAsia" w:hAnsiTheme="majorHAnsi"/>
      <w:bCs/>
      <w:sz w:val="32"/>
      <w:szCs w:val="36"/>
    </w:rPr>
  </w:style>
  <w:style w:type="paragraph" w:styleId="2">
    <w:name w:val="heading 2"/>
    <w:basedOn w:val="a"/>
    <w:next w:val="a"/>
    <w:link w:val="20"/>
    <w:unhideWhenUsed/>
    <w:qFormat/>
    <w:rsid w:val="003501C9"/>
    <w:pPr>
      <w:ind w:left="0"/>
      <w:jc w:val="left"/>
      <w:outlineLvl w:val="1"/>
    </w:pPr>
    <w:rPr>
      <w:rFonts w:asciiTheme="majorHAnsi" w:eastAsiaTheme="majorEastAsia" w:hAnsiTheme="majorHAnsi"/>
      <w:bCs/>
      <w:sz w:val="26"/>
      <w:szCs w:val="36"/>
      <w:u w:val="single"/>
    </w:rPr>
  </w:style>
  <w:style w:type="paragraph" w:styleId="3">
    <w:name w:val="heading 3"/>
    <w:basedOn w:val="a"/>
    <w:next w:val="a"/>
    <w:link w:val="30"/>
    <w:unhideWhenUsed/>
    <w:qFormat/>
    <w:rsid w:val="003501C9"/>
    <w:pPr>
      <w:spacing w:before="40"/>
      <w:ind w:left="0"/>
      <w:jc w:val="left"/>
      <w:outlineLvl w:val="2"/>
    </w:pPr>
    <w:rPr>
      <w:rFonts w:asciiTheme="majorHAnsi" w:eastAsiaTheme="majorEastAsia" w:hAnsiTheme="majorHAnsi"/>
      <w:szCs w:val="28"/>
      <w:u w:val="double"/>
    </w:rPr>
  </w:style>
  <w:style w:type="paragraph" w:styleId="4">
    <w:name w:val="heading 4"/>
    <w:basedOn w:val="a"/>
    <w:next w:val="a"/>
    <w:link w:val="40"/>
    <w:uiPriority w:val="9"/>
    <w:unhideWhenUsed/>
    <w:qFormat/>
    <w:rsid w:val="003501C9"/>
    <w:pPr>
      <w:numPr>
        <w:numId w:val="1"/>
      </w:numPr>
      <w:spacing w:before="40" w:after="120"/>
      <w:outlineLvl w:val="3"/>
    </w:pPr>
    <w:rPr>
      <w:b/>
      <w:bCs/>
      <w:color w:val="000000" w:themeColor="text1"/>
      <w:szCs w:val="28"/>
    </w:rPr>
  </w:style>
  <w:style w:type="paragraph" w:styleId="5">
    <w:name w:val="heading 5"/>
    <w:basedOn w:val="a"/>
    <w:next w:val="a"/>
    <w:link w:val="50"/>
    <w:uiPriority w:val="9"/>
    <w:unhideWhenUsed/>
    <w:qFormat/>
    <w:rsid w:val="003501C9"/>
    <w:pPr>
      <w:spacing w:line="259" w:lineRule="auto"/>
      <w:outlineLvl w:val="4"/>
    </w:pPr>
    <w:rPr>
      <w:color w:val="000000" w:themeColor="text1"/>
    </w:rPr>
  </w:style>
  <w:style w:type="character" w:default="1" w:styleId="a0">
    <w:name w:val="Default Paragraph Font"/>
    <w:uiPriority w:val="1"/>
    <w:semiHidden/>
    <w:unhideWhenUsed/>
    <w:rsid w:val="003501C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3501C9"/>
  </w:style>
  <w:style w:type="character" w:customStyle="1" w:styleId="10">
    <w:name w:val="כותרת 1 תו"/>
    <w:basedOn w:val="a0"/>
    <w:link w:val="1"/>
    <w:uiPriority w:val="9"/>
    <w:rsid w:val="003501C9"/>
    <w:rPr>
      <w:rFonts w:asciiTheme="majorHAnsi" w:eastAsiaTheme="majorEastAsia" w:hAnsiTheme="majorHAnsi" w:cs="David"/>
      <w:bCs/>
      <w:sz w:val="32"/>
      <w:szCs w:val="36"/>
    </w:rPr>
  </w:style>
  <w:style w:type="character" w:customStyle="1" w:styleId="40">
    <w:name w:val="כותרת 4 תו"/>
    <w:basedOn w:val="a0"/>
    <w:link w:val="4"/>
    <w:uiPriority w:val="9"/>
    <w:rsid w:val="003501C9"/>
    <w:rPr>
      <w:rFonts w:ascii="David" w:hAnsi="David" w:cs="David"/>
      <w:b/>
      <w:bCs/>
      <w:color w:val="000000" w:themeColor="text1"/>
      <w:sz w:val="24"/>
      <w:szCs w:val="28"/>
    </w:rPr>
  </w:style>
  <w:style w:type="paragraph" w:customStyle="1" w:styleId="TableText">
    <w:name w:val="Table Text"/>
    <w:basedOn w:val="a"/>
    <w:rsid w:val="003501C9"/>
    <w:pPr>
      <w:keepLines/>
      <w:tabs>
        <w:tab w:val="left" w:pos="624"/>
        <w:tab w:val="left" w:pos="1247"/>
      </w:tabs>
      <w:snapToGrid w:val="0"/>
      <w:ind w:left="0"/>
      <w:jc w:val="left"/>
    </w:pPr>
    <w:rPr>
      <w:rFonts w:ascii="Arial" w:eastAsia="Arial Unicode MS" w:hAnsi="Arial"/>
      <w:snapToGrid w:val="0"/>
      <w:sz w:val="20"/>
      <w:szCs w:val="26"/>
    </w:rPr>
  </w:style>
  <w:style w:type="paragraph" w:customStyle="1" w:styleId="TableSideHeading">
    <w:name w:val="Table SideHeading"/>
    <w:basedOn w:val="TableText"/>
    <w:rsid w:val="003501C9"/>
    <w:pPr>
      <w:outlineLvl w:val="2"/>
    </w:pPr>
  </w:style>
  <w:style w:type="paragraph" w:customStyle="1" w:styleId="TableBlock">
    <w:name w:val="Table Block"/>
    <w:basedOn w:val="TableText"/>
    <w:rsid w:val="003501C9"/>
    <w:pPr>
      <w:jc w:val="both"/>
    </w:pPr>
  </w:style>
  <w:style w:type="paragraph" w:customStyle="1" w:styleId="TableHead">
    <w:name w:val="Table Head"/>
    <w:basedOn w:val="TableText"/>
    <w:rsid w:val="003501C9"/>
    <w:pPr>
      <w:jc w:val="center"/>
      <w:outlineLvl w:val="1"/>
    </w:pPr>
    <w:rPr>
      <w:b/>
      <w:bCs/>
    </w:rPr>
  </w:style>
  <w:style w:type="paragraph" w:customStyle="1" w:styleId="HeadMitparsemetBaze">
    <w:name w:val="Head MitparsemetBaze"/>
    <w:basedOn w:val="a"/>
    <w:rsid w:val="003501C9"/>
    <w:pPr>
      <w:keepNext/>
      <w:keepLines/>
      <w:pageBreakBefore/>
      <w:snapToGrid w:val="0"/>
      <w:spacing w:before="480"/>
    </w:pPr>
    <w:rPr>
      <w:rFonts w:ascii="Arial" w:eastAsia="Arial Unicode MS" w:hAnsi="Arial"/>
      <w:b/>
      <w:bCs/>
      <w:snapToGrid w:val="0"/>
      <w:sz w:val="20"/>
      <w:szCs w:val="26"/>
    </w:rPr>
  </w:style>
  <w:style w:type="paragraph" w:customStyle="1" w:styleId="HeadHatzaotHok">
    <w:name w:val="Head HatzaotHok"/>
    <w:basedOn w:val="a"/>
    <w:rsid w:val="003501C9"/>
    <w:pPr>
      <w:keepNext/>
      <w:keepLines/>
      <w:snapToGrid w:val="0"/>
      <w:spacing w:before="240"/>
      <w:jc w:val="center"/>
      <w:outlineLvl w:val="0"/>
    </w:pPr>
    <w:rPr>
      <w:rFonts w:ascii="Arial" w:eastAsia="Arial Unicode MS" w:hAnsi="Arial"/>
      <w:b/>
      <w:bCs/>
      <w:snapToGrid w:val="0"/>
      <w:sz w:val="20"/>
      <w:szCs w:val="26"/>
    </w:rPr>
  </w:style>
  <w:style w:type="paragraph" w:customStyle="1" w:styleId="Hesber1st">
    <w:name w:val="Hesber 1st"/>
    <w:basedOn w:val="Hesber"/>
    <w:rsid w:val="003501C9"/>
    <w:pPr>
      <w:tabs>
        <w:tab w:val="left" w:pos="680"/>
        <w:tab w:val="left" w:pos="1020"/>
      </w:tabs>
      <w:ind w:firstLine="0"/>
    </w:pPr>
  </w:style>
  <w:style w:type="paragraph" w:customStyle="1" w:styleId="HeadDivreiHesber">
    <w:name w:val="Head DivreiHesber"/>
    <w:basedOn w:val="a"/>
    <w:rsid w:val="003501C9"/>
    <w:pPr>
      <w:snapToGrid w:val="0"/>
      <w:spacing w:before="360" w:after="120"/>
      <w:jc w:val="center"/>
      <w:outlineLvl w:val="1"/>
    </w:pPr>
    <w:rPr>
      <w:rFonts w:ascii="Arial" w:eastAsia="Arial Unicode MS" w:hAnsi="Arial"/>
      <w:b/>
      <w:snapToGrid w:val="0"/>
      <w:spacing w:val="40"/>
      <w:sz w:val="20"/>
      <w:szCs w:val="26"/>
    </w:rPr>
  </w:style>
  <w:style w:type="character" w:customStyle="1" w:styleId="20">
    <w:name w:val="כותרת 2 תו"/>
    <w:basedOn w:val="a0"/>
    <w:link w:val="2"/>
    <w:rsid w:val="003501C9"/>
    <w:rPr>
      <w:rFonts w:asciiTheme="majorHAnsi" w:eastAsiaTheme="majorEastAsia" w:hAnsiTheme="majorHAnsi" w:cs="David"/>
      <w:bCs/>
      <w:sz w:val="26"/>
      <w:szCs w:val="36"/>
      <w:u w:val="single"/>
    </w:rPr>
  </w:style>
  <w:style w:type="character" w:customStyle="1" w:styleId="30">
    <w:name w:val="כותרת 3 תו"/>
    <w:basedOn w:val="a0"/>
    <w:link w:val="3"/>
    <w:rsid w:val="003501C9"/>
    <w:rPr>
      <w:rFonts w:asciiTheme="majorHAnsi" w:eastAsiaTheme="majorEastAsia" w:hAnsiTheme="majorHAnsi" w:cs="David"/>
      <w:sz w:val="24"/>
      <w:szCs w:val="28"/>
      <w:u w:val="double"/>
    </w:rPr>
  </w:style>
  <w:style w:type="character" w:customStyle="1" w:styleId="50">
    <w:name w:val="כותרת 5 תו"/>
    <w:basedOn w:val="a0"/>
    <w:link w:val="5"/>
    <w:uiPriority w:val="9"/>
    <w:rsid w:val="003501C9"/>
    <w:rPr>
      <w:rFonts w:ascii="David" w:hAnsi="David" w:cs="David"/>
      <w:color w:val="000000" w:themeColor="text1"/>
      <w:sz w:val="24"/>
      <w:szCs w:val="24"/>
    </w:rPr>
  </w:style>
  <w:style w:type="paragraph" w:customStyle="1" w:styleId="HeadHatzaotHok4Futer">
    <w:name w:val="Head HatzaotHok4Futer"/>
    <w:basedOn w:val="HeadHatzaotHok"/>
    <w:rsid w:val="003501C9"/>
    <w:pPr>
      <w:spacing w:before="120" w:after="120"/>
    </w:pPr>
    <w:rPr>
      <w:color w:val="FF0000"/>
      <w:w w:val="80"/>
    </w:rPr>
  </w:style>
  <w:style w:type="paragraph" w:styleId="a3">
    <w:name w:val="endnote text"/>
    <w:basedOn w:val="a"/>
    <w:link w:val="a4"/>
    <w:semiHidden/>
    <w:rsid w:val="003501C9"/>
    <w:pPr>
      <w:ind w:left="227" w:hanging="227"/>
    </w:pPr>
    <w:rPr>
      <w:sz w:val="14"/>
      <w:szCs w:val="22"/>
    </w:rPr>
  </w:style>
  <w:style w:type="character" w:customStyle="1" w:styleId="a4">
    <w:name w:val="טקסט הערת סיום תו"/>
    <w:basedOn w:val="a0"/>
    <w:link w:val="a3"/>
    <w:semiHidden/>
    <w:rsid w:val="0073620A"/>
    <w:rPr>
      <w:rFonts w:ascii="David" w:hAnsi="David" w:cs="David"/>
      <w:sz w:val="14"/>
    </w:rPr>
  </w:style>
  <w:style w:type="paragraph" w:customStyle="1" w:styleId="TableInnerSideHeading">
    <w:name w:val="Table InnerSideHeading"/>
    <w:basedOn w:val="TableSideHeading"/>
    <w:rsid w:val="003501C9"/>
    <w:pPr>
      <w:outlineLvl w:val="9"/>
    </w:pPr>
  </w:style>
  <w:style w:type="paragraph" w:customStyle="1" w:styleId="Hesber">
    <w:name w:val="Hesber"/>
    <w:basedOn w:val="a"/>
    <w:rsid w:val="003501C9"/>
    <w:pPr>
      <w:snapToGrid w:val="0"/>
      <w:ind w:left="0" w:firstLine="340"/>
    </w:pPr>
    <w:rPr>
      <w:rFonts w:ascii="Arial" w:eastAsia="Arial Unicode MS" w:hAnsi="Arial"/>
      <w:snapToGrid w:val="0"/>
      <w:sz w:val="20"/>
      <w:szCs w:val="26"/>
    </w:rPr>
  </w:style>
  <w:style w:type="paragraph" w:styleId="a5">
    <w:name w:val="footnote text"/>
    <w:basedOn w:val="a"/>
    <w:link w:val="a6"/>
    <w:autoRedefine/>
    <w:semiHidden/>
    <w:rsid w:val="003501C9"/>
    <w:pPr>
      <w:snapToGrid w:val="0"/>
      <w:spacing w:line="240" w:lineRule="auto"/>
      <w:ind w:left="0"/>
      <w:jc w:val="left"/>
    </w:pPr>
    <w:rPr>
      <w:rFonts w:ascii="Arial" w:eastAsia="Arial Unicode MS" w:hAnsi="Arial"/>
      <w:snapToGrid w:val="0"/>
      <w:sz w:val="14"/>
      <w:szCs w:val="20"/>
    </w:rPr>
  </w:style>
  <w:style w:type="character" w:customStyle="1" w:styleId="a6">
    <w:name w:val="טקסט הערת שוליים תו"/>
    <w:basedOn w:val="a0"/>
    <w:link w:val="a5"/>
    <w:semiHidden/>
    <w:rsid w:val="0073620A"/>
    <w:rPr>
      <w:rFonts w:ascii="Arial" w:eastAsia="Arial Unicode MS" w:hAnsi="Arial" w:cs="David"/>
      <w:snapToGrid w:val="0"/>
      <w:sz w:val="14"/>
      <w:szCs w:val="20"/>
    </w:rPr>
  </w:style>
  <w:style w:type="character" w:styleId="a7">
    <w:name w:val="footnote reference"/>
    <w:aliases w:val="Footnote Reference,Footnote Reference_0,Footnote Reference_0_0,Footnote Reference_0_0_0,Footnote Reference_0_0_0_0,Footnote Reference_0_0_0_0_0,Footnote Reference_0_0_0_0_0_0,Footnote Reference_0_0_0_0_0_0_0"/>
    <w:basedOn w:val="a0"/>
    <w:semiHidden/>
    <w:rsid w:val="003501C9"/>
    <w:rPr>
      <w:vertAlign w:val="superscript"/>
    </w:rPr>
  </w:style>
  <w:style w:type="paragraph" w:customStyle="1" w:styleId="HesberHeading">
    <w:name w:val="Hesber Heading"/>
    <w:basedOn w:val="Hesber"/>
    <w:rsid w:val="003501C9"/>
    <w:pPr>
      <w:tabs>
        <w:tab w:val="left" w:pos="624"/>
        <w:tab w:val="left" w:pos="1247"/>
      </w:tabs>
    </w:pPr>
    <w:rPr>
      <w:b/>
      <w:bCs/>
    </w:rPr>
  </w:style>
  <w:style w:type="paragraph" w:customStyle="1" w:styleId="HesberWriters">
    <w:name w:val="Hesber Writers"/>
    <w:basedOn w:val="Hesber"/>
    <w:rsid w:val="003501C9"/>
    <w:pPr>
      <w:spacing w:before="120" w:after="120"/>
      <w:ind w:left="1418"/>
      <w:jc w:val="right"/>
    </w:pPr>
    <w:rPr>
      <w:b/>
      <w:bCs/>
    </w:rPr>
  </w:style>
  <w:style w:type="character" w:styleId="a8">
    <w:name w:val="endnote reference"/>
    <w:basedOn w:val="a0"/>
    <w:semiHidden/>
    <w:rsid w:val="003501C9"/>
    <w:rPr>
      <w:vertAlign w:val="superscript"/>
    </w:rPr>
  </w:style>
  <w:style w:type="paragraph" w:customStyle="1" w:styleId="TableBlockOutdent">
    <w:name w:val="Table BlockOutdent"/>
    <w:basedOn w:val="TableBlock"/>
    <w:rsid w:val="003501C9"/>
    <w:pPr>
      <w:ind w:left="624" w:hanging="624"/>
    </w:pPr>
  </w:style>
  <w:style w:type="paragraph" w:styleId="a9">
    <w:name w:val="header"/>
    <w:basedOn w:val="a"/>
    <w:link w:val="aa"/>
    <w:rsid w:val="003501C9"/>
    <w:pPr>
      <w:tabs>
        <w:tab w:val="center" w:pos="4153"/>
        <w:tab w:val="right" w:pos="8306"/>
      </w:tabs>
    </w:pPr>
  </w:style>
  <w:style w:type="character" w:customStyle="1" w:styleId="aa">
    <w:name w:val="כותרת עליונה תו"/>
    <w:basedOn w:val="a0"/>
    <w:link w:val="a9"/>
    <w:rsid w:val="0073620A"/>
    <w:rPr>
      <w:rFonts w:ascii="David" w:hAnsi="David" w:cs="David"/>
      <w:sz w:val="24"/>
      <w:szCs w:val="24"/>
    </w:rPr>
  </w:style>
  <w:style w:type="paragraph" w:styleId="ab">
    <w:name w:val="footer"/>
    <w:basedOn w:val="a"/>
    <w:link w:val="ac"/>
    <w:rsid w:val="003501C9"/>
    <w:pPr>
      <w:tabs>
        <w:tab w:val="center" w:pos="4153"/>
        <w:tab w:val="right" w:pos="8306"/>
      </w:tabs>
    </w:pPr>
  </w:style>
  <w:style w:type="character" w:customStyle="1" w:styleId="ac">
    <w:name w:val="כותרת תחתונה תו"/>
    <w:basedOn w:val="a0"/>
    <w:link w:val="ab"/>
    <w:rsid w:val="0073620A"/>
    <w:rPr>
      <w:rFonts w:ascii="David" w:hAnsi="David" w:cs="David"/>
      <w:sz w:val="24"/>
      <w:szCs w:val="24"/>
    </w:rPr>
  </w:style>
  <w:style w:type="character" w:styleId="ad">
    <w:name w:val="page number"/>
    <w:basedOn w:val="a0"/>
    <w:rsid w:val="003501C9"/>
  </w:style>
  <w:style w:type="paragraph" w:customStyle="1" w:styleId="Cover1-Reshumot">
    <w:name w:val="Cover 1-Reshumot"/>
    <w:basedOn w:val="a"/>
    <w:rsid w:val="003501C9"/>
    <w:pPr>
      <w:tabs>
        <w:tab w:val="left" w:pos="1191"/>
        <w:tab w:val="left" w:pos="1587"/>
      </w:tabs>
      <w:snapToGrid w:val="0"/>
      <w:spacing w:before="240" w:after="240" w:line="480" w:lineRule="auto"/>
      <w:jc w:val="center"/>
    </w:pPr>
    <w:rPr>
      <w:rFonts w:ascii="Arial" w:eastAsia="Arial Unicode MS" w:hAnsi="Arial"/>
      <w:snapToGrid w:val="0"/>
      <w:sz w:val="20"/>
      <w:szCs w:val="26"/>
    </w:rPr>
  </w:style>
  <w:style w:type="paragraph" w:customStyle="1" w:styleId="Cover2-HatzaotHok">
    <w:name w:val="Cover 2-HatzaotHok"/>
    <w:basedOn w:val="Cover1-Reshumot"/>
    <w:rsid w:val="003501C9"/>
    <w:rPr>
      <w:sz w:val="36"/>
      <w:szCs w:val="52"/>
    </w:rPr>
  </w:style>
  <w:style w:type="paragraph" w:customStyle="1" w:styleId="Cover3-Haknesset">
    <w:name w:val="Cover 3-Haknesset"/>
    <w:basedOn w:val="Cover1-Reshumot"/>
    <w:rsid w:val="003501C9"/>
    <w:rPr>
      <w:b/>
      <w:bCs/>
      <w:spacing w:val="60"/>
    </w:rPr>
  </w:style>
  <w:style w:type="paragraph" w:customStyle="1" w:styleId="Cover4-Date">
    <w:name w:val="Cover 4-Date"/>
    <w:basedOn w:val="a"/>
    <w:rsid w:val="003501C9"/>
    <w:pPr>
      <w:pBdr>
        <w:bottom w:val="single" w:sz="4" w:space="0" w:color="auto"/>
      </w:pBdr>
      <w:tabs>
        <w:tab w:val="center" w:pos="4820"/>
        <w:tab w:val="right" w:pos="9639"/>
      </w:tabs>
      <w:snapToGrid w:val="0"/>
      <w:spacing w:before="240" w:after="240"/>
      <w:jc w:val="left"/>
    </w:pPr>
    <w:rPr>
      <w:rFonts w:ascii="Arial" w:eastAsia="Arial Unicode MS" w:hAnsi="Arial"/>
      <w:snapToGrid w:val="0"/>
      <w:sz w:val="20"/>
      <w:szCs w:val="26"/>
    </w:rPr>
  </w:style>
  <w:style w:type="paragraph" w:customStyle="1" w:styleId="Ragil">
    <w:name w:val="Ragil"/>
    <w:basedOn w:val="a"/>
    <w:rsid w:val="003501C9"/>
    <w:pPr>
      <w:snapToGrid w:val="0"/>
      <w:jc w:val="left"/>
    </w:pPr>
    <w:rPr>
      <w:rFonts w:ascii="Arial" w:eastAsia="Arial Unicode MS" w:hAnsi="Arial"/>
      <w:snapToGrid w:val="0"/>
      <w:sz w:val="20"/>
      <w:szCs w:val="26"/>
    </w:rPr>
  </w:style>
  <w:style w:type="paragraph" w:styleId="ae">
    <w:name w:val="TOC Heading"/>
    <w:basedOn w:val="1"/>
    <w:next w:val="a"/>
    <w:uiPriority w:val="39"/>
    <w:unhideWhenUsed/>
    <w:qFormat/>
    <w:rsid w:val="003501C9"/>
    <w:pPr>
      <w:widowControl/>
      <w:spacing w:before="120" w:after="120"/>
      <w:outlineLvl w:val="9"/>
    </w:pPr>
    <w:rPr>
      <w:rtl/>
      <w:cs/>
    </w:rPr>
  </w:style>
  <w:style w:type="paragraph" w:styleId="TOC1">
    <w:name w:val="toc 1"/>
    <w:basedOn w:val="a"/>
    <w:next w:val="a"/>
    <w:autoRedefine/>
    <w:uiPriority w:val="39"/>
    <w:unhideWhenUsed/>
    <w:rsid w:val="003501C9"/>
    <w:pPr>
      <w:tabs>
        <w:tab w:val="right" w:leader="dot" w:pos="9629"/>
      </w:tabs>
      <w:spacing w:after="100"/>
    </w:pPr>
    <w:rPr>
      <w:bCs/>
      <w:szCs w:val="22"/>
    </w:rPr>
  </w:style>
  <w:style w:type="paragraph" w:styleId="TOC2">
    <w:name w:val="toc 2"/>
    <w:basedOn w:val="a"/>
    <w:next w:val="a"/>
    <w:uiPriority w:val="39"/>
    <w:unhideWhenUsed/>
    <w:rsid w:val="003501C9"/>
    <w:pPr>
      <w:tabs>
        <w:tab w:val="right" w:leader="dot" w:pos="9628"/>
      </w:tabs>
      <w:spacing w:after="100"/>
    </w:pPr>
    <w:rPr>
      <w:szCs w:val="22"/>
    </w:rPr>
  </w:style>
  <w:style w:type="character" w:styleId="Hyperlink">
    <w:name w:val="Hyperlink"/>
    <w:basedOn w:val="a0"/>
    <w:uiPriority w:val="99"/>
    <w:unhideWhenUsed/>
    <w:rsid w:val="003501C9"/>
    <w:rPr>
      <w:color w:val="0563C1" w:themeColor="hyperlink"/>
      <w:u w:val="single"/>
    </w:rPr>
  </w:style>
  <w:style w:type="paragraph" w:styleId="TOC3">
    <w:name w:val="toc 3"/>
    <w:basedOn w:val="a"/>
    <w:next w:val="a"/>
    <w:uiPriority w:val="39"/>
    <w:unhideWhenUsed/>
    <w:rsid w:val="003501C9"/>
    <w:pPr>
      <w:numPr>
        <w:numId w:val="19"/>
      </w:numPr>
      <w:tabs>
        <w:tab w:val="right" w:leader="dot" w:pos="9629"/>
      </w:tabs>
      <w:spacing w:after="100"/>
      <w:ind w:left="811" w:hanging="357"/>
    </w:pPr>
    <w:rPr>
      <w:szCs w:val="22"/>
    </w:rPr>
  </w:style>
  <w:style w:type="paragraph" w:styleId="TOC4">
    <w:name w:val="toc 4"/>
    <w:basedOn w:val="a"/>
    <w:next w:val="a"/>
    <w:autoRedefine/>
    <w:uiPriority w:val="39"/>
    <w:unhideWhenUsed/>
    <w:qFormat/>
    <w:rsid w:val="003501C9"/>
    <w:pPr>
      <w:tabs>
        <w:tab w:val="right" w:leader="dot" w:pos="9628"/>
      </w:tabs>
      <w:spacing w:after="100"/>
      <w:ind w:left="567"/>
    </w:pPr>
    <w:rPr>
      <w:rFonts w:asciiTheme="minorHAnsi" w:eastAsiaTheme="minorEastAsia" w:hAnsiTheme="minorHAnsi"/>
      <w:noProof/>
      <w:sz w:val="22"/>
      <w:szCs w:val="22"/>
    </w:rPr>
  </w:style>
  <w:style w:type="paragraph" w:styleId="TOC5">
    <w:name w:val="toc 5"/>
    <w:basedOn w:val="a"/>
    <w:next w:val="a"/>
    <w:semiHidden/>
    <w:unhideWhenUsed/>
    <w:rsid w:val="003501C9"/>
    <w:pPr>
      <w:tabs>
        <w:tab w:val="right" w:leader="dot" w:pos="9628"/>
      </w:tabs>
      <w:spacing w:after="100"/>
      <w:ind w:left="567"/>
    </w:pPr>
    <w:rPr>
      <w:szCs w:val="22"/>
    </w:rPr>
  </w:style>
  <w:style w:type="paragraph" w:styleId="TOC6">
    <w:name w:val="toc 6"/>
    <w:basedOn w:val="a"/>
    <w:next w:val="a"/>
    <w:autoRedefine/>
    <w:semiHidden/>
    <w:unhideWhenUsed/>
    <w:rsid w:val="003501C9"/>
    <w:pPr>
      <w:spacing w:after="100"/>
      <w:ind w:left="850"/>
    </w:pPr>
  </w:style>
  <w:style w:type="paragraph" w:styleId="TOC7">
    <w:name w:val="toc 7"/>
    <w:basedOn w:val="a"/>
    <w:next w:val="a"/>
    <w:autoRedefine/>
    <w:semiHidden/>
    <w:unhideWhenUsed/>
    <w:rsid w:val="003501C9"/>
    <w:pPr>
      <w:spacing w:after="100"/>
      <w:ind w:left="1020"/>
    </w:pPr>
  </w:style>
  <w:style w:type="paragraph" w:styleId="TOC8">
    <w:name w:val="toc 8"/>
    <w:basedOn w:val="a"/>
    <w:next w:val="a"/>
    <w:autoRedefine/>
    <w:semiHidden/>
    <w:unhideWhenUsed/>
    <w:rsid w:val="003501C9"/>
    <w:pPr>
      <w:spacing w:after="100"/>
      <w:ind w:left="1190"/>
    </w:pPr>
  </w:style>
  <w:style w:type="paragraph" w:styleId="TOC9">
    <w:name w:val="toc 9"/>
    <w:basedOn w:val="a"/>
    <w:next w:val="a"/>
    <w:autoRedefine/>
    <w:semiHidden/>
    <w:unhideWhenUsed/>
    <w:rsid w:val="003501C9"/>
    <w:pPr>
      <w:spacing w:after="100"/>
      <w:ind w:left="1360"/>
    </w:pPr>
  </w:style>
  <w:style w:type="paragraph" w:customStyle="1" w:styleId="TableHead2">
    <w:name w:val="Table Head2"/>
    <w:basedOn w:val="TableHead"/>
    <w:qFormat/>
    <w:rsid w:val="003501C9"/>
    <w:pPr>
      <w:outlineLvl w:val="9"/>
    </w:pPr>
  </w:style>
  <w:style w:type="paragraph" w:customStyle="1" w:styleId="TableSideHeading2">
    <w:name w:val="Table SideHeading2"/>
    <w:basedOn w:val="TableSideHeading"/>
    <w:autoRedefine/>
    <w:qFormat/>
    <w:rsid w:val="003501C9"/>
    <w:pPr>
      <w:keepLines w:val="0"/>
      <w:outlineLvl w:val="9"/>
    </w:pPr>
  </w:style>
  <w:style w:type="paragraph" w:customStyle="1" w:styleId="0">
    <w:name w:val="סגנון שורה ראשונה:  0  ס''מ"/>
    <w:basedOn w:val="2"/>
    <w:rsid w:val="003501C9"/>
    <w:rPr>
      <w:rFonts w:eastAsia="Times New Roman"/>
    </w:rPr>
  </w:style>
  <w:style w:type="paragraph" w:styleId="af">
    <w:name w:val="List Paragraph"/>
    <w:basedOn w:val="a"/>
    <w:uiPriority w:val="34"/>
    <w:qFormat/>
    <w:rsid w:val="003501C9"/>
    <w:pPr>
      <w:widowControl/>
      <w:spacing w:line="259" w:lineRule="auto"/>
    </w:pPr>
    <w:rPr>
      <w:rFonts w:asciiTheme="minorHAnsi" w:hAnsiTheme="minorHAnsi"/>
      <w:sz w:val="22"/>
    </w:rPr>
  </w:style>
  <w:style w:type="table" w:styleId="af0">
    <w:name w:val="Table Grid"/>
    <w:basedOn w:val="a1"/>
    <w:rsid w:val="003501C9"/>
    <w:pPr>
      <w:spacing w:after="0" w:line="240" w:lineRule="auto"/>
    </w:pPr>
    <w:rPr>
      <w:rFonts w:ascii="Times New Roman" w:eastAsia="MS Mincho"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Plain Table 1"/>
    <w:basedOn w:val="a1"/>
    <w:uiPriority w:val="41"/>
    <w:rsid w:val="003501C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12">
    <w:name w:val="Grid Table 1 Light"/>
    <w:basedOn w:val="a1"/>
    <w:uiPriority w:val="46"/>
    <w:rsid w:val="003501C9"/>
    <w:pPr>
      <w:spacing w:after="0" w:line="240" w:lineRule="auto"/>
    </w:pPr>
    <w:rPr>
      <w:rFonts w:ascii="Times New Roman" w:eastAsia="MS Mincho" w:hAnsi="Times New Roman" w:cs="Times New Roman"/>
      <w:sz w:val="20"/>
      <w:szCs w:val="20"/>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af1">
    <w:name w:val="טבלת חקיקה"/>
    <w:basedOn w:val="a1"/>
    <w:uiPriority w:val="99"/>
    <w:rsid w:val="003501C9"/>
    <w:pPr>
      <w:spacing w:after="0" w:line="240" w:lineRule="auto"/>
      <w:jc w:val="center"/>
    </w:pPr>
    <w:rPr>
      <w:rFonts w:ascii="Times New Roman" w:eastAsia="MS Mincho" w:hAnsi="Times New Roman"/>
      <w:sz w:val="20"/>
      <w:szCs w:val="20"/>
    </w:rPr>
    <w:tblPr/>
    <w:tcPr>
      <w:tcMar>
        <w:left w:w="0" w:type="dxa"/>
        <w:right w:w="0" w:type="dxa"/>
      </w:tcMar>
      <w:vAlign w:val="center"/>
    </w:tcPr>
    <w:tblStylePr w:type="firstRow">
      <w:pPr>
        <w:jc w:val="center"/>
      </w:pPr>
      <w:rPr>
        <w:rFonts w:cs="David"/>
        <w:bCs/>
        <w:szCs w:val="24"/>
      </w:rPr>
      <w:tblPr/>
      <w:tcPr>
        <w:tcBorders>
          <w:top w:val="nil"/>
          <w:left w:val="nil"/>
          <w:bottom w:val="nil"/>
          <w:right w:val="nil"/>
          <w:insideH w:val="nil"/>
          <w:insideV w:val="nil"/>
          <w:tl2br w:val="nil"/>
          <w:tr2bl w:val="nil"/>
        </w:tcBorders>
        <w:shd w:val="pct10" w:color="auto" w:fill="auto"/>
      </w:tcPr>
    </w:tblStylePr>
    <w:tblStylePr w:type="firstCol">
      <w:tblPr/>
      <w:tcPr>
        <w:noWrap/>
      </w:tcPr>
    </w:tblStylePr>
    <w:tblStylePr w:type="lastCol">
      <w:pPr>
        <w:jc w:val="center"/>
      </w:pPr>
      <w:tblPr/>
      <w:tcPr>
        <w:noWrap/>
      </w:tcPr>
    </w:tblStylePr>
  </w:style>
  <w:style w:type="table" w:customStyle="1" w:styleId="13">
    <w:name w:val="סגנון1"/>
    <w:basedOn w:val="a1"/>
    <w:uiPriority w:val="99"/>
    <w:rsid w:val="003501C9"/>
    <w:pPr>
      <w:spacing w:after="0" w:line="240" w:lineRule="auto"/>
    </w:pPr>
    <w:rPr>
      <w:rFonts w:ascii="Times New Roman" w:eastAsia="MS Mincho" w:hAnsi="Times New Roman" w:cs="Times New Roman"/>
      <w:sz w:val="20"/>
      <w:szCs w:val="20"/>
    </w:rPr>
    <w:tblPr/>
    <w:tblStylePr w:type="firstCol">
      <w:pPr>
        <w:keepNext w:val="0"/>
        <w:keepLines/>
        <w:pageBreakBefore w:val="0"/>
        <w:widowControl w:val="0"/>
        <w:suppressLineNumbers w:val="0"/>
        <w:suppressAutoHyphens w:val="0"/>
        <w:wordWrap/>
      </w:pPr>
    </w:tblStylePr>
  </w:style>
  <w:style w:type="paragraph" w:styleId="af2">
    <w:name w:val="Balloon Text"/>
    <w:basedOn w:val="a"/>
    <w:link w:val="af3"/>
    <w:uiPriority w:val="99"/>
    <w:semiHidden/>
    <w:unhideWhenUsed/>
    <w:rsid w:val="00C57EE0"/>
    <w:pPr>
      <w:spacing w:line="240" w:lineRule="auto"/>
    </w:pPr>
    <w:rPr>
      <w:rFonts w:ascii="Tahoma" w:hAnsi="Tahoma" w:cs="Tahoma"/>
      <w:sz w:val="18"/>
      <w:szCs w:val="18"/>
    </w:rPr>
  </w:style>
  <w:style w:type="character" w:customStyle="1" w:styleId="af3">
    <w:name w:val="טקסט בלונים תו"/>
    <w:basedOn w:val="a0"/>
    <w:link w:val="af2"/>
    <w:uiPriority w:val="99"/>
    <w:semiHidden/>
    <w:rsid w:val="00C57EE0"/>
    <w:rPr>
      <w:rFonts w:ascii="Tahoma" w:hAnsi="Tahoma" w:cs="Tahoma"/>
      <w:sz w:val="18"/>
      <w:szCs w:val="18"/>
    </w:rPr>
  </w:style>
  <w:style w:type="character" w:styleId="af4">
    <w:name w:val="annotation reference"/>
    <w:basedOn w:val="a0"/>
    <w:uiPriority w:val="99"/>
    <w:semiHidden/>
    <w:unhideWhenUsed/>
    <w:rsid w:val="00C57EE0"/>
    <w:rPr>
      <w:sz w:val="16"/>
      <w:szCs w:val="16"/>
    </w:rPr>
  </w:style>
  <w:style w:type="paragraph" w:styleId="af5">
    <w:name w:val="annotation text"/>
    <w:basedOn w:val="a"/>
    <w:link w:val="af6"/>
    <w:uiPriority w:val="99"/>
    <w:semiHidden/>
    <w:unhideWhenUsed/>
    <w:rsid w:val="00C57EE0"/>
    <w:pPr>
      <w:spacing w:line="240" w:lineRule="auto"/>
    </w:pPr>
    <w:rPr>
      <w:sz w:val="20"/>
      <w:szCs w:val="20"/>
    </w:rPr>
  </w:style>
  <w:style w:type="character" w:customStyle="1" w:styleId="af6">
    <w:name w:val="טקסט הערה תו"/>
    <w:basedOn w:val="a0"/>
    <w:link w:val="af5"/>
    <w:uiPriority w:val="99"/>
    <w:semiHidden/>
    <w:rsid w:val="00C57EE0"/>
    <w:rPr>
      <w:rFonts w:ascii="David" w:hAnsi="David" w:cs="David"/>
      <w:sz w:val="20"/>
      <w:szCs w:val="20"/>
    </w:rPr>
  </w:style>
  <w:style w:type="paragraph" w:styleId="af7">
    <w:name w:val="annotation subject"/>
    <w:basedOn w:val="af5"/>
    <w:next w:val="af5"/>
    <w:link w:val="af8"/>
    <w:uiPriority w:val="99"/>
    <w:semiHidden/>
    <w:unhideWhenUsed/>
    <w:rsid w:val="00C57EE0"/>
    <w:rPr>
      <w:b/>
      <w:bCs/>
    </w:rPr>
  </w:style>
  <w:style w:type="character" w:customStyle="1" w:styleId="af8">
    <w:name w:val="נושא הערה תו"/>
    <w:basedOn w:val="af6"/>
    <w:link w:val="af7"/>
    <w:uiPriority w:val="99"/>
    <w:semiHidden/>
    <w:rsid w:val="00C57EE0"/>
    <w:rPr>
      <w:rFonts w:ascii="David" w:hAnsi="David" w:cs="David"/>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57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859</Words>
  <Characters>4300</Characters>
  <Application>Microsoft Office Word</Application>
  <DocSecurity>0</DocSecurity>
  <Lines>35</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לילי אור</dc:creator>
  <cp:keywords/>
  <dc:description/>
  <cp:lastModifiedBy>לילי אור</cp:lastModifiedBy>
  <cp:revision>6</cp:revision>
  <dcterms:created xsi:type="dcterms:W3CDTF">2023-12-27T13:12:00Z</dcterms:created>
  <dcterms:modified xsi:type="dcterms:W3CDTF">2023-12-28T20:26:00Z</dcterms:modified>
</cp:coreProperties>
</file>