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72" w:rsidRDefault="00956995" w:rsidP="00740CDB">
      <w:pPr>
        <w:spacing w:line="360" w:lineRule="atLeast"/>
        <w:outlineLvl w:val="0"/>
        <w:rPr>
          <w:b/>
          <w:bCs/>
          <w:sz w:val="32"/>
          <w:szCs w:val="32"/>
          <w:u w:val="single"/>
          <w:rtl/>
        </w:rPr>
      </w:pPr>
      <w:bookmarkStart w:id="0" w:name="_GoBack"/>
      <w:bookmarkEnd w:id="0"/>
      <w:r w:rsidRPr="00956995">
        <w:rPr>
          <w:rFonts w:hint="cs"/>
          <w:b/>
          <w:bCs/>
          <w:sz w:val="32"/>
          <w:szCs w:val="32"/>
          <w:u w:val="single"/>
          <w:rtl/>
        </w:rPr>
        <w:t xml:space="preserve">דברי הסבר למקח </w:t>
      </w:r>
      <w:r w:rsidR="00A333B7">
        <w:rPr>
          <w:rFonts w:hint="cs"/>
          <w:b/>
          <w:bCs/>
          <w:sz w:val="32"/>
          <w:szCs w:val="32"/>
          <w:u w:val="single"/>
          <w:rtl/>
        </w:rPr>
        <w:t>20</w:t>
      </w:r>
      <w:r w:rsidR="000A1D8B">
        <w:rPr>
          <w:rFonts w:hint="cs"/>
          <w:b/>
          <w:bCs/>
          <w:sz w:val="32"/>
          <w:szCs w:val="32"/>
          <w:u w:val="single"/>
          <w:rtl/>
        </w:rPr>
        <w:t>29</w:t>
      </w:r>
    </w:p>
    <w:p w:rsidR="00956995" w:rsidRDefault="00956995" w:rsidP="0058653D">
      <w:pPr>
        <w:spacing w:line="360" w:lineRule="atLeast"/>
        <w:rPr>
          <w:b/>
          <w:bCs/>
          <w:sz w:val="32"/>
          <w:szCs w:val="32"/>
          <w:u w:val="single"/>
          <w:rtl/>
        </w:rPr>
      </w:pPr>
    </w:p>
    <w:p w:rsidR="00A05F6F" w:rsidRDefault="00A333B7" w:rsidP="00740CDB">
      <w:pPr>
        <w:spacing w:line="360" w:lineRule="atLeast"/>
        <w:outlineLvl w:val="1"/>
        <w:rPr>
          <w:b/>
          <w:bCs/>
          <w:sz w:val="24"/>
          <w:szCs w:val="24"/>
          <w:u w:val="single"/>
          <w:rtl/>
        </w:rPr>
      </w:pPr>
      <w:r w:rsidRPr="0058653D">
        <w:rPr>
          <w:b/>
          <w:bCs/>
          <w:sz w:val="24"/>
          <w:szCs w:val="24"/>
          <w:u w:val="single"/>
          <w:rtl/>
        </w:rPr>
        <w:t xml:space="preserve">צו תעריף המכס והפטורים ומס קנייה על טובין </w:t>
      </w:r>
      <w:r w:rsidRPr="0058653D">
        <w:rPr>
          <w:rFonts w:hint="cs"/>
          <w:b/>
          <w:bCs/>
          <w:sz w:val="24"/>
          <w:szCs w:val="24"/>
          <w:u w:val="single"/>
          <w:rtl/>
        </w:rPr>
        <w:t>(</w:t>
      </w:r>
      <w:r w:rsidR="000A1D8B" w:rsidRPr="0058653D">
        <w:rPr>
          <w:rFonts w:hint="cs"/>
          <w:b/>
          <w:bCs/>
          <w:sz w:val="24"/>
          <w:szCs w:val="24"/>
          <w:u w:val="single"/>
          <w:rtl/>
        </w:rPr>
        <w:t>הוראת שעה מס' 23</w:t>
      </w:r>
      <w:r w:rsidRPr="0058653D">
        <w:rPr>
          <w:b/>
          <w:bCs/>
          <w:sz w:val="24"/>
          <w:szCs w:val="24"/>
          <w:u w:val="single"/>
          <w:rtl/>
        </w:rPr>
        <w:t xml:space="preserve"> )</w:t>
      </w:r>
      <w:r w:rsidRPr="0058653D">
        <w:rPr>
          <w:rFonts w:hint="cs"/>
          <w:b/>
          <w:bCs/>
          <w:sz w:val="24"/>
          <w:szCs w:val="24"/>
          <w:u w:val="single"/>
          <w:rtl/>
        </w:rPr>
        <w:t xml:space="preserve">, </w:t>
      </w:r>
      <w:r w:rsidRPr="0058653D">
        <w:rPr>
          <w:b/>
          <w:bCs/>
          <w:sz w:val="24"/>
          <w:szCs w:val="24"/>
          <w:u w:val="single"/>
          <w:rtl/>
        </w:rPr>
        <w:t>התשפ"ב-</w:t>
      </w:r>
      <w:r w:rsidRPr="0058653D">
        <w:rPr>
          <w:rFonts w:hint="cs"/>
          <w:b/>
          <w:bCs/>
          <w:sz w:val="24"/>
          <w:szCs w:val="24"/>
          <w:u w:val="single"/>
          <w:rtl/>
        </w:rPr>
        <w:t xml:space="preserve">2022 </w:t>
      </w:r>
    </w:p>
    <w:p w:rsidR="00A333B7" w:rsidRPr="00A333B7" w:rsidRDefault="00A333B7" w:rsidP="0058653D">
      <w:pPr>
        <w:spacing w:line="360" w:lineRule="atLeast"/>
        <w:rPr>
          <w:b/>
          <w:bCs/>
          <w:sz w:val="24"/>
          <w:szCs w:val="24"/>
          <w:u w:val="single"/>
          <w:rtl/>
        </w:rPr>
      </w:pPr>
    </w:p>
    <w:p w:rsidR="000A1D8B" w:rsidRPr="0058653D" w:rsidRDefault="000A1D8B" w:rsidP="0058653D">
      <w:pPr>
        <w:pStyle w:val="Hesber1st"/>
        <w:tabs>
          <w:tab w:val="clear" w:pos="680"/>
        </w:tabs>
        <w:spacing w:line="360" w:lineRule="atLeast"/>
        <w:rPr>
          <w:sz w:val="24"/>
        </w:rPr>
      </w:pPr>
      <w:r w:rsidRPr="0058653D">
        <w:rPr>
          <w:sz w:val="24"/>
          <w:rtl/>
        </w:rPr>
        <w:t xml:space="preserve">במסגרת התכנית להקלה על יוקר המחייה בישראל, הודיע שר האוצר כי בכוונתו להפחית מכסים על מוצרים רבים, וביניהם מוצרי מזון. בהתאם, ובהמשך לצו שהופץ בנושא זה להערות הציבור בעבר, בצו זה מוצע לתקן את צו תעריף המכס והפטורים ומס קנייה על טובין, התשע"ז-2017 ולקבוע מכסות פטורות ממכס לייבוא שמן זית מסוגים שונים. מוצע כי תיקבע מכסה בגובה 4,000 טון ליבוא שמן זית באריזות שאינן עולות על 5 ק"ג בפטור ממכס, וכן מוצע כי תיקבע מכסה בגובה 2,500 טון ליבוא שמן זית באריזות העולות על 850 ק"ג. מוצע כי הצו ייקבע כהוראת שעה עד סוף שנת 2022.  </w:t>
      </w:r>
    </w:p>
    <w:p w:rsidR="000A1D8B" w:rsidRPr="0058653D" w:rsidRDefault="000A1D8B" w:rsidP="0058653D">
      <w:pPr>
        <w:pStyle w:val="Hesber"/>
        <w:spacing w:line="360" w:lineRule="atLeast"/>
        <w:ind w:firstLine="0"/>
        <w:rPr>
          <w:sz w:val="24"/>
          <w:rtl/>
        </w:rPr>
      </w:pPr>
      <w:r w:rsidRPr="0058653D">
        <w:rPr>
          <w:sz w:val="24"/>
          <w:rtl/>
        </w:rPr>
        <w:t>הפסד הכנסות ממסים מוערך בכ-23.3 מיליון ש"ח בשנה.</w:t>
      </w:r>
    </w:p>
    <w:p w:rsidR="000A1D8B" w:rsidRPr="0058653D" w:rsidRDefault="000A1D8B" w:rsidP="0058653D">
      <w:pPr>
        <w:pStyle w:val="Hesber"/>
        <w:spacing w:line="360" w:lineRule="atLeast"/>
        <w:rPr>
          <w:sz w:val="24"/>
        </w:rPr>
      </w:pPr>
    </w:p>
    <w:p w:rsidR="00A05F6F" w:rsidRPr="00956995" w:rsidRDefault="00A05F6F" w:rsidP="0058653D">
      <w:pPr>
        <w:spacing w:line="360" w:lineRule="atLeast"/>
        <w:rPr>
          <w:b/>
          <w:bCs/>
          <w:sz w:val="24"/>
          <w:szCs w:val="24"/>
          <w:u w:val="single"/>
        </w:rPr>
      </w:pPr>
    </w:p>
    <w:sectPr w:rsidR="00A05F6F" w:rsidRPr="00956995" w:rsidSect="0095699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3"/>
  </w:docVars>
  <w:rsids>
    <w:rsidRoot w:val="00956995"/>
    <w:rsid w:val="000A1D8B"/>
    <w:rsid w:val="00181B73"/>
    <w:rsid w:val="005176C5"/>
    <w:rsid w:val="00543772"/>
    <w:rsid w:val="0058653D"/>
    <w:rsid w:val="005C0F95"/>
    <w:rsid w:val="00740CDB"/>
    <w:rsid w:val="00847AF4"/>
    <w:rsid w:val="00956995"/>
    <w:rsid w:val="00A05F6F"/>
    <w:rsid w:val="00A333B7"/>
    <w:rsid w:val="00D23EF1"/>
    <w:rsid w:val="00EB4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9BDE6-FAE4-45C8-A33E-46954A7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sber">
    <w:name w:val="Hesber"/>
    <w:basedOn w:val="a"/>
    <w:rsid w:val="00A05F6F"/>
    <w:pPr>
      <w:widowControl w:val="0"/>
      <w:snapToGrid w:val="0"/>
      <w:spacing w:after="0" w:line="360" w:lineRule="auto"/>
      <w:ind w:firstLine="340"/>
      <w:contextualSpacing/>
      <w:jc w:val="both"/>
    </w:pPr>
    <w:rPr>
      <w:rFonts w:ascii="Arial" w:eastAsia="Arial Unicode MS" w:hAnsi="Arial" w:cs="David"/>
      <w:sz w:val="20"/>
      <w:szCs w:val="26"/>
    </w:rPr>
  </w:style>
  <w:style w:type="paragraph" w:customStyle="1" w:styleId="Hesber1st">
    <w:name w:val="Hesber 1st"/>
    <w:basedOn w:val="Hesber"/>
    <w:rsid w:val="00A05F6F"/>
    <w:pPr>
      <w:tabs>
        <w:tab w:val="left" w:pos="680"/>
        <w:tab w:val="left" w:pos="1020"/>
      </w:tabs>
      <w:ind w:firstLine="0"/>
    </w:pPr>
  </w:style>
  <w:style w:type="paragraph" w:styleId="a3">
    <w:name w:val="Balloon Text"/>
    <w:basedOn w:val="a"/>
    <w:link w:val="a4"/>
    <w:uiPriority w:val="99"/>
    <w:semiHidden/>
    <w:unhideWhenUsed/>
    <w:rsid w:val="00A05F6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05F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0123">
      <w:bodyDiv w:val="1"/>
      <w:marLeft w:val="0"/>
      <w:marRight w:val="0"/>
      <w:marTop w:val="0"/>
      <w:marBottom w:val="0"/>
      <w:divBdr>
        <w:top w:val="none" w:sz="0" w:space="0" w:color="auto"/>
        <w:left w:val="none" w:sz="0" w:space="0" w:color="auto"/>
        <w:bottom w:val="none" w:sz="0" w:space="0" w:color="auto"/>
        <w:right w:val="none" w:sz="0" w:space="0" w:color="auto"/>
      </w:divBdr>
    </w:div>
    <w:div w:id="18929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CF69-B20A-4188-97A9-4293AAC7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556</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דברי הסבר מקח 2029</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מקח 2029</dc:title>
  <dc:subject/>
  <dc:creator>נעמה מרדכי</dc:creator>
  <cp:keywords/>
  <dc:description>שלב 3 - טיפול בטבלאות</dc:description>
  <cp:lastModifiedBy>Merav Kaplan - Chamber Of Commerce</cp:lastModifiedBy>
  <cp:revision>2</cp:revision>
  <cp:lastPrinted>2022-04-11T09:37:00Z</cp:lastPrinted>
  <dcterms:created xsi:type="dcterms:W3CDTF">2022-08-07T09:38:00Z</dcterms:created>
  <dcterms:modified xsi:type="dcterms:W3CDTF">2022-08-07T09:38:00Z</dcterms:modified>
  <dc:language>עברית</dc:language>
</cp:coreProperties>
</file>