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6A" w:rsidRDefault="00C4566A" w:rsidP="00C4566A">
      <w:pPr>
        <w:spacing w:line="360" w:lineRule="auto"/>
        <w:ind w:left="26"/>
        <w:jc w:val="center"/>
        <w:rPr>
          <w:rFonts w:asciiTheme="majorBidi" w:hAnsiTheme="majorBidi" w:cstheme="majorBidi"/>
          <w:b/>
          <w:bCs/>
          <w:sz w:val="28"/>
          <w:szCs w:val="28"/>
          <w:rtl/>
          <w:lang w:eastAsia="en-US"/>
        </w:rPr>
      </w:pPr>
      <w:r>
        <w:rPr>
          <w:rFonts w:asciiTheme="majorBidi" w:hAnsiTheme="majorBidi" w:cstheme="majorBidi" w:hint="cs"/>
          <w:b/>
          <w:bCs/>
          <w:sz w:val="28"/>
          <w:szCs w:val="28"/>
          <w:rtl/>
          <w:lang w:eastAsia="en-US"/>
        </w:rPr>
        <w:t>בשורה ליצואנים וליבואנים:</w:t>
      </w:r>
    </w:p>
    <w:p w:rsidR="006C4727" w:rsidRPr="006C4727" w:rsidRDefault="006C4727" w:rsidP="00C4566A">
      <w:pPr>
        <w:spacing w:line="360" w:lineRule="auto"/>
        <w:ind w:left="26"/>
        <w:jc w:val="center"/>
        <w:rPr>
          <w:rFonts w:asciiTheme="majorBidi" w:hAnsiTheme="majorBidi" w:cstheme="majorBidi"/>
          <w:b/>
          <w:bCs/>
          <w:sz w:val="28"/>
          <w:szCs w:val="28"/>
          <w:rtl/>
          <w:lang w:eastAsia="en-US"/>
        </w:rPr>
      </w:pPr>
      <w:r w:rsidRPr="006C4727">
        <w:rPr>
          <w:rFonts w:asciiTheme="majorBidi" w:hAnsiTheme="majorBidi" w:cstheme="majorBidi" w:hint="cs"/>
          <w:b/>
          <w:bCs/>
          <w:sz w:val="28"/>
          <w:szCs w:val="28"/>
          <w:rtl/>
          <w:lang w:eastAsia="en-US"/>
        </w:rPr>
        <w:t xml:space="preserve">שר הכלכלה והתעשייה, מר אלי כהן, ומקבילו, שר המסחר והתעשייה הפנמני, חתמו על </w:t>
      </w:r>
      <w:r w:rsidRPr="008F02D0">
        <w:rPr>
          <w:rFonts w:asciiTheme="majorBidi" w:hAnsiTheme="majorBidi" w:cstheme="majorBidi" w:hint="cs"/>
          <w:b/>
          <w:bCs/>
          <w:sz w:val="28"/>
          <w:szCs w:val="28"/>
          <w:rtl/>
          <w:lang w:eastAsia="en-US"/>
        </w:rPr>
        <w:t xml:space="preserve">הסכם </w:t>
      </w:r>
      <w:r w:rsidR="00C4566A" w:rsidRPr="008F02D0">
        <w:rPr>
          <w:rFonts w:asciiTheme="majorBidi" w:hAnsiTheme="majorBidi" w:cstheme="majorBidi" w:hint="cs"/>
          <w:b/>
          <w:bCs/>
          <w:sz w:val="28"/>
          <w:szCs w:val="28"/>
          <w:rtl/>
          <w:lang w:eastAsia="en-US"/>
        </w:rPr>
        <w:t>אזור סחר חופשי</w:t>
      </w:r>
      <w:r w:rsidRPr="008F02D0">
        <w:rPr>
          <w:rFonts w:asciiTheme="majorBidi" w:hAnsiTheme="majorBidi" w:cstheme="majorBidi" w:hint="cs"/>
          <w:b/>
          <w:bCs/>
          <w:sz w:val="28"/>
          <w:szCs w:val="28"/>
          <w:rtl/>
          <w:lang w:eastAsia="en-US"/>
        </w:rPr>
        <w:t xml:space="preserve"> בין המדינות</w:t>
      </w:r>
    </w:p>
    <w:p w:rsidR="006C4727" w:rsidRDefault="006C4727" w:rsidP="006C4727">
      <w:pPr>
        <w:spacing w:line="360" w:lineRule="auto"/>
        <w:ind w:left="26"/>
        <w:jc w:val="both"/>
        <w:rPr>
          <w:rFonts w:asciiTheme="majorBidi" w:hAnsiTheme="majorBidi" w:cstheme="majorBidi"/>
          <w:rtl/>
          <w:lang w:eastAsia="en-US"/>
        </w:rPr>
      </w:pPr>
    </w:p>
    <w:p w:rsidR="006C4727" w:rsidRDefault="006C4727" w:rsidP="00562BDB">
      <w:pPr>
        <w:spacing w:line="360" w:lineRule="auto"/>
        <w:ind w:left="26"/>
        <w:jc w:val="both"/>
        <w:rPr>
          <w:rFonts w:asciiTheme="majorBidi" w:hAnsiTheme="majorBidi" w:cstheme="majorBidi"/>
          <w:rtl/>
          <w:lang w:eastAsia="en-US"/>
        </w:rPr>
      </w:pPr>
      <w:r>
        <w:rPr>
          <w:rFonts w:asciiTheme="majorBidi" w:hAnsiTheme="majorBidi" w:cstheme="majorBidi" w:hint="cs"/>
          <w:rtl/>
          <w:lang w:eastAsia="en-US"/>
        </w:rPr>
        <w:t>היום, יום חמישי, 17 ב</w:t>
      </w:r>
      <w:r w:rsidR="00562BDB">
        <w:rPr>
          <w:rFonts w:asciiTheme="majorBidi" w:hAnsiTheme="majorBidi" w:cstheme="majorBidi" w:hint="cs"/>
          <w:rtl/>
          <w:lang w:eastAsia="en-US"/>
        </w:rPr>
        <w:t xml:space="preserve">מאי </w:t>
      </w:r>
      <w:r>
        <w:rPr>
          <w:rFonts w:asciiTheme="majorBidi" w:hAnsiTheme="majorBidi" w:cstheme="majorBidi" w:hint="cs"/>
          <w:rtl/>
          <w:lang w:eastAsia="en-US"/>
        </w:rPr>
        <w:t xml:space="preserve">2018, שר הכלכלה והתעשייה, מר אלי כהן, </w:t>
      </w:r>
      <w:r w:rsidRPr="00A70001">
        <w:rPr>
          <w:rFonts w:asciiTheme="majorBidi" w:hAnsiTheme="majorBidi" w:cstheme="majorBidi"/>
          <w:rtl/>
          <w:lang w:eastAsia="en-US"/>
        </w:rPr>
        <w:t xml:space="preserve">ועמיתו </w:t>
      </w:r>
      <w:r>
        <w:rPr>
          <w:rFonts w:asciiTheme="majorBidi" w:hAnsiTheme="majorBidi" w:cstheme="majorBidi"/>
          <w:rtl/>
          <w:lang w:eastAsia="en-US"/>
        </w:rPr>
        <w:t>שר המסחר והתעשייה</w:t>
      </w:r>
      <w:r>
        <w:rPr>
          <w:rFonts w:asciiTheme="majorBidi" w:hAnsiTheme="majorBidi" w:cstheme="majorBidi" w:hint="cs"/>
          <w:rtl/>
          <w:lang w:eastAsia="en-US"/>
        </w:rPr>
        <w:t>,</w:t>
      </w:r>
      <w:r w:rsidRPr="00A70001">
        <w:rPr>
          <w:rFonts w:asciiTheme="majorBidi" w:hAnsiTheme="majorBidi" w:cstheme="majorBidi"/>
          <w:rtl/>
          <w:lang w:eastAsia="en-US"/>
        </w:rPr>
        <w:t xml:space="preserve"> מר אוגוסטו ארוסמנה מורנו</w:t>
      </w:r>
      <w:r>
        <w:rPr>
          <w:rFonts w:asciiTheme="majorBidi" w:hAnsiTheme="majorBidi" w:cstheme="majorBidi" w:hint="cs"/>
          <w:rtl/>
          <w:lang w:eastAsia="en-US"/>
        </w:rPr>
        <w:t>,</w:t>
      </w:r>
      <w:r w:rsidRPr="00A70001">
        <w:rPr>
          <w:rFonts w:asciiTheme="majorBidi" w:hAnsiTheme="majorBidi" w:cstheme="majorBidi"/>
          <w:rtl/>
          <w:lang w:eastAsia="en-US"/>
        </w:rPr>
        <w:t xml:space="preserve"> </w:t>
      </w:r>
      <w:r>
        <w:rPr>
          <w:rFonts w:asciiTheme="majorBidi" w:hAnsiTheme="majorBidi" w:cstheme="majorBidi" w:hint="cs"/>
          <w:rtl/>
          <w:lang w:eastAsia="en-US"/>
        </w:rPr>
        <w:t xml:space="preserve">חתמו על </w:t>
      </w:r>
      <w:r w:rsidRPr="00A70001">
        <w:rPr>
          <w:rFonts w:asciiTheme="majorBidi" w:hAnsiTheme="majorBidi" w:cstheme="majorBidi"/>
          <w:rtl/>
          <w:lang w:eastAsia="en-US"/>
        </w:rPr>
        <w:t>ההסכם לאזור סחר חופשי בין מדינת ישראל לבין הרפובליקה של פנמה</w:t>
      </w:r>
      <w:r>
        <w:rPr>
          <w:rFonts w:asciiTheme="majorBidi" w:hAnsiTheme="majorBidi" w:cstheme="majorBidi" w:hint="cs"/>
          <w:rtl/>
          <w:lang w:eastAsia="en-US"/>
        </w:rPr>
        <w:t xml:space="preserve">. החתימה התקיימה </w:t>
      </w:r>
      <w:r w:rsidRPr="00A70001">
        <w:rPr>
          <w:rFonts w:asciiTheme="majorBidi" w:hAnsiTheme="majorBidi" w:cstheme="majorBidi"/>
          <w:rtl/>
          <w:lang w:eastAsia="en-US"/>
        </w:rPr>
        <w:t xml:space="preserve">במעמד ראשי המדינות, ראש הממשלה, מר בנימין נתניהו ונשיא פנמה, מר חואן קרלוס וארלה. </w:t>
      </w:r>
    </w:p>
    <w:p w:rsidR="006C4727" w:rsidRDefault="006C4727" w:rsidP="006C4727">
      <w:pPr>
        <w:spacing w:line="360" w:lineRule="auto"/>
        <w:ind w:left="26"/>
        <w:jc w:val="both"/>
        <w:rPr>
          <w:rFonts w:asciiTheme="majorBidi" w:hAnsiTheme="majorBidi" w:cstheme="majorBidi"/>
          <w:rtl/>
          <w:lang w:eastAsia="en-US"/>
        </w:rPr>
      </w:pPr>
    </w:p>
    <w:p w:rsidR="006C4727" w:rsidRDefault="006C4727" w:rsidP="00C71AD7">
      <w:pPr>
        <w:spacing w:line="360" w:lineRule="auto"/>
        <w:ind w:left="26"/>
        <w:jc w:val="both"/>
        <w:rPr>
          <w:rFonts w:asciiTheme="majorBidi" w:hAnsiTheme="majorBidi" w:cstheme="majorBidi"/>
          <w:rtl/>
        </w:rPr>
      </w:pPr>
      <w:r w:rsidRPr="00A70001">
        <w:rPr>
          <w:rFonts w:asciiTheme="majorBidi" w:hAnsiTheme="majorBidi" w:cstheme="majorBidi"/>
          <w:rtl/>
          <w:lang w:eastAsia="en-US"/>
        </w:rPr>
        <w:t>ההסכם</w:t>
      </w:r>
      <w:r w:rsidR="00C71AD7">
        <w:rPr>
          <w:rFonts w:asciiTheme="majorBidi" w:hAnsiTheme="majorBidi" w:cstheme="majorBidi" w:hint="cs"/>
          <w:rtl/>
          <w:lang w:eastAsia="en-US"/>
        </w:rPr>
        <w:t xml:space="preserve"> </w:t>
      </w:r>
      <w:r w:rsidR="00562BDB">
        <w:rPr>
          <w:rFonts w:asciiTheme="majorBidi" w:hAnsiTheme="majorBidi" w:cstheme="majorBidi" w:hint="cs"/>
          <w:rtl/>
          <w:lang w:eastAsia="en-US"/>
        </w:rPr>
        <w:t>י</w:t>
      </w:r>
      <w:r w:rsidRPr="00A70001">
        <w:rPr>
          <w:rFonts w:asciiTheme="majorBidi" w:hAnsiTheme="majorBidi" w:cstheme="majorBidi"/>
          <w:rtl/>
          <w:lang w:eastAsia="en-US"/>
        </w:rPr>
        <w:t xml:space="preserve">בטל מחסומים בפני סחר </w:t>
      </w:r>
      <w:r w:rsidR="00C71AD7">
        <w:rPr>
          <w:rFonts w:asciiTheme="majorBidi" w:hAnsiTheme="majorBidi" w:cstheme="majorBidi" w:hint="cs"/>
          <w:rtl/>
          <w:lang w:eastAsia="en-US"/>
        </w:rPr>
        <w:t>ויעניק</w:t>
      </w:r>
      <w:r>
        <w:rPr>
          <w:rFonts w:asciiTheme="majorBidi" w:hAnsiTheme="majorBidi" w:cstheme="majorBidi" w:hint="cs"/>
          <w:rtl/>
          <w:lang w:eastAsia="en-US"/>
        </w:rPr>
        <w:t xml:space="preserve"> גישה מועדפת לכל צד ביצוא של מוצרים ושירותים לשוק של הצד השני,</w:t>
      </w:r>
      <w:r w:rsidRPr="00A70001">
        <w:rPr>
          <w:rFonts w:asciiTheme="majorBidi" w:hAnsiTheme="majorBidi" w:cstheme="majorBidi"/>
          <w:rtl/>
        </w:rPr>
        <w:t xml:space="preserve"> </w:t>
      </w:r>
      <w:r w:rsidR="00C71AD7">
        <w:rPr>
          <w:rFonts w:asciiTheme="majorBidi" w:eastAsia="SimSun" w:hAnsiTheme="majorBidi" w:cstheme="majorBidi" w:hint="cs"/>
          <w:b/>
          <w:noProof/>
          <w:rtl/>
          <w:lang w:val="en-IN" w:eastAsia="zh-CN"/>
        </w:rPr>
        <w:t>י</w:t>
      </w:r>
      <w:r w:rsidRPr="00A70001">
        <w:rPr>
          <w:rFonts w:asciiTheme="majorBidi" w:eastAsia="SimSun" w:hAnsiTheme="majorBidi" w:cstheme="majorBidi"/>
          <w:b/>
          <w:noProof/>
          <w:rtl/>
          <w:lang w:val="en-IN" w:eastAsia="zh-CN"/>
        </w:rPr>
        <w:t xml:space="preserve">כונן כללים ברורים ומועילים על מנת לטפח סביבה </w:t>
      </w:r>
      <w:r w:rsidR="00C4566A">
        <w:rPr>
          <w:rFonts w:asciiTheme="majorBidi" w:eastAsia="SimSun" w:hAnsiTheme="majorBidi" w:cstheme="majorBidi" w:hint="cs"/>
          <w:b/>
          <w:noProof/>
          <w:rtl/>
          <w:lang w:val="en-IN" w:eastAsia="zh-CN"/>
        </w:rPr>
        <w:t>נוחה</w:t>
      </w:r>
      <w:r w:rsidRPr="00A70001">
        <w:rPr>
          <w:rFonts w:asciiTheme="majorBidi" w:eastAsia="SimSun" w:hAnsiTheme="majorBidi" w:cstheme="majorBidi"/>
          <w:b/>
          <w:noProof/>
          <w:rtl/>
          <w:lang w:val="en-IN" w:eastAsia="zh-CN"/>
        </w:rPr>
        <w:t xml:space="preserve"> לסחר ולהשקעות </w:t>
      </w:r>
      <w:r w:rsidR="00C4566A">
        <w:rPr>
          <w:rFonts w:asciiTheme="majorBidi" w:hAnsiTheme="majorBidi" w:cstheme="majorBidi" w:hint="cs"/>
          <w:rtl/>
        </w:rPr>
        <w:t>בין שני הצדדים</w:t>
      </w:r>
      <w:r w:rsidRPr="00A70001">
        <w:rPr>
          <w:rFonts w:asciiTheme="majorBidi" w:hAnsiTheme="majorBidi" w:cstheme="majorBidi"/>
          <w:rtl/>
        </w:rPr>
        <w:t xml:space="preserve">, </w:t>
      </w:r>
      <w:r w:rsidR="00C71AD7">
        <w:rPr>
          <w:rFonts w:asciiTheme="majorBidi" w:eastAsia="SimSun" w:hAnsiTheme="majorBidi" w:cstheme="majorBidi" w:hint="cs"/>
          <w:b/>
          <w:noProof/>
          <w:rtl/>
          <w:lang w:val="en-IN" w:eastAsia="zh-CN"/>
        </w:rPr>
        <w:t>י</w:t>
      </w:r>
      <w:r w:rsidRPr="00A70001">
        <w:rPr>
          <w:rFonts w:asciiTheme="majorBidi" w:eastAsia="SimSun" w:hAnsiTheme="majorBidi" w:cstheme="majorBidi"/>
          <w:b/>
          <w:noProof/>
          <w:rtl/>
          <w:lang w:val="en-IN" w:eastAsia="zh-CN"/>
        </w:rPr>
        <w:t xml:space="preserve">קדם פיתוח כלכלי </w:t>
      </w:r>
      <w:r w:rsidR="00C71AD7">
        <w:rPr>
          <w:rFonts w:asciiTheme="majorBidi" w:hAnsiTheme="majorBidi" w:cstheme="majorBidi"/>
          <w:rtl/>
        </w:rPr>
        <w:t>ו</w:t>
      </w:r>
      <w:r w:rsidR="00C71AD7">
        <w:rPr>
          <w:rFonts w:asciiTheme="majorBidi" w:hAnsiTheme="majorBidi" w:cstheme="majorBidi" w:hint="cs"/>
          <w:rtl/>
        </w:rPr>
        <w:t>י</w:t>
      </w:r>
      <w:r w:rsidRPr="00A70001">
        <w:rPr>
          <w:rFonts w:asciiTheme="majorBidi" w:hAnsiTheme="majorBidi" w:cstheme="majorBidi"/>
          <w:rtl/>
        </w:rPr>
        <w:t xml:space="preserve">גביר </w:t>
      </w:r>
      <w:r w:rsidR="00C4566A">
        <w:rPr>
          <w:rFonts w:asciiTheme="majorBidi" w:hAnsiTheme="majorBidi" w:cstheme="majorBidi" w:hint="cs"/>
          <w:rtl/>
        </w:rPr>
        <w:t xml:space="preserve">את </w:t>
      </w:r>
      <w:r w:rsidRPr="00A70001">
        <w:rPr>
          <w:rFonts w:asciiTheme="majorBidi" w:hAnsiTheme="majorBidi" w:cstheme="majorBidi"/>
          <w:rtl/>
        </w:rPr>
        <w:t xml:space="preserve">שיתוף </w:t>
      </w:r>
      <w:r w:rsidR="00C4566A">
        <w:rPr>
          <w:rFonts w:asciiTheme="majorBidi" w:hAnsiTheme="majorBidi" w:cstheme="majorBidi" w:hint="cs"/>
          <w:rtl/>
        </w:rPr>
        <w:t>ה</w:t>
      </w:r>
      <w:r w:rsidRPr="00A70001">
        <w:rPr>
          <w:rFonts w:asciiTheme="majorBidi" w:hAnsiTheme="majorBidi" w:cstheme="majorBidi"/>
          <w:rtl/>
        </w:rPr>
        <w:t>פעולה</w:t>
      </w:r>
      <w:r w:rsidR="00C4566A">
        <w:rPr>
          <w:rFonts w:asciiTheme="majorBidi" w:hAnsiTheme="majorBidi" w:cstheme="majorBidi" w:hint="cs"/>
          <w:rtl/>
        </w:rPr>
        <w:t xml:space="preserve"> הכלכלי. ההסכם מאפשר ליצואנים לקבל הטבה ביצוא לפנמה בדמות מכס אפסי או מופחת ולחילופין, מאפשר ליבואנים לייבא מוצרים מפנמה בהטבה ממכס גם כן, וכך לסייע להורדת יוקר המחיה. </w:t>
      </w:r>
    </w:p>
    <w:p w:rsidR="00831A3C" w:rsidRDefault="00094800" w:rsidP="00094800">
      <w:pPr>
        <w:spacing w:line="360" w:lineRule="auto"/>
        <w:ind w:left="26"/>
        <w:jc w:val="both"/>
        <w:rPr>
          <w:rFonts w:asciiTheme="majorBidi" w:hAnsiTheme="majorBidi" w:cstheme="majorBidi"/>
          <w:rtl/>
        </w:rPr>
      </w:pPr>
      <w:r>
        <w:rPr>
          <w:rFonts w:asciiTheme="majorBidi" w:hAnsiTheme="majorBidi" w:cstheme="majorBidi" w:hint="cs"/>
          <w:rtl/>
        </w:rPr>
        <w:t>כך למשל:</w:t>
      </w:r>
    </w:p>
    <w:p w:rsidR="00094800" w:rsidRPr="00094800" w:rsidRDefault="00094800" w:rsidP="00094800">
      <w:pPr>
        <w:pStyle w:val="a8"/>
        <w:numPr>
          <w:ilvl w:val="0"/>
          <w:numId w:val="1"/>
        </w:numPr>
        <w:spacing w:line="360" w:lineRule="auto"/>
        <w:jc w:val="both"/>
        <w:rPr>
          <w:rFonts w:asciiTheme="majorBidi" w:hAnsiTheme="majorBidi" w:cstheme="majorBidi"/>
        </w:rPr>
      </w:pPr>
    </w:p>
    <w:tbl>
      <w:tblPr>
        <w:bidiVisual/>
        <w:tblW w:w="0" w:type="auto"/>
        <w:tblCellMar>
          <w:left w:w="0" w:type="dxa"/>
          <w:right w:w="0" w:type="dxa"/>
        </w:tblCellMar>
        <w:tblLook w:val="04A0" w:firstRow="1" w:lastRow="0" w:firstColumn="1" w:lastColumn="0" w:noHBand="0" w:noVBand="1"/>
      </w:tblPr>
      <w:tblGrid>
        <w:gridCol w:w="3221"/>
        <w:gridCol w:w="4253"/>
      </w:tblGrid>
      <w:tr w:rsidR="00094800" w:rsidRPr="007B1F89" w:rsidTr="006D3EF1">
        <w:tc>
          <w:tcPr>
            <w:tcW w:w="3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4800" w:rsidRPr="00094800" w:rsidRDefault="00094800" w:rsidP="0054543E">
            <w:pPr>
              <w:rPr>
                <w:rFonts w:asciiTheme="majorBidi" w:hAnsiTheme="majorBidi" w:cstheme="majorBidi"/>
                <w:b/>
                <w:bCs/>
                <w:rtl/>
                <w:lang w:eastAsia="en-US"/>
              </w:rPr>
            </w:pPr>
            <w:r w:rsidRPr="00094800">
              <w:rPr>
                <w:rFonts w:asciiTheme="majorBidi" w:hAnsiTheme="majorBidi" w:cstheme="majorBidi"/>
                <w:b/>
                <w:bCs/>
                <w:rtl/>
                <w:lang w:eastAsia="en-US"/>
              </w:rPr>
              <w:t>מוצר</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00" w:rsidRPr="00094800" w:rsidRDefault="00094800" w:rsidP="0054543E">
            <w:pPr>
              <w:rPr>
                <w:rFonts w:asciiTheme="majorBidi" w:hAnsiTheme="majorBidi" w:cstheme="majorBidi"/>
                <w:b/>
                <w:bCs/>
                <w:rtl/>
                <w:lang w:eastAsia="en-US"/>
              </w:rPr>
            </w:pPr>
            <w:r w:rsidRPr="00094800">
              <w:rPr>
                <w:rFonts w:asciiTheme="majorBidi" w:hAnsiTheme="majorBidi" w:cstheme="majorBidi"/>
                <w:b/>
                <w:bCs/>
                <w:rtl/>
                <w:lang w:eastAsia="en-US"/>
              </w:rPr>
              <w:t>שיעור ההוזלה בייבוא</w:t>
            </w:r>
            <w:r w:rsidRPr="00094800">
              <w:rPr>
                <w:rFonts w:asciiTheme="majorBidi" w:hAnsiTheme="majorBidi" w:cstheme="majorBidi" w:hint="cs"/>
                <w:b/>
                <w:bCs/>
                <w:rtl/>
                <w:lang w:eastAsia="en-US"/>
              </w:rPr>
              <w:t xml:space="preserve"> לישראל</w:t>
            </w:r>
            <w:r w:rsidR="00C71AD7">
              <w:rPr>
                <w:rFonts w:asciiTheme="majorBidi" w:hAnsiTheme="majorBidi" w:cstheme="majorBidi" w:hint="cs"/>
                <w:b/>
                <w:bCs/>
                <w:rtl/>
                <w:lang w:eastAsia="en-US"/>
              </w:rPr>
              <w:t>*</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Default="00094800" w:rsidP="00831A3C">
            <w:pPr>
              <w:rPr>
                <w:rFonts w:asciiTheme="majorBidi" w:hAnsiTheme="majorBidi" w:cstheme="majorBidi"/>
                <w:rtl/>
                <w:lang w:eastAsia="en-US"/>
              </w:rPr>
            </w:pPr>
            <w:r>
              <w:rPr>
                <w:rFonts w:asciiTheme="majorBidi" w:hAnsiTheme="majorBidi" w:cstheme="majorBidi" w:hint="cs"/>
                <w:rtl/>
                <w:lang w:eastAsia="en-US"/>
              </w:rPr>
              <w:t>כימיקלים</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C261BE" w:rsidP="00C261BE">
            <w:pPr>
              <w:rPr>
                <w:rFonts w:asciiTheme="majorBidi" w:hAnsiTheme="majorBidi" w:cstheme="majorBidi"/>
                <w:rtl/>
                <w:lang w:eastAsia="en-US"/>
              </w:rPr>
            </w:pPr>
            <w:r>
              <w:rPr>
                <w:rFonts w:asciiTheme="majorBidi" w:hAnsiTheme="majorBidi" w:cstheme="majorBidi" w:hint="cs"/>
                <w:rtl/>
                <w:lang w:eastAsia="en-US"/>
              </w:rPr>
              <w:t>הוזלה ממוצעת של כ-10%</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Default="00094800" w:rsidP="00206881">
            <w:pPr>
              <w:rPr>
                <w:rFonts w:asciiTheme="majorBidi" w:hAnsiTheme="majorBidi" w:cstheme="majorBidi"/>
                <w:rtl/>
                <w:lang w:eastAsia="en-US"/>
              </w:rPr>
            </w:pPr>
            <w:r>
              <w:rPr>
                <w:rFonts w:asciiTheme="majorBidi" w:hAnsiTheme="majorBidi" w:cstheme="majorBidi"/>
                <w:rtl/>
                <w:lang w:eastAsia="en-US"/>
              </w:rPr>
              <w:t>פירות</w:t>
            </w:r>
            <w:r w:rsidR="00206881">
              <w:rPr>
                <w:rFonts w:asciiTheme="majorBidi" w:hAnsiTheme="majorBidi" w:cstheme="majorBidi" w:hint="cs"/>
                <w:rtl/>
                <w:lang w:eastAsia="en-US"/>
              </w:rPr>
              <w:t xml:space="preserve"> וירקות </w:t>
            </w:r>
            <w:r w:rsidR="001D5147">
              <w:rPr>
                <w:rFonts w:asciiTheme="majorBidi" w:hAnsiTheme="majorBidi" w:cstheme="majorBidi" w:hint="cs"/>
                <w:rtl/>
                <w:lang w:eastAsia="en-US"/>
              </w:rPr>
              <w:t>(למשל בפירות וירקות מיובשים)</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094800" w:rsidP="00C261BE">
            <w:pPr>
              <w:rPr>
                <w:rFonts w:asciiTheme="majorBidi" w:hAnsiTheme="majorBidi" w:cstheme="majorBidi"/>
                <w:rtl/>
                <w:lang w:eastAsia="en-US"/>
              </w:rPr>
            </w:pPr>
            <w:r w:rsidRPr="007B1F89">
              <w:rPr>
                <w:rFonts w:asciiTheme="majorBidi" w:hAnsiTheme="majorBidi" w:cstheme="majorBidi"/>
                <w:rtl/>
                <w:lang w:eastAsia="en-US"/>
              </w:rPr>
              <w:t>הוזלה</w:t>
            </w:r>
            <w:r w:rsidR="00C261BE">
              <w:rPr>
                <w:rFonts w:asciiTheme="majorBidi" w:hAnsiTheme="majorBidi" w:cstheme="majorBidi" w:hint="cs"/>
                <w:rtl/>
                <w:lang w:eastAsia="en-US"/>
              </w:rPr>
              <w:t xml:space="preserve"> ממוצעת של כ-</w:t>
            </w:r>
            <w:r w:rsidRPr="007B1F89">
              <w:rPr>
                <w:rFonts w:asciiTheme="majorBidi" w:hAnsiTheme="majorBidi" w:cstheme="majorBidi"/>
                <w:rtl/>
                <w:lang w:eastAsia="en-US"/>
              </w:rPr>
              <w:t xml:space="preserve"> </w:t>
            </w:r>
            <w:r w:rsidR="00C261BE">
              <w:rPr>
                <w:rFonts w:asciiTheme="majorBidi" w:hAnsiTheme="majorBidi" w:cstheme="majorBidi" w:hint="cs"/>
                <w:rtl/>
                <w:lang w:eastAsia="en-US"/>
              </w:rPr>
              <w:t>10</w:t>
            </w:r>
            <w:r>
              <w:rPr>
                <w:rFonts w:asciiTheme="majorBidi" w:hAnsiTheme="majorBidi" w:cstheme="majorBidi" w:hint="cs"/>
                <w:rtl/>
                <w:lang w:eastAsia="en-US"/>
              </w:rPr>
              <w:t>%</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800" w:rsidRPr="007B1F89" w:rsidRDefault="00094800" w:rsidP="0054543E">
            <w:pPr>
              <w:rPr>
                <w:rFonts w:asciiTheme="majorBidi" w:hAnsiTheme="majorBidi" w:cstheme="majorBidi"/>
                <w:rtl/>
                <w:lang w:eastAsia="en-US"/>
              </w:rPr>
            </w:pPr>
            <w:r>
              <w:rPr>
                <w:rFonts w:asciiTheme="majorBidi" w:hAnsiTheme="majorBidi" w:cstheme="majorBidi" w:hint="cs"/>
                <w:rtl/>
                <w:lang w:eastAsia="en-US"/>
              </w:rPr>
              <w:t>דגים</w:t>
            </w:r>
            <w:r w:rsidR="00342C06">
              <w:rPr>
                <w:rFonts w:asciiTheme="majorBidi" w:hAnsiTheme="majorBidi" w:cstheme="majorBidi" w:hint="cs"/>
                <w:rtl/>
                <w:lang w:eastAsia="en-US"/>
              </w:rPr>
              <w:t xml:space="preserve"> ומוצרי דגים</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94800" w:rsidRPr="007B1F89" w:rsidRDefault="00C261BE" w:rsidP="00C261BE">
            <w:pPr>
              <w:rPr>
                <w:rFonts w:asciiTheme="majorBidi" w:hAnsiTheme="majorBidi" w:cstheme="majorBidi"/>
                <w:rtl/>
                <w:lang w:eastAsia="en-US"/>
              </w:rPr>
            </w:pPr>
            <w:r>
              <w:rPr>
                <w:rFonts w:asciiTheme="majorBidi" w:hAnsiTheme="majorBidi" w:cstheme="majorBidi" w:hint="cs"/>
                <w:rtl/>
                <w:lang w:eastAsia="en-US"/>
              </w:rPr>
              <w:t>ה</w:t>
            </w:r>
            <w:r w:rsidR="00094800">
              <w:rPr>
                <w:rFonts w:asciiTheme="majorBidi" w:hAnsiTheme="majorBidi" w:cstheme="majorBidi" w:hint="cs"/>
                <w:rtl/>
                <w:lang w:eastAsia="en-US"/>
              </w:rPr>
              <w:t xml:space="preserve">הוזלה </w:t>
            </w:r>
            <w:r>
              <w:rPr>
                <w:rFonts w:asciiTheme="majorBidi" w:hAnsiTheme="majorBidi" w:cstheme="majorBidi" w:hint="cs"/>
                <w:rtl/>
                <w:lang w:eastAsia="en-US"/>
              </w:rPr>
              <w:t>נעה בין</w:t>
            </w:r>
            <w:r w:rsidR="00094800">
              <w:rPr>
                <w:rFonts w:asciiTheme="majorBidi" w:hAnsiTheme="majorBidi" w:cstheme="majorBidi" w:hint="cs"/>
                <w:rtl/>
                <w:lang w:eastAsia="en-US"/>
              </w:rPr>
              <w:t xml:space="preserve"> 12% </w:t>
            </w:r>
            <w:r>
              <w:rPr>
                <w:rFonts w:asciiTheme="majorBidi" w:hAnsiTheme="majorBidi" w:cstheme="majorBidi" w:hint="cs"/>
                <w:rtl/>
                <w:lang w:eastAsia="en-US"/>
              </w:rPr>
              <w:t>ל-</w:t>
            </w:r>
            <w:r w:rsidR="00094800">
              <w:rPr>
                <w:rFonts w:asciiTheme="majorBidi" w:hAnsiTheme="majorBidi" w:cstheme="majorBidi" w:hint="cs"/>
                <w:rtl/>
                <w:lang w:eastAsia="en-US"/>
              </w:rPr>
              <w:t xml:space="preserve"> 26%</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Pr="007B1F89" w:rsidRDefault="00094800" w:rsidP="008B68D0">
            <w:pPr>
              <w:rPr>
                <w:rFonts w:asciiTheme="majorBidi" w:hAnsiTheme="majorBidi" w:cstheme="majorBidi"/>
                <w:rtl/>
                <w:lang w:eastAsia="en-US"/>
              </w:rPr>
            </w:pPr>
            <w:r>
              <w:rPr>
                <w:rFonts w:asciiTheme="majorBidi" w:hAnsiTheme="majorBidi" w:cstheme="majorBidi" w:hint="cs"/>
                <w:rtl/>
                <w:lang w:eastAsia="en-US"/>
              </w:rPr>
              <w:t>מזון מעובד</w:t>
            </w:r>
            <w:r w:rsidR="008B68D0">
              <w:rPr>
                <w:rFonts w:asciiTheme="majorBidi" w:hAnsiTheme="majorBidi" w:cstheme="majorBidi" w:hint="cs"/>
                <w:rtl/>
                <w:lang w:eastAsia="en-US"/>
              </w:rPr>
              <w:t xml:space="preserve"> (למשל ברטבים ואלכוהול)</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094800" w:rsidP="00C261BE">
            <w:pPr>
              <w:rPr>
                <w:rFonts w:asciiTheme="majorBidi" w:hAnsiTheme="majorBidi" w:cstheme="majorBidi"/>
                <w:rtl/>
                <w:lang w:eastAsia="en-US"/>
              </w:rPr>
            </w:pPr>
            <w:r>
              <w:rPr>
                <w:rFonts w:asciiTheme="majorBidi" w:hAnsiTheme="majorBidi" w:cstheme="majorBidi" w:hint="cs"/>
                <w:rtl/>
                <w:lang w:eastAsia="en-US"/>
              </w:rPr>
              <w:t>הוזלה ממוצעת של כ-</w:t>
            </w:r>
            <w:r w:rsidR="00C261BE">
              <w:rPr>
                <w:rFonts w:asciiTheme="majorBidi" w:hAnsiTheme="majorBidi" w:cstheme="majorBidi" w:hint="cs"/>
                <w:rtl/>
                <w:lang w:eastAsia="en-US"/>
              </w:rPr>
              <w:t>10</w:t>
            </w:r>
            <w:r>
              <w:rPr>
                <w:rFonts w:asciiTheme="majorBidi" w:hAnsiTheme="majorBidi" w:cstheme="majorBidi" w:hint="cs"/>
                <w:rtl/>
                <w:lang w:eastAsia="en-US"/>
              </w:rPr>
              <w:t>%</w:t>
            </w:r>
          </w:p>
        </w:tc>
      </w:tr>
    </w:tbl>
    <w:p w:rsidR="007B1F89" w:rsidRPr="00094800" w:rsidRDefault="007B1F89" w:rsidP="00094800">
      <w:pPr>
        <w:pStyle w:val="a8"/>
        <w:numPr>
          <w:ilvl w:val="0"/>
          <w:numId w:val="1"/>
        </w:numPr>
        <w:rPr>
          <w:rFonts w:asciiTheme="majorBidi" w:hAnsiTheme="majorBidi" w:cstheme="majorBidi"/>
          <w:rtl/>
          <w:lang w:eastAsia="en-US"/>
        </w:rPr>
      </w:pPr>
    </w:p>
    <w:tbl>
      <w:tblPr>
        <w:bidiVisual/>
        <w:tblW w:w="0" w:type="auto"/>
        <w:tblCellMar>
          <w:left w:w="0" w:type="dxa"/>
          <w:right w:w="0" w:type="dxa"/>
        </w:tblCellMar>
        <w:tblLook w:val="04A0" w:firstRow="1" w:lastRow="0" w:firstColumn="1" w:lastColumn="0" w:noHBand="0" w:noVBand="1"/>
      </w:tblPr>
      <w:tblGrid>
        <w:gridCol w:w="3221"/>
        <w:gridCol w:w="4253"/>
      </w:tblGrid>
      <w:tr w:rsidR="00094800" w:rsidRPr="007B1F89" w:rsidTr="006D3EF1">
        <w:tc>
          <w:tcPr>
            <w:tcW w:w="32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4800" w:rsidRPr="00094800" w:rsidRDefault="00094800" w:rsidP="0054543E">
            <w:pPr>
              <w:rPr>
                <w:rFonts w:asciiTheme="majorBidi" w:hAnsiTheme="majorBidi" w:cstheme="majorBidi"/>
                <w:b/>
                <w:bCs/>
                <w:rtl/>
                <w:lang w:eastAsia="en-US"/>
              </w:rPr>
            </w:pPr>
            <w:r w:rsidRPr="00094800">
              <w:rPr>
                <w:rFonts w:asciiTheme="majorBidi" w:hAnsiTheme="majorBidi" w:cstheme="majorBidi"/>
                <w:b/>
                <w:bCs/>
                <w:rtl/>
                <w:lang w:eastAsia="en-US"/>
              </w:rPr>
              <w:t>מוצר</w:t>
            </w:r>
          </w:p>
        </w:tc>
        <w:tc>
          <w:tcPr>
            <w:tcW w:w="4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800" w:rsidRPr="00094800" w:rsidRDefault="00094800" w:rsidP="00094800">
            <w:pPr>
              <w:rPr>
                <w:rFonts w:asciiTheme="majorBidi" w:hAnsiTheme="majorBidi" w:cstheme="majorBidi"/>
                <w:b/>
                <w:bCs/>
                <w:rtl/>
                <w:lang w:eastAsia="en-US"/>
              </w:rPr>
            </w:pPr>
            <w:r w:rsidRPr="00094800">
              <w:rPr>
                <w:rFonts w:asciiTheme="majorBidi" w:hAnsiTheme="majorBidi" w:cstheme="majorBidi"/>
                <w:b/>
                <w:bCs/>
                <w:rtl/>
                <w:lang w:eastAsia="en-US"/>
              </w:rPr>
              <w:t>שיעור ההוזלה ב</w:t>
            </w:r>
            <w:r w:rsidRPr="00094800">
              <w:rPr>
                <w:rFonts w:asciiTheme="majorBidi" w:hAnsiTheme="majorBidi" w:cstheme="majorBidi" w:hint="cs"/>
                <w:b/>
                <w:bCs/>
                <w:rtl/>
                <w:lang w:eastAsia="en-US"/>
              </w:rPr>
              <w:t>יצוא לפנמה</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Default="00094800" w:rsidP="00094800">
            <w:pPr>
              <w:rPr>
                <w:rFonts w:asciiTheme="majorBidi" w:hAnsiTheme="majorBidi" w:cstheme="majorBidi"/>
                <w:rtl/>
                <w:lang w:eastAsia="en-US"/>
              </w:rPr>
            </w:pPr>
            <w:r>
              <w:rPr>
                <w:rFonts w:asciiTheme="majorBidi" w:hAnsiTheme="majorBidi" w:cstheme="majorBidi" w:hint="cs"/>
                <w:rtl/>
                <w:lang w:eastAsia="en-US"/>
              </w:rPr>
              <w:t xml:space="preserve">מכונות </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C261BE" w:rsidP="0054543E">
            <w:pPr>
              <w:rPr>
                <w:rFonts w:asciiTheme="majorBidi" w:hAnsiTheme="majorBidi" w:cstheme="majorBidi"/>
                <w:rtl/>
                <w:lang w:eastAsia="en-US"/>
              </w:rPr>
            </w:pPr>
            <w:r>
              <w:rPr>
                <w:rFonts w:asciiTheme="majorBidi" w:hAnsiTheme="majorBidi" w:cstheme="majorBidi" w:hint="cs"/>
                <w:rtl/>
                <w:lang w:eastAsia="en-US"/>
              </w:rPr>
              <w:t>הוזלה ממוצעת של כ-10%</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Default="00094800" w:rsidP="0054543E">
            <w:pPr>
              <w:rPr>
                <w:rFonts w:asciiTheme="majorBidi" w:hAnsiTheme="majorBidi" w:cstheme="majorBidi"/>
                <w:rtl/>
                <w:lang w:eastAsia="en-US"/>
              </w:rPr>
            </w:pPr>
            <w:r>
              <w:rPr>
                <w:rFonts w:asciiTheme="majorBidi" w:hAnsiTheme="majorBidi" w:cstheme="majorBidi" w:hint="cs"/>
                <w:rtl/>
                <w:lang w:eastAsia="en-US"/>
              </w:rPr>
              <w:t>כימיקלים</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206881" w:rsidP="00C261BE">
            <w:pPr>
              <w:rPr>
                <w:rFonts w:asciiTheme="majorBidi" w:hAnsiTheme="majorBidi" w:cstheme="majorBidi"/>
                <w:rtl/>
                <w:lang w:eastAsia="en-US"/>
              </w:rPr>
            </w:pPr>
            <w:r>
              <w:rPr>
                <w:rFonts w:asciiTheme="majorBidi" w:hAnsiTheme="majorBidi" w:cstheme="majorBidi" w:hint="cs"/>
                <w:rtl/>
                <w:lang w:eastAsia="en-US"/>
              </w:rPr>
              <w:t>הוזלה של 10%</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Default="00094800" w:rsidP="0054543E">
            <w:pPr>
              <w:rPr>
                <w:rFonts w:asciiTheme="majorBidi" w:hAnsiTheme="majorBidi" w:cstheme="majorBidi"/>
                <w:rtl/>
                <w:lang w:eastAsia="en-US"/>
              </w:rPr>
            </w:pPr>
            <w:r>
              <w:rPr>
                <w:rFonts w:asciiTheme="majorBidi" w:hAnsiTheme="majorBidi" w:cstheme="majorBidi" w:hint="cs"/>
                <w:rtl/>
                <w:lang w:eastAsia="en-US"/>
              </w:rPr>
              <w:t>ציוד רפואי</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206881" w:rsidP="0054543E">
            <w:pPr>
              <w:rPr>
                <w:rFonts w:asciiTheme="majorBidi" w:hAnsiTheme="majorBidi" w:cstheme="majorBidi"/>
                <w:rtl/>
                <w:lang w:eastAsia="en-US"/>
              </w:rPr>
            </w:pPr>
            <w:r>
              <w:rPr>
                <w:rFonts w:asciiTheme="majorBidi" w:hAnsiTheme="majorBidi" w:cstheme="majorBidi" w:hint="cs"/>
                <w:rtl/>
                <w:lang w:eastAsia="en-US"/>
              </w:rPr>
              <w:t>הוזלה ממוצעת של כ-10%</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4800" w:rsidRPr="007B1F89" w:rsidRDefault="00094800" w:rsidP="0054543E">
            <w:pPr>
              <w:rPr>
                <w:rFonts w:asciiTheme="majorBidi" w:hAnsiTheme="majorBidi" w:cstheme="majorBidi"/>
                <w:rtl/>
                <w:lang w:eastAsia="en-US"/>
              </w:rPr>
            </w:pPr>
            <w:r>
              <w:rPr>
                <w:rFonts w:asciiTheme="majorBidi" w:hAnsiTheme="majorBidi" w:cstheme="majorBidi"/>
                <w:rtl/>
                <w:lang w:eastAsia="en-US"/>
              </w:rPr>
              <w:t>פירות</w:t>
            </w:r>
            <w:r w:rsidR="00206881">
              <w:rPr>
                <w:rFonts w:asciiTheme="majorBidi" w:hAnsiTheme="majorBidi" w:cstheme="majorBidi" w:hint="cs"/>
                <w:rtl/>
                <w:lang w:eastAsia="en-US"/>
              </w:rPr>
              <w:t xml:space="preserve"> וירקות </w:t>
            </w:r>
            <w:r w:rsidR="00C71AD7">
              <w:rPr>
                <w:rFonts w:asciiTheme="majorBidi" w:hAnsiTheme="majorBidi" w:cstheme="majorBidi" w:hint="cs"/>
                <w:rtl/>
                <w:lang w:eastAsia="en-US"/>
              </w:rPr>
              <w:t>(למשל באבוקדו ופירות הדרים)</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094800" w:rsidRPr="007B1F89" w:rsidRDefault="00094800" w:rsidP="0054543E">
            <w:pPr>
              <w:rPr>
                <w:rFonts w:asciiTheme="majorBidi" w:hAnsiTheme="majorBidi" w:cstheme="majorBidi"/>
                <w:rtl/>
                <w:lang w:eastAsia="en-US"/>
              </w:rPr>
            </w:pPr>
            <w:r w:rsidRPr="007B1F89">
              <w:rPr>
                <w:rFonts w:asciiTheme="majorBidi" w:hAnsiTheme="majorBidi" w:cstheme="majorBidi"/>
                <w:rtl/>
                <w:lang w:eastAsia="en-US"/>
              </w:rPr>
              <w:t>הוזלה</w:t>
            </w:r>
            <w:r>
              <w:rPr>
                <w:rFonts w:asciiTheme="majorBidi" w:hAnsiTheme="majorBidi" w:cstheme="majorBidi" w:hint="cs"/>
                <w:rtl/>
                <w:lang w:eastAsia="en-US"/>
              </w:rPr>
              <w:t xml:space="preserve"> ממוצעת של</w:t>
            </w:r>
            <w:r w:rsidRPr="007B1F89">
              <w:rPr>
                <w:rFonts w:asciiTheme="majorBidi" w:hAnsiTheme="majorBidi" w:cstheme="majorBidi"/>
                <w:rtl/>
                <w:lang w:eastAsia="en-US"/>
              </w:rPr>
              <w:t xml:space="preserve"> </w:t>
            </w:r>
            <w:r>
              <w:rPr>
                <w:rFonts w:asciiTheme="majorBidi" w:hAnsiTheme="majorBidi" w:cstheme="majorBidi" w:hint="cs"/>
                <w:rtl/>
                <w:lang w:eastAsia="en-US"/>
              </w:rPr>
              <w:t>15%</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Pr="007B1F89" w:rsidRDefault="00094800" w:rsidP="0054543E">
            <w:pPr>
              <w:rPr>
                <w:rFonts w:asciiTheme="majorBidi" w:hAnsiTheme="majorBidi" w:cstheme="majorBidi"/>
                <w:rtl/>
                <w:lang w:eastAsia="en-US"/>
              </w:rPr>
            </w:pPr>
            <w:r>
              <w:rPr>
                <w:rFonts w:asciiTheme="majorBidi" w:hAnsiTheme="majorBidi" w:cstheme="majorBidi" w:hint="cs"/>
                <w:rtl/>
                <w:lang w:eastAsia="en-US"/>
              </w:rPr>
              <w:t>דגים</w:t>
            </w:r>
            <w:r w:rsidR="00342C06">
              <w:rPr>
                <w:rFonts w:asciiTheme="majorBidi" w:hAnsiTheme="majorBidi" w:cstheme="majorBidi" w:hint="cs"/>
                <w:rtl/>
                <w:lang w:eastAsia="en-US"/>
              </w:rPr>
              <w:t xml:space="preserve"> ומוצרי דגים</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C261BE" w:rsidP="00C261BE">
            <w:pPr>
              <w:rPr>
                <w:rFonts w:asciiTheme="majorBidi" w:hAnsiTheme="majorBidi" w:cstheme="majorBidi"/>
                <w:rtl/>
                <w:lang w:eastAsia="en-US"/>
              </w:rPr>
            </w:pPr>
            <w:r>
              <w:rPr>
                <w:rFonts w:asciiTheme="majorBidi" w:hAnsiTheme="majorBidi" w:cstheme="majorBidi" w:hint="cs"/>
                <w:rtl/>
                <w:lang w:eastAsia="en-US"/>
              </w:rPr>
              <w:t>הוזלה ממוצעת של 15%</w:t>
            </w:r>
          </w:p>
        </w:tc>
      </w:tr>
      <w:tr w:rsidR="00094800" w:rsidRPr="007B1F89" w:rsidTr="006D3EF1">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4800" w:rsidRPr="007B1F89" w:rsidRDefault="00094800" w:rsidP="0054543E">
            <w:pPr>
              <w:rPr>
                <w:rFonts w:asciiTheme="majorBidi" w:hAnsiTheme="majorBidi" w:cstheme="majorBidi"/>
                <w:rtl/>
                <w:lang w:eastAsia="en-US"/>
              </w:rPr>
            </w:pPr>
            <w:r>
              <w:rPr>
                <w:rFonts w:asciiTheme="majorBidi" w:hAnsiTheme="majorBidi" w:cstheme="majorBidi" w:hint="cs"/>
                <w:rtl/>
                <w:lang w:eastAsia="en-US"/>
              </w:rPr>
              <w:t>מזון מעובד</w:t>
            </w:r>
            <w:r w:rsidR="001534CA">
              <w:rPr>
                <w:rFonts w:asciiTheme="majorBidi" w:hAnsiTheme="majorBidi" w:cstheme="majorBidi" w:hint="cs"/>
                <w:rtl/>
                <w:lang w:eastAsia="en-US"/>
              </w:rPr>
              <w:t xml:space="preserve"> (למשל בשימורים, יין ובמיצי פירות)</w:t>
            </w:r>
          </w:p>
        </w:tc>
        <w:tc>
          <w:tcPr>
            <w:tcW w:w="4253" w:type="dxa"/>
            <w:tcBorders>
              <w:top w:val="nil"/>
              <w:left w:val="nil"/>
              <w:bottom w:val="single" w:sz="8" w:space="0" w:color="auto"/>
              <w:right w:val="single" w:sz="8" w:space="0" w:color="auto"/>
            </w:tcBorders>
            <w:tcMar>
              <w:top w:w="0" w:type="dxa"/>
              <w:left w:w="108" w:type="dxa"/>
              <w:bottom w:w="0" w:type="dxa"/>
              <w:right w:w="108" w:type="dxa"/>
            </w:tcMar>
          </w:tcPr>
          <w:p w:rsidR="00094800" w:rsidRPr="007B1F89" w:rsidRDefault="00094800" w:rsidP="0054543E">
            <w:pPr>
              <w:rPr>
                <w:rFonts w:asciiTheme="majorBidi" w:hAnsiTheme="majorBidi" w:cstheme="majorBidi"/>
                <w:rtl/>
                <w:lang w:eastAsia="en-US"/>
              </w:rPr>
            </w:pPr>
            <w:r>
              <w:rPr>
                <w:rFonts w:asciiTheme="majorBidi" w:hAnsiTheme="majorBidi" w:cstheme="majorBidi" w:hint="cs"/>
                <w:rtl/>
                <w:lang w:eastAsia="en-US"/>
              </w:rPr>
              <w:t>הוזלה ממוצעת של כ-15%</w:t>
            </w:r>
          </w:p>
        </w:tc>
      </w:tr>
    </w:tbl>
    <w:p w:rsidR="00C71AD7" w:rsidRDefault="00C71AD7" w:rsidP="00C71AD7">
      <w:pPr>
        <w:spacing w:line="360" w:lineRule="auto"/>
        <w:jc w:val="both"/>
        <w:rPr>
          <w:rFonts w:asciiTheme="majorBidi" w:hAnsiTheme="majorBidi" w:cstheme="majorBidi"/>
          <w:rtl/>
          <w:lang w:eastAsia="en-US"/>
        </w:rPr>
      </w:pPr>
    </w:p>
    <w:p w:rsidR="006C4727" w:rsidRDefault="00C71AD7" w:rsidP="00C71AD7">
      <w:pPr>
        <w:spacing w:line="360" w:lineRule="auto"/>
        <w:jc w:val="both"/>
        <w:rPr>
          <w:rFonts w:asciiTheme="majorBidi" w:hAnsiTheme="majorBidi" w:cstheme="majorBidi"/>
          <w:rtl/>
          <w:lang w:eastAsia="en-US"/>
        </w:rPr>
      </w:pPr>
      <w:r>
        <w:rPr>
          <w:rFonts w:asciiTheme="majorBidi" w:hAnsiTheme="majorBidi" w:cstheme="majorBidi" w:hint="cs"/>
          <w:rtl/>
          <w:lang w:eastAsia="en-US"/>
        </w:rPr>
        <w:t xml:space="preserve">* </w:t>
      </w:r>
      <w:r w:rsidRPr="00C71AD7">
        <w:rPr>
          <w:rFonts w:asciiTheme="majorBidi" w:hAnsiTheme="majorBidi" w:cstheme="majorBidi" w:hint="cs"/>
          <w:rtl/>
          <w:lang w:eastAsia="en-US"/>
        </w:rPr>
        <w:t>יצוין</w:t>
      </w:r>
      <w:r w:rsidR="0008219D" w:rsidRPr="00C71AD7">
        <w:rPr>
          <w:rFonts w:asciiTheme="majorBidi" w:hAnsiTheme="majorBidi" w:cstheme="majorBidi" w:hint="cs"/>
          <w:rtl/>
          <w:lang w:eastAsia="en-US"/>
        </w:rPr>
        <w:t xml:space="preserve"> כי </w:t>
      </w:r>
      <w:r w:rsidR="001534CA">
        <w:rPr>
          <w:rFonts w:asciiTheme="majorBidi" w:hAnsiTheme="majorBidi" w:cstheme="majorBidi" w:hint="cs"/>
          <w:rtl/>
          <w:lang w:eastAsia="en-US"/>
        </w:rPr>
        <w:t>ההוזלה</w:t>
      </w:r>
      <w:r w:rsidRPr="00C71AD7">
        <w:rPr>
          <w:rFonts w:asciiTheme="majorBidi" w:hAnsiTheme="majorBidi" w:cstheme="majorBidi" w:hint="cs"/>
          <w:rtl/>
          <w:lang w:eastAsia="en-US"/>
        </w:rPr>
        <w:t xml:space="preserve"> </w:t>
      </w:r>
      <w:r w:rsidR="0008219D" w:rsidRPr="00C71AD7">
        <w:rPr>
          <w:rFonts w:asciiTheme="majorBidi" w:hAnsiTheme="majorBidi" w:cstheme="majorBidi" w:hint="cs"/>
          <w:rtl/>
          <w:lang w:eastAsia="en-US"/>
        </w:rPr>
        <w:t>הי</w:t>
      </w:r>
      <w:r w:rsidRPr="00C71AD7">
        <w:rPr>
          <w:rFonts w:asciiTheme="majorBidi" w:hAnsiTheme="majorBidi" w:cstheme="majorBidi" w:hint="cs"/>
          <w:rtl/>
          <w:lang w:eastAsia="en-US"/>
        </w:rPr>
        <w:t xml:space="preserve">נה </w:t>
      </w:r>
      <w:r w:rsidR="0008219D" w:rsidRPr="00C71AD7">
        <w:rPr>
          <w:rFonts w:asciiTheme="majorBidi" w:hAnsiTheme="majorBidi" w:cstheme="majorBidi" w:hint="cs"/>
          <w:rtl/>
          <w:lang w:eastAsia="en-US"/>
        </w:rPr>
        <w:t>בשיעור המכס מתוך כוונה שהוזלה זו ת</w:t>
      </w:r>
      <w:r w:rsidRPr="00C71AD7">
        <w:rPr>
          <w:rFonts w:asciiTheme="majorBidi" w:hAnsiTheme="majorBidi" w:cstheme="majorBidi" w:hint="cs"/>
          <w:rtl/>
          <w:lang w:eastAsia="en-US"/>
        </w:rPr>
        <w:t>ת</w:t>
      </w:r>
      <w:r w:rsidR="0008219D" w:rsidRPr="00C71AD7">
        <w:rPr>
          <w:rFonts w:asciiTheme="majorBidi" w:hAnsiTheme="majorBidi" w:cstheme="majorBidi" w:hint="cs"/>
          <w:rtl/>
          <w:lang w:eastAsia="en-US"/>
        </w:rPr>
        <w:t>גלגל לכיסו של הצרכן</w:t>
      </w:r>
      <w:r w:rsidR="001534CA">
        <w:rPr>
          <w:rFonts w:asciiTheme="majorBidi" w:hAnsiTheme="majorBidi" w:cstheme="majorBidi" w:hint="cs"/>
          <w:rtl/>
          <w:lang w:eastAsia="en-US"/>
        </w:rPr>
        <w:t xml:space="preserve"> הישראלי במקרה של היבוא.</w:t>
      </w:r>
    </w:p>
    <w:p w:rsidR="001534CA" w:rsidRPr="00C71AD7" w:rsidRDefault="001534CA" w:rsidP="00C71AD7">
      <w:pPr>
        <w:spacing w:line="360" w:lineRule="auto"/>
        <w:jc w:val="both"/>
        <w:rPr>
          <w:rFonts w:asciiTheme="majorBidi" w:hAnsiTheme="majorBidi" w:cstheme="majorBidi"/>
          <w:rtl/>
          <w:lang w:eastAsia="en-US"/>
        </w:rPr>
      </w:pPr>
    </w:p>
    <w:p w:rsidR="006C4727" w:rsidRDefault="006C4727" w:rsidP="006C4727">
      <w:pPr>
        <w:spacing w:line="360" w:lineRule="auto"/>
        <w:jc w:val="both"/>
        <w:rPr>
          <w:rFonts w:asciiTheme="majorBidi" w:hAnsiTheme="majorBidi" w:cstheme="majorBidi"/>
          <w:color w:val="000000"/>
          <w:rtl/>
        </w:rPr>
      </w:pPr>
      <w:r w:rsidRPr="00EE7B6D">
        <w:rPr>
          <w:rFonts w:asciiTheme="majorBidi" w:hAnsiTheme="majorBidi" w:cstheme="majorBidi" w:hint="cs"/>
          <w:rtl/>
          <w:lang w:eastAsia="en-US"/>
        </w:rPr>
        <w:t>שר הכלכלה</w:t>
      </w:r>
      <w:r>
        <w:rPr>
          <w:rFonts w:asciiTheme="majorBidi" w:hAnsiTheme="majorBidi" w:cstheme="majorBidi" w:hint="cs"/>
          <w:rtl/>
          <w:lang w:eastAsia="en-US"/>
        </w:rPr>
        <w:t xml:space="preserve"> והתעשייה</w:t>
      </w:r>
      <w:r w:rsidRPr="00EE7B6D">
        <w:rPr>
          <w:rFonts w:asciiTheme="majorBidi" w:hAnsiTheme="majorBidi" w:cstheme="majorBidi" w:hint="cs"/>
          <w:rtl/>
          <w:lang w:eastAsia="en-US"/>
        </w:rPr>
        <w:t xml:space="preserve">, מר </w:t>
      </w:r>
      <w:r>
        <w:rPr>
          <w:rFonts w:asciiTheme="majorBidi" w:hAnsiTheme="majorBidi" w:cstheme="majorBidi" w:hint="cs"/>
          <w:rtl/>
          <w:lang w:eastAsia="en-US"/>
        </w:rPr>
        <w:t>אלי כהן</w:t>
      </w:r>
      <w:r w:rsidRPr="00EE7B6D">
        <w:rPr>
          <w:rFonts w:asciiTheme="majorBidi" w:hAnsiTheme="majorBidi" w:cstheme="majorBidi" w:hint="cs"/>
          <w:rtl/>
          <w:lang w:eastAsia="en-US"/>
        </w:rPr>
        <w:t>: "משרד הכלכלה</w:t>
      </w:r>
      <w:r>
        <w:rPr>
          <w:rFonts w:asciiTheme="majorBidi" w:hAnsiTheme="majorBidi" w:cstheme="majorBidi" w:hint="cs"/>
          <w:rtl/>
          <w:lang w:eastAsia="en-US"/>
        </w:rPr>
        <w:t xml:space="preserve"> והתעשייה, באמצעות מינהל סחר חוץ,</w:t>
      </w:r>
      <w:r w:rsidRPr="00EE7B6D">
        <w:rPr>
          <w:rFonts w:asciiTheme="majorBidi" w:hAnsiTheme="majorBidi" w:cstheme="majorBidi" w:hint="cs"/>
          <w:rtl/>
          <w:lang w:eastAsia="en-US"/>
        </w:rPr>
        <w:t xml:space="preserve"> ממשיך לחזק את הקשרים הכלכליים של ישראל עם מדינות העולם בדגש על כלכלות מתפתחות שפוטנציאל הצמיחה שלהן רב. מדובר בחיזוק דריסת הרגל של ישראל באמריקה הלטינית, התואם את המדיניות אותה אנו מובילים להרחבת אפיקי היצוא בעבור התעשייה הישראלית ומגזרי השירותים השונים. ההסכם יפתח אפשרויות חדשות בפני התעשייה הישראלית, תוך הענקת יתרון תחרותי ליצרנים הישראלים</w:t>
      </w:r>
      <w:r w:rsidR="00C4566A">
        <w:rPr>
          <w:rFonts w:asciiTheme="majorBidi" w:hAnsiTheme="majorBidi" w:cstheme="majorBidi" w:hint="cs"/>
          <w:rtl/>
          <w:lang w:eastAsia="en-US"/>
        </w:rPr>
        <w:t>.</w:t>
      </w:r>
      <w:r>
        <w:rPr>
          <w:rFonts w:asciiTheme="majorBidi" w:hAnsiTheme="majorBidi" w:cstheme="majorBidi" w:hint="cs"/>
          <w:rtl/>
          <w:lang w:eastAsia="en-US"/>
        </w:rPr>
        <w:t xml:space="preserve"> בשל מיקומה האסטרטגי של פנמה, </w:t>
      </w:r>
      <w:r w:rsidRPr="00A70001">
        <w:rPr>
          <w:rFonts w:asciiTheme="majorBidi" w:hAnsiTheme="majorBidi" w:cstheme="majorBidi"/>
          <w:rtl/>
          <w:lang w:eastAsia="en-US"/>
        </w:rPr>
        <w:t xml:space="preserve">ההסכם צפוי </w:t>
      </w:r>
      <w:r>
        <w:rPr>
          <w:rFonts w:asciiTheme="majorBidi" w:hAnsiTheme="majorBidi" w:cstheme="majorBidi" w:hint="cs"/>
          <w:rtl/>
          <w:lang w:eastAsia="en-US"/>
        </w:rPr>
        <w:t>גם לסייע</w:t>
      </w:r>
      <w:r w:rsidRPr="00A70001">
        <w:rPr>
          <w:rFonts w:asciiTheme="majorBidi" w:hAnsiTheme="majorBidi" w:cstheme="majorBidi"/>
          <w:rtl/>
          <w:lang w:eastAsia="en-US"/>
        </w:rPr>
        <w:t xml:space="preserve"> </w:t>
      </w:r>
      <w:r>
        <w:rPr>
          <w:rFonts w:asciiTheme="majorBidi" w:hAnsiTheme="majorBidi" w:cstheme="majorBidi" w:hint="cs"/>
          <w:rtl/>
          <w:lang w:eastAsia="en-US"/>
        </w:rPr>
        <w:t>ל</w:t>
      </w:r>
      <w:r w:rsidRPr="00A70001">
        <w:rPr>
          <w:rFonts w:asciiTheme="majorBidi" w:hAnsiTheme="majorBidi" w:cstheme="majorBidi"/>
          <w:rtl/>
          <w:lang w:eastAsia="en-US"/>
        </w:rPr>
        <w:t>יצואנים ישראלים ל</w:t>
      </w:r>
      <w:r>
        <w:rPr>
          <w:rFonts w:asciiTheme="majorBidi" w:hAnsiTheme="majorBidi" w:cstheme="majorBidi" w:hint="cs"/>
          <w:rtl/>
          <w:lang w:eastAsia="en-US"/>
        </w:rPr>
        <w:t xml:space="preserve">חדור לשווקים נוספים </w:t>
      </w:r>
      <w:r>
        <w:rPr>
          <w:rFonts w:asciiTheme="majorBidi" w:hAnsiTheme="majorBidi" w:cstheme="majorBidi"/>
          <w:rtl/>
          <w:lang w:eastAsia="en-US"/>
        </w:rPr>
        <w:t xml:space="preserve"> </w:t>
      </w:r>
      <w:r>
        <w:rPr>
          <w:rFonts w:asciiTheme="majorBidi" w:hAnsiTheme="majorBidi" w:cstheme="majorBidi" w:hint="cs"/>
          <w:rtl/>
          <w:lang w:eastAsia="en-US"/>
        </w:rPr>
        <w:t>ב</w:t>
      </w:r>
      <w:r>
        <w:rPr>
          <w:rFonts w:asciiTheme="majorBidi" w:hAnsiTheme="majorBidi" w:cstheme="majorBidi"/>
          <w:rtl/>
          <w:lang w:eastAsia="en-US"/>
        </w:rPr>
        <w:t>אמריקה הלטינית,</w:t>
      </w:r>
      <w:r w:rsidRPr="00A70001">
        <w:rPr>
          <w:rFonts w:asciiTheme="majorBidi" w:hAnsiTheme="majorBidi" w:cstheme="majorBidi"/>
          <w:rtl/>
          <w:lang w:eastAsia="en-US"/>
        </w:rPr>
        <w:t xml:space="preserve"> וכך לחזק את הייצוא הישראלי ולהגדיל את הצמיחה במשק</w:t>
      </w:r>
      <w:r>
        <w:rPr>
          <w:rFonts w:asciiTheme="majorBidi" w:hAnsiTheme="majorBidi" w:cstheme="majorBidi" w:hint="cs"/>
          <w:color w:val="000000"/>
          <w:rtl/>
        </w:rPr>
        <w:t>".</w:t>
      </w:r>
    </w:p>
    <w:p w:rsidR="006C4727" w:rsidRDefault="006C4727" w:rsidP="006C4727">
      <w:pPr>
        <w:spacing w:line="360" w:lineRule="auto"/>
        <w:ind w:left="26"/>
        <w:jc w:val="both"/>
        <w:rPr>
          <w:rFonts w:asciiTheme="majorBidi" w:hAnsiTheme="majorBidi" w:cstheme="majorBidi"/>
          <w:color w:val="000000"/>
          <w:rtl/>
        </w:rPr>
      </w:pPr>
    </w:p>
    <w:p w:rsidR="006C4727" w:rsidRDefault="008F02D0" w:rsidP="00E2066D">
      <w:pPr>
        <w:spacing w:line="360" w:lineRule="auto"/>
        <w:ind w:left="26"/>
        <w:jc w:val="both"/>
        <w:rPr>
          <w:rFonts w:asciiTheme="majorBidi" w:hAnsiTheme="majorBidi" w:cstheme="majorBidi"/>
          <w:color w:val="000000"/>
          <w:rtl/>
        </w:rPr>
      </w:pPr>
      <w:r>
        <w:rPr>
          <w:rFonts w:asciiTheme="majorBidi" w:hAnsiTheme="majorBidi" w:cstheme="majorBidi" w:hint="cs"/>
          <w:color w:val="000000"/>
          <w:rtl/>
        </w:rPr>
        <w:t xml:space="preserve">על פי נתוני הלשכה המרכזית לסטטיסטיקה, </w:t>
      </w:r>
      <w:r w:rsidR="00C4566A">
        <w:rPr>
          <w:rFonts w:asciiTheme="majorBidi" w:hAnsiTheme="majorBidi" w:cstheme="majorBidi" w:hint="cs"/>
          <w:color w:val="000000"/>
          <w:rtl/>
        </w:rPr>
        <w:t>הסחר הקיים בין המדינות עומד על כ</w:t>
      </w:r>
      <w:r w:rsidR="00E80223">
        <w:rPr>
          <w:rFonts w:asciiTheme="majorBidi" w:hAnsiTheme="majorBidi" w:cstheme="majorBidi" w:hint="cs"/>
          <w:color w:val="000000"/>
          <w:rtl/>
        </w:rPr>
        <w:t>-20</w:t>
      </w:r>
      <w:r w:rsidR="00C4566A">
        <w:rPr>
          <w:rFonts w:asciiTheme="majorBidi" w:hAnsiTheme="majorBidi" w:cstheme="majorBidi" w:hint="cs"/>
          <w:color w:val="000000"/>
          <w:rtl/>
        </w:rPr>
        <w:t xml:space="preserve"> מיליון דולר</w:t>
      </w:r>
      <w:r w:rsidR="00E80223">
        <w:rPr>
          <w:rFonts w:asciiTheme="majorBidi" w:hAnsiTheme="majorBidi" w:cstheme="majorBidi" w:hint="cs"/>
          <w:color w:val="000000"/>
          <w:rtl/>
        </w:rPr>
        <w:t>. היצוא מרכי</w:t>
      </w:r>
      <w:r w:rsidR="00C4566A">
        <w:rPr>
          <w:rFonts w:asciiTheme="majorBidi" w:hAnsiTheme="majorBidi" w:cstheme="majorBidi" w:hint="cs"/>
          <w:color w:val="000000"/>
          <w:rtl/>
        </w:rPr>
        <w:t>ב כ</w:t>
      </w:r>
      <w:r w:rsidR="00E2066D">
        <w:rPr>
          <w:rFonts w:asciiTheme="majorBidi" w:hAnsiTheme="majorBidi" w:cstheme="majorBidi" w:hint="cs"/>
          <w:color w:val="000000"/>
          <w:rtl/>
        </w:rPr>
        <w:t>-</w:t>
      </w:r>
      <w:r w:rsidR="00C4566A">
        <w:rPr>
          <w:rFonts w:asciiTheme="majorBidi" w:hAnsiTheme="majorBidi" w:cstheme="majorBidi" w:hint="cs"/>
          <w:color w:val="000000"/>
          <w:rtl/>
        </w:rPr>
        <w:t xml:space="preserve">11 מיליון דולר ועיקרו </w:t>
      </w:r>
      <w:r w:rsidR="006C4727">
        <w:rPr>
          <w:rFonts w:asciiTheme="majorBidi" w:hAnsiTheme="majorBidi" w:cstheme="majorBidi" w:hint="cs"/>
          <w:color w:val="000000"/>
          <w:rtl/>
        </w:rPr>
        <w:t>מכונות</w:t>
      </w:r>
      <w:r w:rsidR="00E80223">
        <w:rPr>
          <w:rFonts w:asciiTheme="majorBidi" w:hAnsiTheme="majorBidi" w:cstheme="majorBidi" w:hint="cs"/>
          <w:color w:val="000000"/>
          <w:rtl/>
        </w:rPr>
        <w:t>, ציוד רפואי, אופטיקה</w:t>
      </w:r>
      <w:r w:rsidR="006C4727">
        <w:rPr>
          <w:rFonts w:asciiTheme="majorBidi" w:hAnsiTheme="majorBidi" w:cstheme="majorBidi" w:hint="cs"/>
          <w:color w:val="000000"/>
          <w:rtl/>
        </w:rPr>
        <w:t xml:space="preserve"> וכימיקלים. </w:t>
      </w:r>
    </w:p>
    <w:p w:rsidR="006C4727" w:rsidRDefault="00E80223" w:rsidP="00E2066D">
      <w:pPr>
        <w:spacing w:line="360" w:lineRule="auto"/>
        <w:ind w:left="26"/>
        <w:jc w:val="both"/>
        <w:rPr>
          <w:rFonts w:asciiTheme="majorBidi" w:hAnsiTheme="majorBidi" w:cstheme="majorBidi"/>
          <w:color w:val="000000"/>
        </w:rPr>
      </w:pPr>
      <w:r>
        <w:rPr>
          <w:rFonts w:asciiTheme="majorBidi" w:hAnsiTheme="majorBidi" w:cstheme="majorBidi" w:hint="cs"/>
          <w:color w:val="000000"/>
          <w:rtl/>
        </w:rPr>
        <w:t xml:space="preserve">עיקר היבוא מפנמה </w:t>
      </w:r>
      <w:r w:rsidR="00C4566A">
        <w:rPr>
          <w:rFonts w:asciiTheme="majorBidi" w:hAnsiTheme="majorBidi" w:cstheme="majorBidi" w:hint="cs"/>
          <w:color w:val="000000"/>
          <w:rtl/>
        </w:rPr>
        <w:t>אשר עומד על כ</w:t>
      </w:r>
      <w:r w:rsidR="00E4753F">
        <w:rPr>
          <w:rFonts w:asciiTheme="majorBidi" w:hAnsiTheme="majorBidi" w:cstheme="majorBidi" w:hint="cs"/>
          <w:color w:val="000000"/>
          <w:rtl/>
        </w:rPr>
        <w:t>-</w:t>
      </w:r>
      <w:r w:rsidR="00C4566A">
        <w:rPr>
          <w:rFonts w:asciiTheme="majorBidi" w:hAnsiTheme="majorBidi" w:cstheme="majorBidi" w:hint="cs"/>
          <w:color w:val="000000"/>
          <w:rtl/>
        </w:rPr>
        <w:t xml:space="preserve"> </w:t>
      </w:r>
      <w:r>
        <w:rPr>
          <w:rFonts w:asciiTheme="majorBidi" w:hAnsiTheme="majorBidi" w:cstheme="majorBidi" w:hint="cs"/>
          <w:color w:val="000000"/>
          <w:rtl/>
        </w:rPr>
        <w:t>9.3</w:t>
      </w:r>
      <w:r w:rsidR="00C4566A">
        <w:rPr>
          <w:rFonts w:asciiTheme="majorBidi" w:hAnsiTheme="majorBidi" w:cstheme="majorBidi" w:hint="cs"/>
          <w:color w:val="000000"/>
          <w:rtl/>
        </w:rPr>
        <w:t xml:space="preserve"> מיליון דולר </w:t>
      </w:r>
      <w:r>
        <w:rPr>
          <w:rFonts w:asciiTheme="majorBidi" w:hAnsiTheme="majorBidi" w:cstheme="majorBidi" w:hint="cs"/>
          <w:color w:val="000000"/>
          <w:rtl/>
        </w:rPr>
        <w:t>מורכ</w:t>
      </w:r>
      <w:bookmarkStart w:id="0" w:name="_GoBack"/>
      <w:bookmarkEnd w:id="0"/>
      <w:r>
        <w:rPr>
          <w:rFonts w:asciiTheme="majorBidi" w:hAnsiTheme="majorBidi" w:cstheme="majorBidi" w:hint="cs"/>
          <w:color w:val="000000"/>
          <w:rtl/>
        </w:rPr>
        <w:t>ב בעיקרו מ</w:t>
      </w:r>
      <w:r w:rsidR="006C4727">
        <w:rPr>
          <w:rFonts w:asciiTheme="majorBidi" w:hAnsiTheme="majorBidi" w:cstheme="majorBidi" w:hint="cs"/>
          <w:color w:val="000000"/>
          <w:rtl/>
        </w:rPr>
        <w:t>מזון</w:t>
      </w:r>
      <w:r>
        <w:rPr>
          <w:rFonts w:asciiTheme="majorBidi" w:hAnsiTheme="majorBidi" w:cstheme="majorBidi" w:hint="cs"/>
          <w:color w:val="000000"/>
          <w:rtl/>
        </w:rPr>
        <w:t xml:space="preserve"> </w:t>
      </w:r>
      <w:r w:rsidR="006C4727">
        <w:rPr>
          <w:rFonts w:asciiTheme="majorBidi" w:hAnsiTheme="majorBidi" w:cstheme="majorBidi" w:hint="cs"/>
          <w:color w:val="000000"/>
          <w:rtl/>
        </w:rPr>
        <w:t>וכימיקלים</w:t>
      </w:r>
      <w:r>
        <w:rPr>
          <w:rFonts w:asciiTheme="majorBidi" w:hAnsiTheme="majorBidi" w:cstheme="majorBidi" w:hint="cs"/>
          <w:color w:val="000000"/>
          <w:rtl/>
        </w:rPr>
        <w:t>.</w:t>
      </w:r>
      <w:r w:rsidR="00E2066D">
        <w:rPr>
          <w:rFonts w:asciiTheme="majorBidi" w:hAnsiTheme="majorBidi" w:cstheme="majorBidi" w:hint="cs"/>
          <w:color w:val="000000"/>
          <w:rtl/>
        </w:rPr>
        <w:t xml:space="preserve"> </w:t>
      </w:r>
      <w:r>
        <w:rPr>
          <w:rFonts w:asciiTheme="majorBidi" w:hAnsiTheme="majorBidi" w:cstheme="majorBidi" w:hint="cs"/>
          <w:color w:val="000000"/>
          <w:rtl/>
        </w:rPr>
        <w:t>ה</w:t>
      </w:r>
      <w:r w:rsidR="00C4566A">
        <w:rPr>
          <w:rFonts w:asciiTheme="majorBidi" w:hAnsiTheme="majorBidi" w:cstheme="majorBidi" w:hint="cs"/>
          <w:color w:val="000000"/>
          <w:rtl/>
        </w:rPr>
        <w:t xml:space="preserve">ציפייה היא </w:t>
      </w:r>
      <w:r>
        <w:rPr>
          <w:rFonts w:asciiTheme="majorBidi" w:hAnsiTheme="majorBidi" w:cstheme="majorBidi" w:hint="cs"/>
          <w:color w:val="000000"/>
          <w:rtl/>
        </w:rPr>
        <w:t>שהחתימה על ה</w:t>
      </w:r>
      <w:r w:rsidR="00C4566A">
        <w:rPr>
          <w:rFonts w:asciiTheme="majorBidi" w:hAnsiTheme="majorBidi" w:cstheme="majorBidi" w:hint="cs"/>
          <w:color w:val="000000"/>
          <w:rtl/>
        </w:rPr>
        <w:t xml:space="preserve">הסכם </w:t>
      </w:r>
      <w:r w:rsidR="00E2066D">
        <w:rPr>
          <w:rFonts w:asciiTheme="majorBidi" w:hAnsiTheme="majorBidi" w:cstheme="majorBidi" w:hint="cs"/>
          <w:color w:val="000000"/>
          <w:rtl/>
        </w:rPr>
        <w:t xml:space="preserve">תביא בשנים הקרובות </w:t>
      </w:r>
      <w:r>
        <w:rPr>
          <w:rFonts w:asciiTheme="majorBidi" w:hAnsiTheme="majorBidi" w:cstheme="majorBidi" w:hint="cs"/>
          <w:color w:val="000000"/>
          <w:rtl/>
        </w:rPr>
        <w:t>להגדלה</w:t>
      </w:r>
      <w:r w:rsidR="00C4566A">
        <w:rPr>
          <w:rFonts w:asciiTheme="majorBidi" w:hAnsiTheme="majorBidi" w:cstheme="majorBidi" w:hint="cs"/>
          <w:color w:val="000000"/>
          <w:rtl/>
        </w:rPr>
        <w:t xml:space="preserve"> של הסחר בין המדינות.</w:t>
      </w:r>
    </w:p>
    <w:p w:rsidR="007B1F89" w:rsidRDefault="007B1F89" w:rsidP="00E2066D">
      <w:pPr>
        <w:spacing w:line="360" w:lineRule="auto"/>
        <w:ind w:left="26"/>
        <w:jc w:val="both"/>
        <w:rPr>
          <w:rFonts w:asciiTheme="majorBidi" w:hAnsiTheme="majorBidi" w:cstheme="majorBidi"/>
          <w:color w:val="000000"/>
        </w:rPr>
      </w:pPr>
    </w:p>
    <w:p w:rsidR="000D15F8" w:rsidRDefault="000D15F8"/>
    <w:sectPr w:rsidR="000D15F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7B0" w:rsidRDefault="007E17B0" w:rsidP="008F02D0">
      <w:r>
        <w:separator/>
      </w:r>
    </w:p>
  </w:endnote>
  <w:endnote w:type="continuationSeparator" w:id="0">
    <w:p w:rsidR="007E17B0" w:rsidRDefault="007E17B0" w:rsidP="008F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7B0" w:rsidRDefault="007E17B0" w:rsidP="008F02D0">
      <w:r>
        <w:separator/>
      </w:r>
    </w:p>
  </w:footnote>
  <w:footnote w:type="continuationSeparator" w:id="0">
    <w:p w:rsidR="007E17B0" w:rsidRDefault="007E17B0" w:rsidP="008F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4125"/>
    <w:multiLevelType w:val="hybridMultilevel"/>
    <w:tmpl w:val="D1AAE382"/>
    <w:lvl w:ilvl="0" w:tplc="40043ACA">
      <w:start w:val="2"/>
      <w:numFmt w:val="bullet"/>
      <w:lvlText w:val=""/>
      <w:lvlJc w:val="left"/>
      <w:pPr>
        <w:ind w:left="386" w:hanging="360"/>
      </w:pPr>
      <w:rPr>
        <w:rFonts w:ascii="Symbol" w:eastAsia="Times New Roman" w:hAnsi="Symbol" w:cstheme="majorBidi"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1" w15:restartNumberingAfterBreak="0">
    <w:nsid w:val="51BD0E85"/>
    <w:multiLevelType w:val="hybridMultilevel"/>
    <w:tmpl w:val="D938E366"/>
    <w:lvl w:ilvl="0" w:tplc="6896D812">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EA"/>
    <w:rsid w:val="0008219D"/>
    <w:rsid w:val="00094800"/>
    <w:rsid w:val="000D15F8"/>
    <w:rsid w:val="001534CA"/>
    <w:rsid w:val="001D5147"/>
    <w:rsid w:val="00206881"/>
    <w:rsid w:val="002F3DCB"/>
    <w:rsid w:val="00342C06"/>
    <w:rsid w:val="003E7FEA"/>
    <w:rsid w:val="004E57BA"/>
    <w:rsid w:val="00562BDB"/>
    <w:rsid w:val="005B064F"/>
    <w:rsid w:val="00645785"/>
    <w:rsid w:val="006C4727"/>
    <w:rsid w:val="006D3EF1"/>
    <w:rsid w:val="007B1F89"/>
    <w:rsid w:val="007E17B0"/>
    <w:rsid w:val="00831A3C"/>
    <w:rsid w:val="00864ECD"/>
    <w:rsid w:val="008854D6"/>
    <w:rsid w:val="008B68D0"/>
    <w:rsid w:val="008C096F"/>
    <w:rsid w:val="008F02D0"/>
    <w:rsid w:val="00A66805"/>
    <w:rsid w:val="00AF43EB"/>
    <w:rsid w:val="00C261BE"/>
    <w:rsid w:val="00C4566A"/>
    <w:rsid w:val="00C71AD7"/>
    <w:rsid w:val="00C9009C"/>
    <w:rsid w:val="00CB6E57"/>
    <w:rsid w:val="00E2066D"/>
    <w:rsid w:val="00E3693B"/>
    <w:rsid w:val="00E4753F"/>
    <w:rsid w:val="00E80223"/>
    <w:rsid w:val="00FB5D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C8FE0-D962-416C-AAD3-343F4686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727"/>
    <w:pPr>
      <w:bidi/>
      <w:spacing w:after="0" w:line="240" w:lineRule="auto"/>
    </w:pPr>
    <w:rPr>
      <w:rFonts w:ascii="Times New Roman" w:eastAsia="Times New Roman" w:hAnsi="Times New Roman" w:cs="Times New Roman"/>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566A"/>
    <w:rPr>
      <w:rFonts w:ascii="Tahoma" w:hAnsi="Tahoma" w:cs="Tahoma"/>
      <w:sz w:val="18"/>
      <w:szCs w:val="18"/>
    </w:rPr>
  </w:style>
  <w:style w:type="character" w:customStyle="1" w:styleId="a4">
    <w:name w:val="טקסט בלונים תו"/>
    <w:basedOn w:val="a0"/>
    <w:link w:val="a3"/>
    <w:uiPriority w:val="99"/>
    <w:semiHidden/>
    <w:rsid w:val="00C4566A"/>
    <w:rPr>
      <w:rFonts w:ascii="Tahoma" w:eastAsia="Times New Roman" w:hAnsi="Tahoma" w:cs="Tahoma"/>
      <w:sz w:val="18"/>
      <w:szCs w:val="18"/>
      <w:lang w:eastAsia="he-IL"/>
    </w:rPr>
  </w:style>
  <w:style w:type="paragraph" w:styleId="a5">
    <w:name w:val="footnote text"/>
    <w:basedOn w:val="a"/>
    <w:link w:val="a6"/>
    <w:uiPriority w:val="99"/>
    <w:semiHidden/>
    <w:unhideWhenUsed/>
    <w:rsid w:val="008F02D0"/>
    <w:rPr>
      <w:sz w:val="20"/>
      <w:szCs w:val="20"/>
    </w:rPr>
  </w:style>
  <w:style w:type="character" w:customStyle="1" w:styleId="a6">
    <w:name w:val="טקסט הערת שוליים תו"/>
    <w:basedOn w:val="a0"/>
    <w:link w:val="a5"/>
    <w:uiPriority w:val="99"/>
    <w:semiHidden/>
    <w:rsid w:val="008F02D0"/>
    <w:rPr>
      <w:rFonts w:ascii="Times New Roman" w:eastAsia="Times New Roman" w:hAnsi="Times New Roman" w:cs="Times New Roman"/>
      <w:sz w:val="20"/>
      <w:szCs w:val="20"/>
      <w:lang w:eastAsia="he-IL"/>
    </w:rPr>
  </w:style>
  <w:style w:type="character" w:styleId="a7">
    <w:name w:val="footnote reference"/>
    <w:basedOn w:val="a0"/>
    <w:uiPriority w:val="99"/>
    <w:semiHidden/>
    <w:unhideWhenUsed/>
    <w:rsid w:val="008F02D0"/>
    <w:rPr>
      <w:vertAlign w:val="superscript"/>
    </w:rPr>
  </w:style>
  <w:style w:type="paragraph" w:styleId="a8">
    <w:name w:val="List Paragraph"/>
    <w:basedOn w:val="a"/>
    <w:uiPriority w:val="34"/>
    <w:qFormat/>
    <w:rsid w:val="00094800"/>
    <w:pPr>
      <w:ind w:left="720"/>
      <w:contextualSpacing/>
    </w:pPr>
  </w:style>
  <w:style w:type="character" w:styleId="a9">
    <w:name w:val="annotation reference"/>
    <w:basedOn w:val="a0"/>
    <w:uiPriority w:val="99"/>
    <w:semiHidden/>
    <w:unhideWhenUsed/>
    <w:rsid w:val="00C261BE"/>
    <w:rPr>
      <w:sz w:val="16"/>
      <w:szCs w:val="16"/>
    </w:rPr>
  </w:style>
  <w:style w:type="paragraph" w:styleId="aa">
    <w:name w:val="annotation text"/>
    <w:basedOn w:val="a"/>
    <w:link w:val="ab"/>
    <w:uiPriority w:val="99"/>
    <w:semiHidden/>
    <w:unhideWhenUsed/>
    <w:rsid w:val="00C261BE"/>
    <w:rPr>
      <w:sz w:val="20"/>
      <w:szCs w:val="20"/>
    </w:rPr>
  </w:style>
  <w:style w:type="character" w:customStyle="1" w:styleId="ab">
    <w:name w:val="טקסט הערה תו"/>
    <w:basedOn w:val="a0"/>
    <w:link w:val="aa"/>
    <w:uiPriority w:val="99"/>
    <w:semiHidden/>
    <w:rsid w:val="00C261BE"/>
    <w:rPr>
      <w:rFonts w:ascii="Times New Roman" w:eastAsia="Times New Roman" w:hAnsi="Times New Roman" w:cs="Times New Roman"/>
      <w:sz w:val="20"/>
      <w:szCs w:val="20"/>
      <w:lang w:eastAsia="he-IL"/>
    </w:rPr>
  </w:style>
  <w:style w:type="paragraph" w:styleId="ac">
    <w:name w:val="annotation subject"/>
    <w:basedOn w:val="aa"/>
    <w:next w:val="aa"/>
    <w:link w:val="ad"/>
    <w:uiPriority w:val="99"/>
    <w:semiHidden/>
    <w:unhideWhenUsed/>
    <w:rsid w:val="00C261BE"/>
    <w:rPr>
      <w:b/>
      <w:bCs/>
    </w:rPr>
  </w:style>
  <w:style w:type="character" w:customStyle="1" w:styleId="ad">
    <w:name w:val="נושא הערה תו"/>
    <w:basedOn w:val="ab"/>
    <w:link w:val="ac"/>
    <w:uiPriority w:val="99"/>
    <w:semiHidden/>
    <w:rsid w:val="00C261BE"/>
    <w:rPr>
      <w:rFonts w:ascii="Times New Roman" w:eastAsia="Times New Roman" w:hAnsi="Times New Roman" w:cs="Times New Roman"/>
      <w:b/>
      <w:bCs/>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3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2AACD-57A5-4BE0-98BA-83A75E70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1950</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Economy</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אסתי איילון קובו</dc:creator>
  <cp:lastModifiedBy>Raz Hillman - Chamber Of Commerce</cp:lastModifiedBy>
  <cp:revision>2</cp:revision>
  <dcterms:created xsi:type="dcterms:W3CDTF">2018-05-27T08:54:00Z</dcterms:created>
  <dcterms:modified xsi:type="dcterms:W3CDTF">2018-05-27T08:54:00Z</dcterms:modified>
</cp:coreProperties>
</file>