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7F" w:rsidRPr="00FD7717" w:rsidRDefault="00FD7717" w:rsidP="00FD7717">
      <w:pPr>
        <w:jc w:val="center"/>
        <w:rPr>
          <w:b/>
          <w:bCs/>
          <w:sz w:val="32"/>
          <w:szCs w:val="32"/>
          <w:u w:val="single"/>
          <w:rtl/>
        </w:rPr>
      </w:pPr>
      <w:r w:rsidRPr="00FD7717">
        <w:rPr>
          <w:rFonts w:hint="cs"/>
          <w:b/>
          <w:bCs/>
          <w:sz w:val="32"/>
          <w:szCs w:val="32"/>
          <w:u w:val="single"/>
          <w:rtl/>
        </w:rPr>
        <w:t>שירותים</w:t>
      </w:r>
    </w:p>
    <w:p w:rsidR="00FD7717" w:rsidRDefault="00FD7717">
      <w:pPr>
        <w:rPr>
          <w:rtl/>
        </w:rPr>
      </w:pPr>
      <w:r>
        <w:rPr>
          <w:rFonts w:hint="cs"/>
          <w:rtl/>
        </w:rPr>
        <w:t>להלן השירותים בסדר בו יופיעו בעמוד השירותים: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FD7717" w:rsidTr="0094131C">
        <w:tc>
          <w:tcPr>
            <w:tcW w:w="2840" w:type="dxa"/>
          </w:tcPr>
          <w:p w:rsidR="00FD7717" w:rsidRDefault="004A5851" w:rsidP="0094131C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מרכז למידע עסקי</w:t>
            </w:r>
            <w:r w:rsidR="001447F9">
              <w:rPr>
                <w:rFonts w:hint="cs"/>
                <w:rtl/>
              </w:rPr>
              <w:br/>
            </w:r>
            <w:r w:rsidR="001447F9">
              <w:rPr>
                <w:noProof/>
              </w:rPr>
              <w:drawing>
                <wp:inline distT="0" distB="0" distL="0" distR="0">
                  <wp:extent cx="603250" cy="914400"/>
                  <wp:effectExtent l="19050" t="0" r="635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423F1A" w:rsidP="0094131C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משפט, יחסי עבודה וצרכנות</w:t>
            </w:r>
            <w:r w:rsidR="001447F9">
              <w:rPr>
                <w:rFonts w:hint="cs"/>
                <w:rtl/>
              </w:rPr>
              <w:br/>
            </w:r>
            <w:r w:rsidR="001447F9">
              <w:rPr>
                <w:noProof/>
              </w:rPr>
              <w:drawing>
                <wp:inline distT="0" distB="0" distL="0" distR="0">
                  <wp:extent cx="1066800" cy="94615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4A5851" w:rsidP="000C6150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קשרים בינ</w:t>
            </w:r>
            <w:r w:rsidR="000C6150">
              <w:rPr>
                <w:rFonts w:cs="Arial" w:hint="cs"/>
                <w:sz w:val="24"/>
                <w:szCs w:val="24"/>
                <w:rtl/>
              </w:rPr>
              <w:t>לאומיים</w:t>
            </w:r>
            <w:r w:rsidR="001447F9">
              <w:rPr>
                <w:rFonts w:hint="cs"/>
                <w:rtl/>
              </w:rPr>
              <w:br/>
            </w:r>
            <w:r w:rsidR="001447F9">
              <w:rPr>
                <w:noProof/>
              </w:rPr>
              <w:drawing>
                <wp:inline distT="0" distB="0" distL="0" distR="0">
                  <wp:extent cx="793750" cy="1041400"/>
                  <wp:effectExtent l="19050" t="0" r="6350" b="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17" w:rsidTr="0094131C">
        <w:tc>
          <w:tcPr>
            <w:tcW w:w="2840" w:type="dxa"/>
          </w:tcPr>
          <w:p w:rsidR="00FD7717" w:rsidRDefault="00484383" w:rsidP="007133EA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הזדמנויות עסקיות</w:t>
            </w:r>
            <w:r w:rsidR="00E31C42">
              <w:rPr>
                <w:rtl/>
              </w:rPr>
              <w:br/>
            </w:r>
            <w:r w:rsidR="00E31C42">
              <w:rPr>
                <w:rFonts w:hint="cs"/>
                <w:noProof/>
              </w:rPr>
              <w:drawing>
                <wp:inline distT="0" distB="0" distL="0" distR="0">
                  <wp:extent cx="1143000" cy="831850"/>
                  <wp:effectExtent l="19050" t="0" r="0" b="0"/>
                  <wp:docPr id="43" name="תמונה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484383" w:rsidP="0094131C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מכרזים</w:t>
            </w:r>
          </w:p>
          <w:p w:rsidR="00E31C42" w:rsidRDefault="00666301" w:rsidP="0094131C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554691" cy="628650"/>
                  <wp:effectExtent l="19050" t="0" r="0" b="0"/>
                  <wp:docPr id="55" name="תמונה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91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484383" w:rsidP="0094131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תערוכות</w:t>
            </w:r>
          </w:p>
          <w:p w:rsidR="00E31C42" w:rsidRDefault="00CA640E" w:rsidP="0094131C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624078" cy="742950"/>
                  <wp:effectExtent l="19050" t="0" r="4572" b="0"/>
                  <wp:docPr id="52" name="תמונה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17" w:rsidTr="0094131C">
        <w:tc>
          <w:tcPr>
            <w:tcW w:w="2840" w:type="dxa"/>
          </w:tcPr>
          <w:p w:rsidR="00FD7717" w:rsidRDefault="00E97178" w:rsidP="0094131C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כלכלה ומ</w:t>
            </w:r>
            <w:r w:rsidR="000321F7">
              <w:rPr>
                <w:rFonts w:cs="Arial" w:hint="cs"/>
                <w:sz w:val="24"/>
                <w:szCs w:val="24"/>
                <w:rtl/>
              </w:rPr>
              <w:t>יסוי</w:t>
            </w:r>
          </w:p>
          <w:p w:rsidR="001447F9" w:rsidRDefault="001447F9" w:rsidP="0094131C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12850" cy="1117600"/>
                  <wp:effectExtent l="19050" t="0" r="635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FD7717" w:rsidP="0094131C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יבוא, מכס ותקינה</w:t>
            </w:r>
            <w:r w:rsidR="001447F9">
              <w:rPr>
                <w:rFonts w:hint="cs"/>
                <w:rtl/>
              </w:rPr>
              <w:br/>
            </w:r>
            <w:r w:rsidR="001447F9">
              <w:rPr>
                <w:noProof/>
              </w:rPr>
              <w:drawing>
                <wp:inline distT="0" distB="0" distL="0" distR="0">
                  <wp:extent cx="971550" cy="1209675"/>
                  <wp:effectExtent l="19050" t="0" r="0" b="0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484383" w:rsidP="00423F1A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קרנה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אטא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423F1A">
              <w:rPr>
                <w:rFonts w:cs="Arial" w:hint="cs"/>
                <w:sz w:val="24"/>
                <w:szCs w:val="24"/>
                <w:rtl/>
              </w:rPr>
              <w:t>ו</w:t>
            </w:r>
            <w:r>
              <w:rPr>
                <w:rFonts w:cs="Arial" w:hint="cs"/>
                <w:sz w:val="24"/>
                <w:szCs w:val="24"/>
                <w:rtl/>
              </w:rPr>
              <w:t>מסמכים בסחר חוץ</w:t>
            </w:r>
          </w:p>
          <w:p w:rsidR="001447F9" w:rsidRDefault="001447F9" w:rsidP="00423F1A">
            <w:pPr>
              <w:jc w:val="center"/>
              <w:rPr>
                <w:rtl/>
              </w:rPr>
            </w:pPr>
          </w:p>
        </w:tc>
      </w:tr>
      <w:tr w:rsidR="00FD7717" w:rsidTr="0094131C">
        <w:tc>
          <w:tcPr>
            <w:tcW w:w="2840" w:type="dxa"/>
          </w:tcPr>
          <w:p w:rsidR="00FD7717" w:rsidRDefault="004A5851" w:rsidP="0094131C">
            <w:pPr>
              <w:jc w:val="center"/>
              <w:rPr>
                <w:rtl/>
              </w:rPr>
            </w:pPr>
            <w:r w:rsidRPr="00E97F95">
              <w:rPr>
                <w:rFonts w:cs="Arial" w:hint="cs"/>
                <w:sz w:val="24"/>
                <w:szCs w:val="24"/>
                <w:rtl/>
              </w:rPr>
              <w:t>פעילות ענפית</w:t>
            </w:r>
            <w:r w:rsidR="008B1A02">
              <w:rPr>
                <w:rFonts w:hint="cs"/>
                <w:rtl/>
              </w:rPr>
              <w:br/>
            </w:r>
            <w:r w:rsidR="008B1A02">
              <w:rPr>
                <w:noProof/>
              </w:rPr>
              <w:drawing>
                <wp:inline distT="0" distB="0" distL="0" distR="0">
                  <wp:extent cx="1009650" cy="914400"/>
                  <wp:effectExtent l="19050" t="0" r="0" b="0"/>
                  <wp:docPr id="31" name="תמונה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FD7717" w:rsidP="0094131C">
            <w:pPr>
              <w:jc w:val="center"/>
              <w:rPr>
                <w:rtl/>
              </w:rPr>
            </w:pPr>
            <w:r w:rsidRPr="002637E1">
              <w:rPr>
                <w:rFonts w:cs="Arial" w:hint="cs"/>
                <w:sz w:val="24"/>
                <w:szCs w:val="24"/>
                <w:rtl/>
              </w:rPr>
              <w:t>מפגשים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423F1A">
              <w:rPr>
                <w:rFonts w:cs="Arial" w:hint="cs"/>
                <w:sz w:val="24"/>
                <w:szCs w:val="24"/>
                <w:rtl/>
              </w:rPr>
              <w:t xml:space="preserve">ומועדונים </w:t>
            </w:r>
            <w:r>
              <w:rPr>
                <w:rFonts w:cs="Arial" w:hint="cs"/>
                <w:sz w:val="24"/>
                <w:szCs w:val="24"/>
                <w:rtl/>
              </w:rPr>
              <w:t>עסקיים</w:t>
            </w:r>
          </w:p>
          <w:p w:rsidR="001447F9" w:rsidRDefault="001447F9" w:rsidP="0094131C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952500" cy="876300"/>
                  <wp:effectExtent l="19050" t="0" r="0" b="0"/>
                  <wp:docPr id="19" name="תמונה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423F1A" w:rsidP="0094131C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המכללה העסקית</w:t>
            </w:r>
          </w:p>
          <w:p w:rsidR="008B1A02" w:rsidRDefault="008B1A02" w:rsidP="0094131C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774700" cy="812800"/>
                  <wp:effectExtent l="19050" t="0" r="6350" b="0"/>
                  <wp:docPr id="25" name="תמונה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17" w:rsidTr="0094131C">
        <w:tc>
          <w:tcPr>
            <w:tcW w:w="2840" w:type="dxa"/>
          </w:tcPr>
          <w:p w:rsidR="00071876" w:rsidRDefault="00423F1A" w:rsidP="00484383">
            <w:pPr>
              <w:jc w:val="center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מועדון עוגן,</w:t>
            </w:r>
            <w:r w:rsidR="00484383">
              <w:rPr>
                <w:rFonts w:cs="Arial" w:hint="cs"/>
                <w:sz w:val="24"/>
                <w:szCs w:val="24"/>
                <w:rtl/>
              </w:rPr>
              <w:t>הטבות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והסדרים</w:t>
            </w:r>
          </w:p>
          <w:p w:rsidR="00FD7717" w:rsidRDefault="00071876" w:rsidP="00484383">
            <w:pPr>
              <w:jc w:val="center"/>
              <w:rPr>
                <w:rtl/>
              </w:rPr>
            </w:pPr>
            <w:r>
              <w:rPr>
                <w:rFonts w:cs="Arial" w:hint="cs"/>
                <w:noProof/>
                <w:sz w:val="24"/>
                <w:szCs w:val="24"/>
              </w:rPr>
              <w:drawing>
                <wp:inline distT="0" distB="0" distL="0" distR="0">
                  <wp:extent cx="869950" cy="971550"/>
                  <wp:effectExtent l="19050" t="0" r="6350" b="0"/>
                  <wp:docPr id="22" name="תמונה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383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FD7717" w:rsidRDefault="00423F1A" w:rsidP="0094131C">
            <w:pPr>
              <w:jc w:val="center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השמה לפורשי </w:t>
            </w:r>
            <w:r w:rsidR="00484383">
              <w:rPr>
                <w:rFonts w:cs="Arial" w:hint="cs"/>
                <w:sz w:val="24"/>
                <w:szCs w:val="24"/>
                <w:rtl/>
              </w:rPr>
              <w:t>צה"ל</w:t>
            </w:r>
          </w:p>
          <w:p w:rsidR="008B1A02" w:rsidRDefault="00BE5A92" w:rsidP="0094131C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5944" cy="438150"/>
                  <wp:effectExtent l="19050" t="0" r="5556" b="0"/>
                  <wp:docPr id="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44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D7717" w:rsidRDefault="00FD7717" w:rsidP="0094131C">
            <w:pPr>
              <w:jc w:val="center"/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בוררות עסקית</w:t>
            </w:r>
          </w:p>
          <w:p w:rsidR="008B1A02" w:rsidRDefault="008B1A02" w:rsidP="0094131C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174750" cy="838200"/>
                  <wp:effectExtent l="19050" t="0" r="6350" b="0"/>
                  <wp:docPr id="37" name="תמונה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A02" w:rsidRDefault="008B1A02" w:rsidP="008B1A02">
            <w:pPr>
              <w:rPr>
                <w:rtl/>
              </w:rPr>
            </w:pPr>
          </w:p>
        </w:tc>
      </w:tr>
      <w:tr w:rsidR="00484383" w:rsidTr="0094131C">
        <w:tc>
          <w:tcPr>
            <w:tcW w:w="2840" w:type="dxa"/>
          </w:tcPr>
          <w:p w:rsidR="00484383" w:rsidRDefault="00484383" w:rsidP="0094131C">
            <w:pPr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484383" w:rsidRDefault="00484383" w:rsidP="0094131C">
            <w:pPr>
              <w:jc w:val="center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לשכות שירות להנפקת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רשימונים</w:t>
            </w:r>
            <w:proofErr w:type="spellEnd"/>
            <w:r w:rsidR="008B1A02">
              <w:rPr>
                <w:rFonts w:cs="Arial" w:hint="cs"/>
                <w:sz w:val="24"/>
                <w:szCs w:val="24"/>
                <w:rtl/>
              </w:rPr>
              <w:br/>
            </w:r>
            <w:r w:rsidR="008B1A02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1047750" cy="838200"/>
                  <wp:effectExtent l="19050" t="0" r="0" b="0"/>
                  <wp:docPr id="28" name="תמונה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484383" w:rsidRDefault="00484383" w:rsidP="0094131C">
            <w:pPr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</w:tr>
    </w:tbl>
    <w:p w:rsidR="002637E1" w:rsidRDefault="002637E1">
      <w:pPr>
        <w:rPr>
          <w:rtl/>
        </w:rPr>
      </w:pPr>
    </w:p>
    <w:p w:rsidR="006F3A45" w:rsidRDefault="006F3A45">
      <w:pPr>
        <w:rPr>
          <w:rtl/>
        </w:rPr>
      </w:pPr>
    </w:p>
    <w:p w:rsidR="006F3A45" w:rsidRDefault="006F3A45">
      <w:pPr>
        <w:rPr>
          <w:rtl/>
        </w:rPr>
      </w:pPr>
    </w:p>
    <w:tbl>
      <w:tblPr>
        <w:tblStyle w:val="a3"/>
        <w:bidiVisual/>
        <w:tblW w:w="9690" w:type="dxa"/>
        <w:tblLayout w:type="fixed"/>
        <w:tblLook w:val="04A0"/>
      </w:tblPr>
      <w:tblGrid>
        <w:gridCol w:w="1214"/>
        <w:gridCol w:w="4223"/>
        <w:gridCol w:w="2126"/>
        <w:gridCol w:w="2127"/>
      </w:tblGrid>
      <w:tr w:rsidR="00A729C1" w:rsidTr="007932FF">
        <w:tc>
          <w:tcPr>
            <w:tcW w:w="1214" w:type="dxa"/>
          </w:tcPr>
          <w:p w:rsidR="00A729C1" w:rsidRPr="009122BF" w:rsidRDefault="00A729C1" w:rsidP="00FD7717">
            <w:pPr>
              <w:jc w:val="center"/>
              <w:rPr>
                <w:highlight w:val="yellow"/>
                <w:rtl/>
              </w:rPr>
            </w:pPr>
            <w:r w:rsidRPr="009122BF">
              <w:rPr>
                <w:rFonts w:hint="cs"/>
                <w:highlight w:val="yellow"/>
                <w:rtl/>
              </w:rPr>
              <w:lastRenderedPageBreak/>
              <w:t>שירות</w:t>
            </w:r>
          </w:p>
        </w:tc>
        <w:tc>
          <w:tcPr>
            <w:tcW w:w="4223" w:type="dxa"/>
          </w:tcPr>
          <w:p w:rsidR="00A729C1" w:rsidRPr="009122BF" w:rsidRDefault="00A729C1" w:rsidP="00FD7717">
            <w:pPr>
              <w:jc w:val="center"/>
              <w:rPr>
                <w:highlight w:val="yellow"/>
                <w:rtl/>
              </w:rPr>
            </w:pPr>
            <w:r w:rsidRPr="009122BF">
              <w:rPr>
                <w:rFonts w:hint="cs"/>
                <w:highlight w:val="yellow"/>
                <w:rtl/>
              </w:rPr>
              <w:t>תיאור השירות (בחלק העליון)</w:t>
            </w:r>
          </w:p>
        </w:tc>
        <w:tc>
          <w:tcPr>
            <w:tcW w:w="2126" w:type="dxa"/>
          </w:tcPr>
          <w:p w:rsidR="00A729C1" w:rsidRPr="009122BF" w:rsidRDefault="00A729C1" w:rsidP="00FD7717">
            <w:pPr>
              <w:jc w:val="center"/>
              <w:rPr>
                <w:highlight w:val="yellow"/>
                <w:rtl/>
              </w:rPr>
            </w:pPr>
            <w:r w:rsidRPr="009122BF">
              <w:rPr>
                <w:rFonts w:hint="cs"/>
                <w:highlight w:val="yellow"/>
                <w:rtl/>
              </w:rPr>
              <w:t>פרטי קשר</w:t>
            </w:r>
          </w:p>
        </w:tc>
        <w:tc>
          <w:tcPr>
            <w:tcW w:w="2127" w:type="dxa"/>
          </w:tcPr>
          <w:p w:rsidR="00A729C1" w:rsidRPr="009122BF" w:rsidRDefault="00A729C1" w:rsidP="00FD7717">
            <w:pPr>
              <w:jc w:val="center"/>
              <w:rPr>
                <w:highlight w:val="yellow"/>
                <w:rtl/>
              </w:rPr>
            </w:pPr>
            <w:r>
              <w:rPr>
                <w:rFonts w:hint="cs"/>
                <w:highlight w:val="yellow"/>
                <w:rtl/>
              </w:rPr>
              <w:t>תוכן</w:t>
            </w: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 w:rsidRPr="00E97F95">
              <w:rPr>
                <w:rFonts w:cs="Arial" w:hint="cs"/>
                <w:sz w:val="24"/>
                <w:szCs w:val="24"/>
                <w:rtl/>
              </w:rPr>
              <w:t xml:space="preserve">פעילות ענפית </w:t>
            </w:r>
          </w:p>
        </w:tc>
        <w:tc>
          <w:tcPr>
            <w:tcW w:w="4223" w:type="dxa"/>
          </w:tcPr>
          <w:p w:rsidR="00A729C1" w:rsidRPr="0060632B" w:rsidRDefault="00A729C1" w:rsidP="00615FE7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/>
                <w:color w:val="000000"/>
              </w:rPr>
              <w:t xml:space="preserve">    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בלשכת המסחר תל אביב והמרכז פועלות כ- 80 חטיבות ענפיות. חטיבות </w:t>
            </w:r>
            <w:r w:rsidR="00615FE7">
              <w:rPr>
                <w:rFonts w:ascii="Arial" w:eastAsia="Times New Roman" w:hAnsi="Arial" w:cs="Arial" w:hint="cs"/>
                <w:color w:val="000000"/>
                <w:rtl/>
              </w:rPr>
              <w:t>וענפים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 אלה מייצגים קשת רחבה של עסקים </w:t>
            </w:r>
            <w:r w:rsidR="00615FE7">
              <w:rPr>
                <w:rFonts w:ascii="Arial" w:eastAsia="Times New Roman" w:hAnsi="Arial" w:cs="Arial" w:hint="cs"/>
                <w:color w:val="000000"/>
                <w:rtl/>
              </w:rPr>
              <w:t>במגזר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 המסחר והשירותים בישראל.</w:t>
            </w:r>
          </w:p>
          <w:p w:rsidR="00A729C1" w:rsidRPr="0060632B" w:rsidRDefault="00A729C1" w:rsidP="00A967E8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A729C1" w:rsidRPr="0060632B" w:rsidRDefault="00A729C1" w:rsidP="00A967E8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מבנה החטיבות הענפיות ואיכות מנהלי התחומים מאפשרים פעילות ממוקדת לקידום הנושאים הענפיים בכלל ופעילותם העסקית של החברים בפרט. כל זאת, תוך חתירה למצוינות במתן השירות ובאספקת מירב השירותים הענפיים.</w:t>
            </w:r>
          </w:p>
          <w:p w:rsidR="00A729C1" w:rsidRPr="0060632B" w:rsidRDefault="00A729C1" w:rsidP="00A967E8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A729C1" w:rsidRPr="0060632B" w:rsidRDefault="00A729C1" w:rsidP="00615FE7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מנהלי החטיבות הענפיות עומדים לרשות חברי החטיבה ופועלים בהתמדה</w:t>
            </w:r>
            <w:r w:rsidR="00615FE7">
              <w:rPr>
                <w:rFonts w:ascii="Arial" w:eastAsia="Times New Roman" w:hAnsi="Arial" w:cs="Arial" w:hint="cs"/>
                <w:color w:val="000000"/>
                <w:rtl/>
              </w:rPr>
              <w:t xml:space="preserve"> במספר אפיקים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:</w:t>
            </w:r>
          </w:p>
          <w:p w:rsidR="00A729C1" w:rsidRPr="0060632B" w:rsidRDefault="00A729C1" w:rsidP="00F75E2F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קידום אינטרסים של הענף מול משרדי ממשלה, רשויות ומוסדות ציבוריים. </w:t>
            </w:r>
          </w:p>
          <w:p w:rsidR="00A729C1" w:rsidRPr="0060632B" w:rsidRDefault="00A729C1" w:rsidP="00F75E2F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קיום פגישות עבודה </w:t>
            </w:r>
            <w:r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והשתתפות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בוועדות ציבוריות.</w:t>
            </w:r>
          </w:p>
          <w:p w:rsidR="00A729C1" w:rsidRPr="0060632B" w:rsidRDefault="00A729C1" w:rsidP="00615FE7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יצוג</w:t>
            </w:r>
            <w:proofErr w:type="spellEnd"/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615FE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החטיבות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בוועדות הכנסת השונות</w:t>
            </w:r>
            <w:r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: 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כספים, כלכלה, עבודה ורווחה, חוקה, חוק </w:t>
            </w:r>
            <w:r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ומשפט ועוד.</w:t>
            </w:r>
          </w:p>
          <w:p w:rsidR="00A729C1" w:rsidRPr="0060632B" w:rsidRDefault="00A729C1" w:rsidP="00F75E2F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הכנת ניירות עמדה בנושאים ענפיים</w:t>
            </w:r>
          </w:p>
          <w:p w:rsidR="00A729C1" w:rsidRPr="0060632B" w:rsidRDefault="00A729C1" w:rsidP="00F75E2F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ריכוז והעברת מידע ענפי שוטף (חוקים, צווים, תקנות ונהלים) לחברי </w:t>
            </w:r>
            <w:r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החטיבות</w:t>
            </w:r>
          </w:p>
          <w:p w:rsidR="00A729C1" w:rsidRPr="0060632B" w:rsidRDefault="00A729C1" w:rsidP="00F75E2F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פגישות עם קובעי המדיניות במשרדי הממשלה</w:t>
            </w:r>
          </w:p>
          <w:p w:rsidR="00A729C1" w:rsidRPr="0060632B" w:rsidRDefault="00A729C1" w:rsidP="00615FE7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צוג</w:t>
            </w:r>
            <w:proofErr w:type="spellEnd"/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615FE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החטיבה ו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הענף בוועדות הכנסת ו</w:t>
            </w:r>
            <w:r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מול </w:t>
            </w:r>
            <w:r w:rsidR="00615FE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חברי כנסת</w:t>
            </w:r>
          </w:p>
          <w:p w:rsidR="00A729C1" w:rsidRPr="0060632B" w:rsidRDefault="00A729C1" w:rsidP="00F11307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ליווי הליכים משפטיים ואחרים </w:t>
            </w:r>
          </w:p>
          <w:p w:rsidR="00A729C1" w:rsidRPr="0060632B" w:rsidRDefault="00A729C1" w:rsidP="00F11307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הפקת כנסים וימי עיון ענפיים</w:t>
            </w:r>
          </w:p>
          <w:p w:rsidR="00A729C1" w:rsidRPr="0060632B" w:rsidRDefault="00A729C1" w:rsidP="00F11307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יזום חקיקה רלוונטית לענף</w:t>
            </w:r>
          </w:p>
          <w:p w:rsidR="00A729C1" w:rsidRPr="0060632B" w:rsidRDefault="00A729C1" w:rsidP="00F11307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פישוט הליכים ביורוקרטים מול הרג</w:t>
            </w:r>
            <w:r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לטורים ועוד.</w:t>
            </w:r>
          </w:p>
          <w:p w:rsidR="00A729C1" w:rsidRPr="0060632B" w:rsidRDefault="00A729C1" w:rsidP="008F00BA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להוסיף:</w:t>
            </w:r>
          </w:p>
          <w:p w:rsidR="00A729C1" w:rsidRPr="0060632B" w:rsidRDefault="00A729C1" w:rsidP="008F00BA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קישור לבחירת תחום פעילות עסקית ולמעבר לעמוד ענף</w:t>
            </w:r>
          </w:p>
          <w:p w:rsidR="00A729C1" w:rsidRPr="0060632B" w:rsidRDefault="00A729C1" w:rsidP="008F00BA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 אוגדן חטיבות חוברת ב-</w:t>
            </w:r>
            <w:r w:rsidRPr="0060632B">
              <w:rPr>
                <w:rFonts w:ascii="Arial" w:eastAsia="Times New Roman" w:hAnsi="Arial" w:cs="Arial" w:hint="cs"/>
                <w:color w:val="000000"/>
              </w:rPr>
              <w:t xml:space="preserve">PDF 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2126" w:type="dxa"/>
          </w:tcPr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אגף חטיבות ענפיות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03-5631043/91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פקס:03-</w:t>
            </w:r>
            <w:r w:rsidRPr="0060632B">
              <w:rPr>
                <w:rFonts w:cs="David" w:hint="cs"/>
                <w:rtl/>
              </w:rPr>
              <w:t>5621245</w:t>
            </w:r>
          </w:p>
          <w:p w:rsidR="00A729C1" w:rsidRPr="0060632B" w:rsidRDefault="003E240C" w:rsidP="00D1627C">
            <w:pPr>
              <w:rPr>
                <w:rFonts w:ascii="Arial" w:eastAsia="Times New Roman" w:hAnsi="Arial" w:cs="Arial"/>
                <w:color w:val="000000"/>
              </w:rPr>
            </w:pPr>
            <w:hyperlink r:id="rId23" w:history="1">
              <w:r w:rsidR="00A729C1" w:rsidRPr="0060632B">
                <w:rPr>
                  <w:rStyle w:val="Hyperlink"/>
                  <w:rFonts w:ascii="Arial" w:eastAsia="Times New Roman" w:hAnsi="Arial" w:cs="Arial"/>
                  <w:b/>
                  <w:bCs/>
                </w:rPr>
                <w:t>hativot-anafiyot@chamber.org.il</w:t>
              </w:r>
            </w:hyperlink>
          </w:p>
          <w:p w:rsidR="00A729C1" w:rsidRPr="0060632B" w:rsidRDefault="00A729C1" w:rsidP="00D1627C">
            <w:pPr>
              <w:rPr>
                <w:rFonts w:ascii="Arial" w:eastAsia="Times New Roman" w:hAnsi="Arial" w:cs="Arial"/>
                <w:color w:val="000000"/>
              </w:rPr>
            </w:pPr>
          </w:p>
          <w:p w:rsidR="00A729C1" w:rsidRPr="0060632B" w:rsidRDefault="00A729C1" w:rsidP="00D1627C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חיים עוז</w:t>
            </w:r>
          </w:p>
          <w:p w:rsidR="00A729C1" w:rsidRPr="0060632B" w:rsidRDefault="00A729C1" w:rsidP="00D1627C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סמנכ"ל חטיבות ענפיות ומנהל האגף</w:t>
            </w:r>
          </w:p>
          <w:p w:rsidR="00A729C1" w:rsidRPr="0060632B" w:rsidRDefault="00A729C1" w:rsidP="00D1627C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03-5631015</w:t>
            </w:r>
          </w:p>
          <w:p w:rsidR="00A729C1" w:rsidRPr="0060632B" w:rsidRDefault="003E240C" w:rsidP="00D1627C">
            <w:pPr>
              <w:rPr>
                <w:rFonts w:cs="David"/>
              </w:rPr>
            </w:pPr>
            <w:hyperlink r:id="rId24" w:history="1">
              <w:r w:rsidR="00A729C1" w:rsidRPr="0060632B">
                <w:rPr>
                  <w:rStyle w:val="Hyperlink"/>
                </w:rPr>
                <w:t>haimo@chamber.org.il</w:t>
              </w:r>
            </w:hyperlink>
          </w:p>
          <w:p w:rsidR="00A729C1" w:rsidRPr="0060632B" w:rsidRDefault="00A729C1" w:rsidP="00D1627C">
            <w:pPr>
              <w:rPr>
                <w:rFonts w:ascii="Arial" w:eastAsia="Times New Roman" w:hAnsi="Arial" w:cs="Arial"/>
                <w:color w:val="000000"/>
              </w:rPr>
            </w:pPr>
          </w:p>
          <w:p w:rsidR="00A729C1" w:rsidRPr="0060632B" w:rsidRDefault="00A729C1" w:rsidP="00D1627C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127" w:type="dxa"/>
          </w:tcPr>
          <w:p w:rsidR="00A729C1" w:rsidRPr="0034385D" w:rsidRDefault="00A729C1" w:rsidP="00192D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מכרזים</w:t>
            </w:r>
          </w:p>
        </w:tc>
        <w:tc>
          <w:tcPr>
            <w:tcW w:w="4223" w:type="dxa"/>
          </w:tcPr>
          <w:p w:rsidR="00A729C1" w:rsidRPr="0060632B" w:rsidRDefault="00A729C1" w:rsidP="00615FE7">
            <w:pPr>
              <w:spacing w:before="30" w:after="30"/>
              <w:ind w:right="130"/>
              <w:textAlignment w:val="top"/>
              <w:rPr>
                <w:rFonts w:ascii="Arial" w:eastAsia="Times New Roman" w:hAnsi="Arial" w:cs="Arial"/>
              </w:rPr>
            </w:pPr>
            <w:r w:rsidRPr="0060632B">
              <w:rPr>
                <w:rFonts w:ascii="Arial" w:eastAsia="Times New Roman" w:hAnsi="Arial" w:cs="Arial"/>
                <w:rtl/>
              </w:rPr>
              <w:t>מאות מכרזים</w:t>
            </w:r>
            <w:r w:rsidRPr="0060632B">
              <w:rPr>
                <w:rFonts w:ascii="Arial" w:eastAsia="Times New Roman" w:hAnsi="Arial" w:cs="Arial" w:hint="cs"/>
                <w:rtl/>
              </w:rPr>
              <w:t xml:space="preserve"> עסקיים נגישים לחברי לשכת המסחר תל</w:t>
            </w:r>
            <w:r w:rsidRPr="0060632B">
              <w:rPr>
                <w:rFonts w:ascii="Arial" w:eastAsia="Times New Roman" w:hAnsi="Arial" w:cs="Arial"/>
                <w:rtl/>
              </w:rPr>
              <w:t>–</w:t>
            </w:r>
            <w:r w:rsidRPr="0060632B">
              <w:rPr>
                <w:rFonts w:ascii="Arial" w:eastAsia="Times New Roman" w:hAnsi="Arial" w:cs="Arial" w:hint="cs"/>
                <w:rtl/>
              </w:rPr>
              <w:t xml:space="preserve"> אביב והמרכז. בעמוד זה תוכלו למצוא </w:t>
            </w:r>
            <w:r w:rsidRPr="0060632B">
              <w:rPr>
                <w:rFonts w:ascii="Arial" w:eastAsia="Times New Roman" w:hAnsi="Arial" w:cs="Arial"/>
                <w:rtl/>
              </w:rPr>
              <w:t>מידע מפולח על מכרזים המפורסמים על ידי גופים ממשלתיים ומוסדיים בישראל</w:t>
            </w:r>
            <w:r w:rsidRPr="0060632B">
              <w:rPr>
                <w:rFonts w:ascii="Arial" w:eastAsia="Times New Roman" w:hAnsi="Arial" w:cs="Arial" w:hint="cs"/>
                <w:rtl/>
              </w:rPr>
              <w:t>.</w:t>
            </w:r>
          </w:p>
          <w:p w:rsidR="00A729C1" w:rsidRPr="0060632B" w:rsidRDefault="00A729C1" w:rsidP="00C2102B">
            <w:pPr>
              <w:spacing w:before="30" w:after="30"/>
              <w:ind w:right="130"/>
              <w:textAlignment w:val="top"/>
              <w:rPr>
                <w:rFonts w:ascii="Arial" w:eastAsia="Times New Roman" w:hAnsi="Arial" w:cs="Arial"/>
                <w:rtl/>
              </w:rPr>
            </w:pPr>
            <w:r w:rsidRPr="0060632B">
              <w:rPr>
                <w:rFonts w:ascii="Arial" w:eastAsia="Times New Roman" w:hAnsi="Arial" w:cs="Arial"/>
                <w:rtl/>
              </w:rPr>
              <w:t xml:space="preserve">השירות ניתן לחברי הלשכה ללא תשלום ומהווה כלי מהותי לפיתוח הפעילות העסקית. </w:t>
            </w:r>
          </w:p>
        </w:tc>
        <w:tc>
          <w:tcPr>
            <w:tcW w:w="2126" w:type="dxa"/>
          </w:tcPr>
          <w:p w:rsidR="00A729C1" w:rsidRPr="0060632B" w:rsidRDefault="00A729C1" w:rsidP="0094131C">
            <w:pPr>
              <w:rPr>
                <w:rtl/>
              </w:rPr>
            </w:pPr>
            <w:r w:rsidRPr="0060632B">
              <w:rPr>
                <w:rFonts w:hint="cs"/>
                <w:rtl/>
              </w:rPr>
              <w:t>אין פרטי קשר- עמוד מכרזים</w:t>
            </w:r>
          </w:p>
        </w:tc>
        <w:tc>
          <w:tcPr>
            <w:tcW w:w="2127" w:type="dxa"/>
          </w:tcPr>
          <w:p w:rsidR="00A729C1" w:rsidRPr="0034385D" w:rsidRDefault="00A729C1" w:rsidP="0094131C">
            <w:pPr>
              <w:rPr>
                <w:sz w:val="20"/>
                <w:szCs w:val="20"/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תערוכות</w:t>
            </w:r>
          </w:p>
        </w:tc>
        <w:tc>
          <w:tcPr>
            <w:tcW w:w="4223" w:type="dxa"/>
          </w:tcPr>
          <w:p w:rsidR="00A729C1" w:rsidRPr="0060632B" w:rsidRDefault="00A729C1" w:rsidP="008A4354">
            <w:pPr>
              <w:rPr>
                <w:rFonts w:ascii="Arial" w:eastAsia="Times New Roman" w:hAnsi="Arial" w:cs="Arial"/>
                <w:rtl/>
              </w:rPr>
            </w:pPr>
            <w:r w:rsidRPr="0060632B">
              <w:rPr>
                <w:rFonts w:ascii="Arial" w:eastAsia="Times New Roman" w:hAnsi="Arial" w:cs="Arial" w:hint="cs"/>
                <w:rtl/>
              </w:rPr>
              <w:t>כל המידע על התערוכות המובילות בארץ ובעולם במגוון סקטורים זמין עכשיו לחברי הלשכה.</w:t>
            </w:r>
          </w:p>
          <w:p w:rsidR="00A729C1" w:rsidRPr="0060632B" w:rsidRDefault="00A729C1" w:rsidP="008A4354">
            <w:pPr>
              <w:rPr>
                <w:b/>
                <w:bCs/>
                <w:rtl/>
              </w:rPr>
            </w:pPr>
            <w:r w:rsidRPr="0060632B">
              <w:rPr>
                <w:rFonts w:ascii="Arial" w:eastAsia="Times New Roman" w:hAnsi="Arial" w:cs="Arial"/>
                <w:rtl/>
              </w:rPr>
              <w:t>השירות ניתן לחברי הלשכה ללא תשלום ומהווה כלי מהותי לפיתוח הפעילות העסקית</w:t>
            </w:r>
            <w:r w:rsidRPr="0060632B">
              <w:rPr>
                <w:rFonts w:ascii="Arial" w:eastAsia="Times New Roman" w:hAnsi="Arial" w:cs="Arial" w:hint="cs"/>
                <w:rtl/>
              </w:rPr>
              <w:t xml:space="preserve"> הבינלאומית</w:t>
            </w:r>
            <w:r w:rsidRPr="0060632B">
              <w:rPr>
                <w:rFonts w:ascii="Arial" w:eastAsia="Times New Roman" w:hAnsi="Arial" w:cs="Arial"/>
                <w:rtl/>
              </w:rPr>
              <w:t>.</w:t>
            </w:r>
          </w:p>
          <w:p w:rsidR="00A729C1" w:rsidRPr="0060632B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Pr="0060632B" w:rsidRDefault="00A729C1" w:rsidP="0094131C">
            <w:pPr>
              <w:rPr>
                <w:rtl/>
              </w:rPr>
            </w:pPr>
            <w:r w:rsidRPr="0060632B">
              <w:rPr>
                <w:rFonts w:hint="cs"/>
                <w:rtl/>
              </w:rPr>
              <w:t>אין פרטי קשר  - עמוד תערוכות</w:t>
            </w:r>
          </w:p>
          <w:p w:rsidR="00A729C1" w:rsidRPr="0060632B" w:rsidRDefault="00A729C1" w:rsidP="0094131C">
            <w:pPr>
              <w:rPr>
                <w:rtl/>
              </w:rPr>
            </w:pPr>
          </w:p>
          <w:p w:rsidR="00A729C1" w:rsidRPr="0060632B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Pr="0034385D" w:rsidRDefault="00A729C1" w:rsidP="0094131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יש להסיר מהמערכת תערוכות שפג תוקפן</w:t>
            </w: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lastRenderedPageBreak/>
              <w:t>יעוץ משפטי</w:t>
            </w:r>
          </w:p>
        </w:tc>
        <w:tc>
          <w:tcPr>
            <w:tcW w:w="4223" w:type="dxa"/>
          </w:tcPr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</w:rPr>
            </w:pPr>
            <w:r w:rsidRPr="0060632B">
              <w:rPr>
                <w:rFonts w:ascii="Arial" w:eastAsia="Times New Roman" w:hAnsi="Arial" w:cs="Arial"/>
                <w:color w:val="000000"/>
                <w:rtl/>
              </w:rPr>
              <w:t xml:space="preserve">הלשכה המשפטית של לשכת המסחר תל אביב והמרכז 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מספקת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 יעוץ משפטי לחבריה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במספר רחב של נושאים משפטיים</w:t>
            </w:r>
            <w:r w:rsidRPr="0060632B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</w:rPr>
            </w:pPr>
            <w:r w:rsidRPr="0060632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יעוץ  משפטי בדיני עבודה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</w:t>
            </w:r>
            <w:r w:rsidRPr="0060632B">
              <w:rPr>
                <w:rFonts w:ascii="Arial" w:eastAsia="Times New Roman" w:hAnsi="Arial" w:cs="Arial"/>
                <w:color w:val="000000"/>
              </w:rPr>
              <w:t> 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יעוץ  מקיף ומענה מהיר בכל סוגיה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בתחום משפט העבודה ויחסי עבודה, חוזי עבודה לדוגמא, בדיקת חוזים, יעוץ  בנושא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הסכמים  קיבוציים</w:t>
            </w:r>
            <w:r w:rsidRPr="0060632B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יעוץ  משפטי בצרכנות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יעוץ  מקיף לעסק ועדכוני  חקיקה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שוטפים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בינהם</w:t>
            </w:r>
            <w:proofErr w:type="spellEnd"/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, חוק הגנת הצרכן</w:t>
            </w:r>
            <w:r w:rsidRPr="0060632B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יעוץ  משפטי בסחר חוץ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 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מכתבי דרישה  לחו"ל, הסכמים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 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מסחריים באנגלית  לדוגמא, יעוץ  משפטי ראשוני  בסוגיות  משפטיות הקשורות לסחר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חוץ</w:t>
            </w:r>
            <w:r w:rsidRPr="0060632B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יעוץ  משפטי מסחרי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בדיקת חוזים מסחריים, העמדת חוזים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לדוגמה (חוזי סוכנות, הפצה, סודיות ועוד)  יעוץ משפטי ראשוני  בתחום המשפט המסחרי</w:t>
            </w:r>
            <w:r w:rsidRPr="0060632B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60632B" w:rsidRPr="0060632B" w:rsidRDefault="0060632B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60632B" w:rsidRPr="0060632B" w:rsidRDefault="0060632B" w:rsidP="0060632B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hAnsi="Arial" w:cs="Arial"/>
                <w:color w:val="000000"/>
                <w:rtl/>
              </w:rPr>
              <w:t>הלשכה המשפטית מלווה ותומכת בפעילות זו על דרך ניסוח וקידום הצעות חוק, הגשת הליכים</w:t>
            </w:r>
            <w:r w:rsidRPr="0060632B">
              <w:rPr>
                <w:rFonts w:ascii="Arial" w:hAnsi="Arial" w:cs="Arial"/>
                <w:color w:val="000000"/>
              </w:rPr>
              <w:t xml:space="preserve"> </w:t>
            </w:r>
            <w:r w:rsidRPr="0060632B">
              <w:rPr>
                <w:rFonts w:ascii="Arial" w:hAnsi="Arial" w:cs="Arial"/>
                <w:color w:val="000000"/>
                <w:rtl/>
              </w:rPr>
              <w:t>משפטיים,</w:t>
            </w:r>
            <w:r w:rsidRPr="0060632B">
              <w:rPr>
                <w:rFonts w:ascii="Arial" w:hAnsi="Arial" w:cs="Arial" w:hint="cs"/>
                <w:color w:val="000000"/>
                <w:rtl/>
              </w:rPr>
              <w:t xml:space="preserve"> עתירות לבג"ץ,</w:t>
            </w:r>
            <w:r w:rsidRPr="0060632B">
              <w:rPr>
                <w:rFonts w:ascii="Arial" w:hAnsi="Arial" w:cs="Arial"/>
                <w:color w:val="000000"/>
                <w:rtl/>
              </w:rPr>
              <w:t xml:space="preserve"> עריכת ניירות עמדה וייצוג עמדת הלשכה בפורומים שלטוניים שונים כמו ועדות</w:t>
            </w:r>
            <w:r w:rsidRPr="0060632B">
              <w:rPr>
                <w:rFonts w:ascii="Arial" w:hAnsi="Arial" w:cs="Arial"/>
                <w:color w:val="000000"/>
              </w:rPr>
              <w:t xml:space="preserve"> </w:t>
            </w:r>
            <w:r w:rsidRPr="0060632B">
              <w:rPr>
                <w:rFonts w:ascii="Arial" w:hAnsi="Arial" w:cs="Arial"/>
                <w:color w:val="000000"/>
                <w:rtl/>
              </w:rPr>
              <w:t>הכנסת, ועדות ממשלתיות, מועצת המוסד לביטוח הלאומי ולשכת התאום</w:t>
            </w:r>
            <w:r w:rsidRPr="0060632B">
              <w:rPr>
                <w:rFonts w:ascii="Arial" w:hAnsi="Arial" w:cs="Arial"/>
                <w:color w:val="000000"/>
              </w:rPr>
              <w:t>.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להמשך קריאה: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חברי לשכת המסחר תל </w:t>
            </w:r>
            <w:r w:rsidRPr="0060632B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 xml:space="preserve"> אביב והמרכז מוזמנים להסתייע בלשכה המשפטית בנושאים הבאים: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A729C1" w:rsidRPr="004120F6" w:rsidRDefault="004120F6" w:rsidP="004120F6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120F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A729C1" w:rsidRPr="004120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מתן חוות דעת ראשונית לסוגיות משפטיות בתחום המשפט המסחרי.</w:t>
            </w:r>
          </w:p>
          <w:p w:rsidR="00A729C1" w:rsidRPr="0060632B" w:rsidRDefault="004120F6" w:rsidP="00450D7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איתור</w:t>
            </w:r>
            <w:r w:rsidR="00450D7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מקורות משפטיים ראשוניים (חקיקה</w:t>
            </w:r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="00450D7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</w:t>
            </w:r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פסיקה).</w:t>
            </w:r>
          </w:p>
          <w:p w:rsidR="00A729C1" w:rsidRPr="0060632B" w:rsidRDefault="004120F6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מתן הערות לטיוטות ח</w:t>
            </w:r>
            <w:r w:rsidR="00450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וזים בעברית ובאנגלית כהכנה ל</w:t>
            </w:r>
            <w:r w:rsidR="00450D7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משא ומתן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.</w:t>
            </w:r>
          </w:p>
          <w:p w:rsidR="00A729C1" w:rsidRPr="0060632B" w:rsidRDefault="004120F6" w:rsidP="00450D7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פנייה ראשונית בגין הפרת התחייבויות </w:t>
            </w:r>
            <w:r w:rsidR="00450D7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על ידי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גורמים בחו"ל.</w:t>
            </w:r>
          </w:p>
          <w:p w:rsidR="00A729C1" w:rsidRPr="0060632B" w:rsidRDefault="004120F6" w:rsidP="00450D7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בירורים ראשוניים </w:t>
            </w:r>
            <w:r w:rsidR="00450D7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מול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רשויות השלטון.</w:t>
            </w:r>
          </w:p>
          <w:p w:rsidR="00A729C1" w:rsidRPr="0060632B" w:rsidRDefault="00450D71" w:rsidP="00450D7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המלצה 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להמשך טיפול הליך משפטי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בוררות,גישור,פשרה,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ויתור.</w:t>
            </w:r>
          </w:p>
          <w:p w:rsidR="00A729C1" w:rsidRPr="0060632B" w:rsidRDefault="00450D71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יעוץ בתחום יחסי עובד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מעביד.</w:t>
            </w:r>
          </w:p>
          <w:p w:rsidR="00A729C1" w:rsidRPr="0060632B" w:rsidRDefault="00450D71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proofErr w:type="spellStart"/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יצוג</w:t>
            </w:r>
            <w:proofErr w:type="spellEnd"/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מול ההסתדרות בוועדה פריטטית.</w:t>
            </w:r>
          </w:p>
          <w:p w:rsidR="00A729C1" w:rsidRPr="0060632B" w:rsidRDefault="00450D71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סיוע בכתיבת כתב הגנה לקראת בית דין לעבודה.</w:t>
            </w:r>
          </w:p>
          <w:p w:rsidR="00A729C1" w:rsidRPr="0060632B" w:rsidRDefault="00450D71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ניהול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משא ומתן</w:t>
            </w:r>
            <w:r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קיבוצי עבור ענפים.</w:t>
            </w:r>
          </w:p>
          <w:p w:rsidR="00A729C1" w:rsidRPr="0060632B" w:rsidRDefault="00450D71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עדכוני חקיקה ופסיקה בתחום דיני עבודה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, רגולציה וצרכנות, סחר חוץ ועוד,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באופן שוטף דרך אתר הלשכה.</w:t>
            </w:r>
          </w:p>
          <w:p w:rsidR="00A729C1" w:rsidRPr="0060632B" w:rsidRDefault="00450D71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יעוץ בנושאים צרכניים.</w:t>
            </w:r>
          </w:p>
          <w:p w:rsidR="00A729C1" w:rsidRPr="0060632B" w:rsidRDefault="00450D71" w:rsidP="00192D73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יעוץ בתחום משפטי וסחר חוץ.</w:t>
            </w:r>
          </w:p>
          <w:p w:rsidR="00E0285B" w:rsidRPr="00E0285B" w:rsidRDefault="00450D71" w:rsidP="00E0285B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- </w:t>
            </w:r>
            <w:r w:rsidR="00A729C1" w:rsidRPr="00606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מאגר חוזים לדוגמא, בעברית ובאנגלית</w:t>
            </w:r>
            <w:r w:rsidR="00A729C1" w:rsidRPr="0060632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2126" w:type="dxa"/>
          </w:tcPr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הלשכה המשפטית:</w:t>
            </w:r>
          </w:p>
          <w:p w:rsidR="00A729C1" w:rsidRPr="0060632B" w:rsidRDefault="00A729C1" w:rsidP="00192D73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t>03-5631010/16</w:t>
            </w:r>
            <w:r w:rsidRPr="0060632B">
              <w:rPr>
                <w:rFonts w:ascii="Arial" w:eastAsia="Times New Roman" w:hAnsi="Arial" w:cs="Arial" w:hint="cs"/>
                <w:color w:val="000000"/>
                <w:rtl/>
              </w:rPr>
              <w:br/>
              <w:t xml:space="preserve">פקס: </w:t>
            </w:r>
            <w:proofErr w:type="spellStart"/>
            <w:r w:rsidRPr="0060632B">
              <w:rPr>
                <w:rFonts w:cs="Arial" w:hint="cs"/>
                <w:rtl/>
              </w:rPr>
              <w:t>03-</w:t>
            </w:r>
            <w:r w:rsidRPr="0060632B">
              <w:rPr>
                <w:rFonts w:cs="Arial"/>
                <w:rtl/>
              </w:rPr>
              <w:t>6240069</w:t>
            </w:r>
            <w:proofErr w:type="spellEnd"/>
            <w:r w:rsidRPr="0060632B">
              <w:rPr>
                <w:rFonts w:ascii="Arial" w:eastAsia="Times New Roman" w:hAnsi="Arial" w:cs="Arial"/>
                <w:color w:val="000000"/>
                <w:rtl/>
              </w:rPr>
              <w:softHyphen/>
            </w:r>
          </w:p>
          <w:p w:rsidR="00A729C1" w:rsidRPr="0060632B" w:rsidRDefault="003E240C" w:rsidP="00192D73">
            <w:pPr>
              <w:rPr>
                <w:rFonts w:ascii="Arial Narrow" w:hAnsi="Arial Narrow"/>
                <w:b/>
                <w:bCs/>
                <w:color w:val="000000"/>
                <w:rtl/>
              </w:rPr>
            </w:pPr>
            <w:hyperlink r:id="rId25" w:history="1">
              <w:r w:rsidR="00A729C1" w:rsidRPr="0060632B">
                <w:rPr>
                  <w:rFonts w:ascii="Arial Narrow" w:hAnsi="Arial Narrow"/>
                  <w:color w:val="000000"/>
                </w:rPr>
                <w:t>law@chamber.org.il</w:t>
              </w:r>
            </w:hyperlink>
          </w:p>
          <w:p w:rsidR="00A729C1" w:rsidRPr="0060632B" w:rsidRDefault="00A729C1" w:rsidP="00192D73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:rsidR="00A729C1" w:rsidRPr="0060632B" w:rsidRDefault="00A729C1" w:rsidP="00192D73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60632B">
              <w:rPr>
                <w:rFonts w:ascii="Arial Narrow" w:hAnsi="Arial Narrow"/>
                <w:b/>
                <w:bCs/>
                <w:color w:val="000000"/>
              </w:rPr>
              <w:t>  </w:t>
            </w:r>
            <w:r w:rsidRPr="0060632B">
              <w:rPr>
                <w:rFonts w:cs="Arial" w:hint="cs"/>
                <w:rtl/>
              </w:rPr>
              <w:t>עו</w:t>
            </w:r>
            <w:r w:rsidRPr="0060632B">
              <w:rPr>
                <w:rFonts w:cs="Arial"/>
                <w:rtl/>
              </w:rPr>
              <w:t>"</w:t>
            </w:r>
            <w:r w:rsidRPr="0060632B">
              <w:rPr>
                <w:rFonts w:cs="Arial" w:hint="cs"/>
                <w:rtl/>
              </w:rPr>
              <w:t>ד</w:t>
            </w:r>
            <w:r w:rsidRPr="0060632B">
              <w:rPr>
                <w:rFonts w:cs="Arial"/>
                <w:rtl/>
              </w:rPr>
              <w:t xml:space="preserve"> </w:t>
            </w:r>
            <w:r w:rsidRPr="0060632B">
              <w:rPr>
                <w:rFonts w:cs="Arial" w:hint="cs"/>
                <w:rtl/>
              </w:rPr>
              <w:t>שוש</w:t>
            </w:r>
            <w:r w:rsidRPr="0060632B">
              <w:rPr>
                <w:rFonts w:cs="Arial"/>
                <w:rtl/>
              </w:rPr>
              <w:t xml:space="preserve"> </w:t>
            </w:r>
            <w:proofErr w:type="spellStart"/>
            <w:r w:rsidRPr="0060632B">
              <w:rPr>
                <w:rFonts w:cs="Arial" w:hint="cs"/>
                <w:rtl/>
              </w:rPr>
              <w:t>רבינוביץ</w:t>
            </w:r>
            <w:proofErr w:type="spellEnd"/>
            <w:r w:rsidRPr="0060632B">
              <w:rPr>
                <w:rFonts w:ascii="Arial Narrow" w:hAnsi="Arial Narrow"/>
                <w:b/>
                <w:bCs/>
                <w:color w:val="000000"/>
              </w:rPr>
              <w:t>     </w:t>
            </w:r>
          </w:p>
          <w:p w:rsidR="00A729C1" w:rsidRPr="0060632B" w:rsidRDefault="00A729C1" w:rsidP="00192D73">
            <w:pPr>
              <w:rPr>
                <w:rtl/>
              </w:rPr>
            </w:pPr>
            <w:r w:rsidRPr="0060632B">
              <w:rPr>
                <w:rFonts w:cs="Arial" w:hint="cs"/>
                <w:rtl/>
              </w:rPr>
              <w:t>יועצת</w:t>
            </w:r>
            <w:r w:rsidRPr="0060632B">
              <w:rPr>
                <w:rFonts w:cs="Arial"/>
                <w:rtl/>
              </w:rPr>
              <w:t xml:space="preserve"> </w:t>
            </w:r>
            <w:r w:rsidRPr="0060632B">
              <w:rPr>
                <w:rFonts w:cs="Arial" w:hint="cs"/>
                <w:rtl/>
              </w:rPr>
              <w:t>משפטית</w:t>
            </w:r>
            <w:r w:rsidRPr="0060632B">
              <w:rPr>
                <w:rFonts w:cs="Arial"/>
                <w:rtl/>
              </w:rPr>
              <w:t xml:space="preserve"> </w:t>
            </w:r>
            <w:r w:rsidRPr="0060632B">
              <w:rPr>
                <w:rFonts w:cs="Arial" w:hint="cs"/>
                <w:rtl/>
              </w:rPr>
              <w:t>ומנהלת</w:t>
            </w:r>
            <w:r w:rsidRPr="0060632B">
              <w:rPr>
                <w:rFonts w:cs="Arial"/>
                <w:rtl/>
              </w:rPr>
              <w:t xml:space="preserve"> </w:t>
            </w:r>
            <w:r w:rsidRPr="0060632B">
              <w:rPr>
                <w:rFonts w:cs="Arial" w:hint="cs"/>
                <w:rtl/>
              </w:rPr>
              <w:t>הלשכה</w:t>
            </w:r>
            <w:r w:rsidRPr="0060632B">
              <w:rPr>
                <w:rFonts w:cs="Arial"/>
                <w:rtl/>
              </w:rPr>
              <w:t xml:space="preserve"> </w:t>
            </w:r>
            <w:r w:rsidRPr="0060632B">
              <w:rPr>
                <w:rFonts w:cs="Arial" w:hint="cs"/>
                <w:rtl/>
              </w:rPr>
              <w:t>המשפטית</w:t>
            </w:r>
            <w:r w:rsidRPr="0060632B">
              <w:rPr>
                <w:rtl/>
              </w:rPr>
              <w:br/>
            </w:r>
            <w:r w:rsidRPr="0060632B">
              <w:rPr>
                <w:rFonts w:hint="cs"/>
                <w:rtl/>
              </w:rPr>
              <w:t>03-</w:t>
            </w:r>
            <w:r w:rsidRPr="0060632B">
              <w:rPr>
                <w:rFonts w:cs="Arial"/>
                <w:rtl/>
              </w:rPr>
              <w:t>5631049</w:t>
            </w:r>
            <w:r w:rsidRPr="0060632B">
              <w:rPr>
                <w:rFonts w:cs="Arial" w:hint="cs"/>
                <w:rtl/>
              </w:rPr>
              <w:br/>
            </w:r>
            <w:hyperlink r:id="rId26" w:history="1">
              <w:r w:rsidRPr="0060632B">
                <w:rPr>
                  <w:rStyle w:val="Hyperlink"/>
                  <w:rFonts w:cs="David"/>
                </w:rPr>
                <w:t>shoshr@chamber.org.il</w:t>
              </w:r>
            </w:hyperlink>
          </w:p>
          <w:p w:rsidR="00A729C1" w:rsidRPr="0060632B" w:rsidRDefault="00A729C1" w:rsidP="00192D73">
            <w:pPr>
              <w:rPr>
                <w:rtl/>
              </w:rPr>
            </w:pPr>
          </w:p>
          <w:p w:rsidR="00A729C1" w:rsidRPr="0060632B" w:rsidRDefault="00A729C1" w:rsidP="00192D73">
            <w:pPr>
              <w:rPr>
                <w:rtl/>
              </w:rPr>
            </w:pPr>
            <w:r w:rsidRPr="0060632B">
              <w:rPr>
                <w:rFonts w:hint="cs"/>
                <w:rtl/>
              </w:rPr>
              <w:t xml:space="preserve">עו"ד שלומי </w:t>
            </w:r>
            <w:proofErr w:type="spellStart"/>
            <w:r w:rsidRPr="0060632B">
              <w:rPr>
                <w:rFonts w:hint="cs"/>
                <w:rtl/>
              </w:rPr>
              <w:t>לויה</w:t>
            </w:r>
            <w:proofErr w:type="spellEnd"/>
          </w:p>
          <w:p w:rsidR="00A729C1" w:rsidRPr="0060632B" w:rsidRDefault="00A729C1" w:rsidP="00192D73">
            <w:pPr>
              <w:rPr>
                <w:rtl/>
              </w:rPr>
            </w:pPr>
            <w:r w:rsidRPr="0060632B">
              <w:rPr>
                <w:rFonts w:hint="cs"/>
                <w:rtl/>
              </w:rPr>
              <w:t>היועץ המשפטי</w:t>
            </w:r>
          </w:p>
          <w:p w:rsidR="00A729C1" w:rsidRPr="0060632B" w:rsidRDefault="00A729C1" w:rsidP="00192D73">
            <w:pPr>
              <w:rPr>
                <w:rtl/>
              </w:rPr>
            </w:pPr>
            <w:r w:rsidRPr="0060632B">
              <w:rPr>
                <w:rFonts w:hint="cs"/>
                <w:rtl/>
              </w:rPr>
              <w:t>03-5631047</w:t>
            </w:r>
          </w:p>
          <w:p w:rsidR="00A729C1" w:rsidRPr="0060632B" w:rsidRDefault="003E240C" w:rsidP="00192D73">
            <w:pPr>
              <w:rPr>
                <w:rtl/>
              </w:rPr>
            </w:pPr>
            <w:hyperlink r:id="rId27" w:history="1">
              <w:r w:rsidR="00A729C1" w:rsidRPr="0060632B">
                <w:rPr>
                  <w:rStyle w:val="Hyperlink"/>
                  <w:rFonts w:cs="David"/>
                </w:rPr>
                <w:t>shlomil@chamber.org.il</w:t>
              </w:r>
            </w:hyperlink>
          </w:p>
          <w:p w:rsidR="00A729C1" w:rsidRPr="0060632B" w:rsidRDefault="00A729C1" w:rsidP="00192D73">
            <w:pPr>
              <w:rPr>
                <w:rtl/>
              </w:rPr>
            </w:pPr>
          </w:p>
          <w:p w:rsidR="00A729C1" w:rsidRPr="0060632B" w:rsidRDefault="00A729C1" w:rsidP="00192D73">
            <w:pPr>
              <w:rPr>
                <w:rtl/>
              </w:rPr>
            </w:pPr>
            <w:r w:rsidRPr="0060632B">
              <w:rPr>
                <w:rFonts w:hint="cs"/>
                <w:rtl/>
              </w:rPr>
              <w:t xml:space="preserve">עו"ד סיגל </w:t>
            </w:r>
            <w:proofErr w:type="spellStart"/>
            <w:r w:rsidRPr="0060632B">
              <w:rPr>
                <w:rFonts w:hint="cs"/>
                <w:rtl/>
              </w:rPr>
              <w:t>סודאי</w:t>
            </w:r>
            <w:proofErr w:type="spellEnd"/>
          </w:p>
          <w:p w:rsidR="00A729C1" w:rsidRPr="0060632B" w:rsidRDefault="00A729C1" w:rsidP="00192D73">
            <w:pPr>
              <w:rPr>
                <w:rFonts w:cs="David"/>
                <w:rtl/>
              </w:rPr>
            </w:pPr>
            <w:r w:rsidRPr="0060632B">
              <w:rPr>
                <w:rFonts w:cs="David"/>
                <w:rtl/>
              </w:rPr>
              <w:t>יועצת משפטית</w:t>
            </w:r>
            <w:r w:rsidRPr="0060632B">
              <w:rPr>
                <w:rFonts w:cs="David" w:hint="cs"/>
                <w:rtl/>
              </w:rPr>
              <w:t xml:space="preserve"> ומנהלת אגף יחסי עבודה</w:t>
            </w:r>
          </w:p>
          <w:p w:rsidR="00A729C1" w:rsidRPr="0060632B" w:rsidRDefault="00A729C1" w:rsidP="00192D73">
            <w:pPr>
              <w:rPr>
                <w:rtl/>
              </w:rPr>
            </w:pPr>
            <w:r w:rsidRPr="0060632B">
              <w:rPr>
                <w:rFonts w:hint="cs"/>
                <w:rtl/>
              </w:rPr>
              <w:t>03-5631007</w:t>
            </w:r>
          </w:p>
          <w:p w:rsidR="00A729C1" w:rsidRPr="0060632B" w:rsidRDefault="003E240C" w:rsidP="00192D73">
            <w:pPr>
              <w:rPr>
                <w:rtl/>
              </w:rPr>
            </w:pPr>
            <w:hyperlink r:id="rId28" w:history="1">
              <w:r w:rsidR="00A729C1" w:rsidRPr="0060632B">
                <w:rPr>
                  <w:rStyle w:val="Hyperlink"/>
                  <w:rFonts w:cs="David"/>
                </w:rPr>
                <w:t>sigals@chamber.org.il</w:t>
              </w:r>
            </w:hyperlink>
          </w:p>
          <w:p w:rsidR="00A729C1" w:rsidRPr="0060632B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7956B0" w:rsidRDefault="00E93DC0" w:rsidP="007956B0">
            <w:pP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מצ"ב 5 רשימות מאמרים</w:t>
            </w:r>
            <w:r w:rsidR="007956B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לפי נושאים:</w:t>
            </w:r>
          </w:p>
          <w:p w:rsidR="00E93DC0" w:rsidRDefault="007956B0" w:rsidP="007956B0">
            <w:pP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1.</w:t>
            </w:r>
            <w:r w:rsidR="00E93DC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דיני עבודה- להעביר </w:t>
            </w:r>
            <w:proofErr w:type="spellStart"/>
            <w:r w:rsidR="00E93DC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הכל</w:t>
            </w:r>
            <w:proofErr w:type="spellEnd"/>
          </w:p>
          <w:p w:rsidR="007956B0" w:rsidRDefault="007956B0" w:rsidP="007956B0">
            <w:pP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2. צרכנות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מצ"ב</w:t>
            </w:r>
          </w:p>
          <w:p w:rsidR="007956B0" w:rsidRDefault="007956B0" w:rsidP="007956B0">
            <w:pP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3. מסחרי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מצ"ב</w:t>
            </w:r>
          </w:p>
          <w:p w:rsidR="007956B0" w:rsidRDefault="007956B0" w:rsidP="007956B0">
            <w:pP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4.נגישות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מצ"ב</w:t>
            </w:r>
          </w:p>
          <w:p w:rsidR="007956B0" w:rsidRDefault="007956B0" w:rsidP="007956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5. שונות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מצ"ב</w:t>
            </w:r>
          </w:p>
          <w:p w:rsidR="00E93DC0" w:rsidRDefault="00E93DC0" w:rsidP="00E93D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  <w:p w:rsidR="00E93DC0" w:rsidRDefault="00E93DC0" w:rsidP="00E93D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עלוני מידע עבודה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לא להעביר</w:t>
            </w:r>
          </w:p>
          <w:p w:rsidR="00E93DC0" w:rsidRPr="0034385D" w:rsidRDefault="00E93DC0" w:rsidP="00E93D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lastRenderedPageBreak/>
              <w:t xml:space="preserve">יעוץ כלכלי </w:t>
            </w:r>
            <w:r w:rsidRPr="002637E1">
              <w:rPr>
                <w:rFonts w:cs="Arial" w:hint="cs"/>
                <w:sz w:val="24"/>
                <w:szCs w:val="24"/>
                <w:rtl/>
              </w:rPr>
              <w:t>ומיסוי</w:t>
            </w:r>
          </w:p>
        </w:tc>
        <w:tc>
          <w:tcPr>
            <w:tcW w:w="4223" w:type="dxa"/>
          </w:tcPr>
          <w:p w:rsidR="001F09DE" w:rsidRPr="00E0285B" w:rsidRDefault="001F09DE" w:rsidP="00C334B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E0285B">
              <w:rPr>
                <w:rFonts w:ascii="Arial" w:eastAsia="Times New Roman" w:hAnsi="Arial" w:cs="Arial"/>
                <w:color w:val="000000"/>
                <w:rtl/>
              </w:rPr>
              <w:t xml:space="preserve">אגף כלכלה ומסים מרכז את הפעילות הכלכלית בלשכת המסחר </w:t>
            </w:r>
            <w:r w:rsidRPr="00E0285B">
              <w:rPr>
                <w:rFonts w:ascii="Arial" w:eastAsia="Times New Roman" w:hAnsi="Arial" w:cs="Arial" w:hint="cs"/>
                <w:color w:val="000000"/>
                <w:rtl/>
              </w:rPr>
              <w:t>ו</w:t>
            </w:r>
            <w:r w:rsidRPr="00E0285B">
              <w:rPr>
                <w:rFonts w:ascii="Arial" w:eastAsia="Times New Roman" w:hAnsi="Arial" w:cs="Arial"/>
                <w:color w:val="000000"/>
                <w:rtl/>
              </w:rPr>
              <w:t>עוקב באופן שוטף אחר ההתפתחויות הכלכליות במשק ובעולם</w:t>
            </w:r>
            <w:r w:rsidRPr="00E0285B"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  <w:r w:rsidR="00C334B5" w:rsidRPr="00E0285B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  <w:p w:rsidR="001F09DE" w:rsidRPr="00E0285B" w:rsidRDefault="001F09DE" w:rsidP="001F09DE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E0285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C334B5" w:rsidRDefault="001F09DE" w:rsidP="00C334B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tl/>
              </w:rPr>
            </w:pPr>
            <w:r w:rsidRPr="00E0285B">
              <w:rPr>
                <w:rFonts w:ascii="Arial" w:eastAsia="Times New Roman" w:hAnsi="Arial" w:cs="Arial" w:hint="cs"/>
                <w:color w:val="000000"/>
                <w:u w:val="single"/>
                <w:rtl/>
              </w:rPr>
              <w:t xml:space="preserve">האגף </w:t>
            </w:r>
            <w:r w:rsidRPr="00E0285B">
              <w:rPr>
                <w:rFonts w:ascii="Arial" w:eastAsia="Times New Roman" w:hAnsi="Arial" w:cs="Arial"/>
                <w:color w:val="000000"/>
                <w:u w:val="single"/>
                <w:rtl/>
              </w:rPr>
              <w:t xml:space="preserve">פועל לרווחת חברי לשכת המסחר </w:t>
            </w:r>
            <w:r w:rsidR="00892F05" w:rsidRPr="00E0285B">
              <w:rPr>
                <w:rFonts w:ascii="Arial" w:eastAsia="Times New Roman" w:hAnsi="Arial" w:cs="Arial" w:hint="cs"/>
                <w:color w:val="000000"/>
                <w:u w:val="single"/>
                <w:rtl/>
              </w:rPr>
              <w:t>החל מ</w:t>
            </w:r>
            <w:r w:rsidR="00C334B5" w:rsidRPr="00E0285B">
              <w:rPr>
                <w:rFonts w:ascii="Arial" w:eastAsia="Times New Roman" w:hAnsi="Arial" w:cs="Arial" w:hint="cs"/>
                <w:color w:val="000000"/>
                <w:u w:val="single"/>
                <w:rtl/>
              </w:rPr>
              <w:t>רמת המקרו ועד</w:t>
            </w:r>
            <w:r w:rsidR="00C334B5" w:rsidRPr="00E0285B">
              <w:rPr>
                <w:rFonts w:ascii="Arial" w:eastAsia="Times New Roman" w:hAnsi="Arial" w:cs="Arial"/>
                <w:color w:val="000000"/>
                <w:u w:val="single"/>
                <w:rtl/>
              </w:rPr>
              <w:t xml:space="preserve"> </w:t>
            </w:r>
            <w:r w:rsidR="00892F05" w:rsidRPr="00E0285B">
              <w:rPr>
                <w:rFonts w:ascii="Arial" w:eastAsia="Times New Roman" w:hAnsi="Arial" w:cs="Arial" w:hint="cs"/>
                <w:color w:val="000000"/>
                <w:u w:val="single"/>
                <w:rtl/>
              </w:rPr>
              <w:t>השירות הפרטני לחבר:</w:t>
            </w:r>
          </w:p>
          <w:p w:rsidR="00892F05" w:rsidRDefault="00892F05" w:rsidP="00C334B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tl/>
              </w:rPr>
            </w:pPr>
          </w:p>
          <w:p w:rsidR="00892F05" w:rsidRPr="00892F05" w:rsidRDefault="00892F05" w:rsidP="00892F05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892F05">
              <w:rPr>
                <w:b/>
                <w:bCs/>
                <w:sz w:val="18"/>
                <w:szCs w:val="18"/>
                <w:rtl/>
              </w:rPr>
              <w:t>מידע</w:t>
            </w:r>
            <w:r w:rsidR="00E93DC0">
              <w:rPr>
                <w:rFonts w:hint="cs"/>
                <w:b/>
                <w:bCs/>
                <w:sz w:val="18"/>
                <w:szCs w:val="18"/>
                <w:rtl/>
              </w:rPr>
              <w:t xml:space="preserve"> כלכלי</w:t>
            </w:r>
            <w:r w:rsidRPr="00892F05">
              <w:rPr>
                <w:b/>
                <w:bCs/>
                <w:sz w:val="18"/>
                <w:szCs w:val="18"/>
                <w:rtl/>
              </w:rPr>
              <w:t xml:space="preserve">, סקירות כלכליות, </w:t>
            </w:r>
            <w:r w:rsidRPr="00892F05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  <w:r w:rsidRPr="00892F05">
              <w:rPr>
                <w:b/>
                <w:bCs/>
                <w:sz w:val="18"/>
                <w:szCs w:val="18"/>
                <w:rtl/>
              </w:rPr>
              <w:t xml:space="preserve">ניירות עמדה בנושאים כלכליים </w:t>
            </w:r>
            <w:r w:rsidRPr="00892F05">
              <w:rPr>
                <w:rFonts w:hint="cs"/>
                <w:b/>
                <w:bCs/>
                <w:sz w:val="18"/>
                <w:szCs w:val="18"/>
                <w:rtl/>
              </w:rPr>
              <w:t xml:space="preserve">העומדים </w:t>
            </w:r>
            <w:r w:rsidRPr="00892F05">
              <w:rPr>
                <w:b/>
                <w:bCs/>
                <w:sz w:val="18"/>
                <w:szCs w:val="18"/>
                <w:rtl/>
              </w:rPr>
              <w:t>על סדר היום הציבורי.</w:t>
            </w:r>
          </w:p>
          <w:p w:rsidR="00892F05" w:rsidRPr="00892F05" w:rsidRDefault="00892F05" w:rsidP="00E93DC0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892F05">
              <w:rPr>
                <w:b/>
                <w:bCs/>
                <w:sz w:val="18"/>
                <w:szCs w:val="18"/>
                <w:rtl/>
              </w:rPr>
              <w:t>מדדים כלכליים ונתונים סטטיסטיים על כלכלת ישראל ומדינות אחרות.</w:t>
            </w:r>
          </w:p>
          <w:p w:rsidR="00892F05" w:rsidRPr="00892F05" w:rsidRDefault="00892F05" w:rsidP="00892F05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892F05">
              <w:rPr>
                <w:b/>
                <w:bCs/>
                <w:sz w:val="18"/>
                <w:szCs w:val="18"/>
                <w:rtl/>
              </w:rPr>
              <w:t>בדיקת עלויות</w:t>
            </w:r>
            <w:r w:rsidR="00E93DC0">
              <w:rPr>
                <w:rFonts w:hint="cs"/>
                <w:b/>
                <w:bCs/>
                <w:sz w:val="18"/>
                <w:szCs w:val="18"/>
                <w:rtl/>
              </w:rPr>
              <w:t xml:space="preserve"> כגון</w:t>
            </w:r>
            <w:r w:rsidRPr="00892F05">
              <w:rPr>
                <w:b/>
                <w:bCs/>
                <w:sz w:val="18"/>
                <w:szCs w:val="18"/>
                <w:rtl/>
              </w:rPr>
              <w:t xml:space="preserve"> ארנונה ושילוט.</w:t>
            </w:r>
          </w:p>
          <w:p w:rsidR="00892F05" w:rsidRPr="00E93DC0" w:rsidRDefault="00892F05" w:rsidP="00892F05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E93DC0">
              <w:rPr>
                <w:b/>
                <w:bCs/>
                <w:sz w:val="18"/>
                <w:szCs w:val="18"/>
                <w:rtl/>
              </w:rPr>
              <w:t>הכוונה לבניית תכנית עסקית ובדיקת תכנית עסקית.</w:t>
            </w:r>
            <w:r w:rsidR="00E93DC0" w:rsidRPr="00E93DC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92F05" w:rsidRPr="00892F05" w:rsidRDefault="00892F05" w:rsidP="00892F05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rtl/>
              </w:rPr>
            </w:pPr>
            <w:r w:rsidRPr="00E93DC0">
              <w:rPr>
                <w:b/>
                <w:bCs/>
                <w:sz w:val="18"/>
                <w:szCs w:val="18"/>
                <w:rtl/>
              </w:rPr>
              <w:t>מענה לשאלות בתחום המיסוי.</w:t>
            </w:r>
          </w:p>
          <w:p w:rsidR="00A729C1" w:rsidRPr="001F09DE" w:rsidRDefault="00A729C1" w:rsidP="00892F05">
            <w:pPr>
              <w:pStyle w:val="a5"/>
              <w:rPr>
                <w:rtl/>
              </w:rPr>
            </w:pPr>
          </w:p>
        </w:tc>
        <w:tc>
          <w:tcPr>
            <w:tcW w:w="2126" w:type="dxa"/>
          </w:tcPr>
          <w:p w:rsidR="00A729C1" w:rsidRDefault="00892F05" w:rsidP="0094131C">
            <w:pPr>
              <w:rPr>
                <w:rtl/>
              </w:rPr>
            </w:pPr>
            <w:r>
              <w:rPr>
                <w:rFonts w:hint="cs"/>
                <w:rtl/>
              </w:rPr>
              <w:t>אגף כלכלה ומסים</w:t>
            </w:r>
          </w:p>
          <w:p w:rsidR="00892F05" w:rsidRDefault="00892F05" w:rsidP="0094131C">
            <w:pPr>
              <w:rPr>
                <w:rtl/>
              </w:rPr>
            </w:pPr>
            <w:r>
              <w:rPr>
                <w:rFonts w:hint="cs"/>
                <w:rtl/>
              </w:rPr>
              <w:t>03-5631010/6</w:t>
            </w:r>
          </w:p>
          <w:p w:rsidR="00E0285B" w:rsidRDefault="00E0285B" w:rsidP="00E0285B">
            <w:r>
              <w:rPr>
                <w:rFonts w:hint="cs"/>
                <w:rtl/>
              </w:rPr>
              <w:t xml:space="preserve">פקס: </w:t>
            </w:r>
            <w:r w:rsidRPr="00E0285B">
              <w:t>03-6240069</w:t>
            </w:r>
          </w:p>
          <w:p w:rsidR="00E0285B" w:rsidRDefault="003E240C" w:rsidP="00E0285B">
            <w:pPr>
              <w:rPr>
                <w:b/>
                <w:bCs/>
              </w:rPr>
            </w:pPr>
            <w:hyperlink r:id="rId29" w:history="1">
              <w:r w:rsidR="00E0285B" w:rsidRPr="00E0285B">
                <w:rPr>
                  <w:rStyle w:val="Hyperlink"/>
                </w:rPr>
                <w:t>law@chamber.org.il</w:t>
              </w:r>
            </w:hyperlink>
            <w:r w:rsidR="00E0285B">
              <w:rPr>
                <w:b/>
                <w:bCs/>
              </w:rPr>
              <w:t>      </w:t>
            </w:r>
          </w:p>
          <w:p w:rsidR="00E0285B" w:rsidRDefault="00E0285B" w:rsidP="00E02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ישראלה מני</w:t>
            </w:r>
          </w:p>
          <w:p w:rsidR="00E0285B" w:rsidRDefault="00E0285B" w:rsidP="00E02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סמנכ"ל כלכלה ומסים</w:t>
            </w:r>
          </w:p>
          <w:p w:rsidR="00E0285B" w:rsidRDefault="00E0285B" w:rsidP="00E0285B">
            <w:pPr>
              <w:rPr>
                <w:b/>
                <w:bCs/>
                <w:rtl/>
              </w:rPr>
            </w:pPr>
            <w:r>
              <w:rPr>
                <w:rFonts w:ascii="Arial" w:hAnsi="Arial" w:cs="Arial"/>
              </w:rPr>
              <w:t>03-5631056</w:t>
            </w:r>
          </w:p>
          <w:p w:rsidR="00E0285B" w:rsidRDefault="009B7B6B" w:rsidP="00E0285B">
            <w:pPr>
              <w:rPr>
                <w:b/>
                <w:bCs/>
                <w:rtl/>
              </w:rPr>
            </w:pPr>
            <w:r>
              <w:rPr>
                <w:rStyle w:val="Hyperlink"/>
                <w:rFonts w:ascii="Arial" w:hAnsi="Arial" w:cs="Arial"/>
              </w:rPr>
              <w:t>i</w:t>
            </w:r>
            <w:hyperlink r:id="rId30" w:history="1">
              <w:r w:rsidR="00E0285B" w:rsidRPr="0076688A">
                <w:rPr>
                  <w:rStyle w:val="Hyperlink"/>
                  <w:rFonts w:ascii="Arial" w:hAnsi="Arial" w:cs="Arial"/>
                </w:rPr>
                <w:t>sraelam@chamber.org.il</w:t>
              </w:r>
            </w:hyperlink>
          </w:p>
          <w:p w:rsidR="00E0285B" w:rsidRDefault="00E0285B" w:rsidP="00E0285B">
            <w:pPr>
              <w:rPr>
                <w:b/>
                <w:bCs/>
                <w:rtl/>
              </w:rPr>
            </w:pPr>
          </w:p>
          <w:p w:rsidR="00E0285B" w:rsidRDefault="00E0285B" w:rsidP="00E02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איתי </w:t>
            </w:r>
            <w:proofErr w:type="spellStart"/>
            <w:r>
              <w:rPr>
                <w:rFonts w:hint="cs"/>
                <w:b/>
                <w:bCs/>
                <w:rtl/>
              </w:rPr>
              <w:t>בוימן</w:t>
            </w:r>
            <w:proofErr w:type="spellEnd"/>
          </w:p>
          <w:p w:rsidR="00E0285B" w:rsidRDefault="00E0285B" w:rsidP="00E02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כלכלן</w:t>
            </w:r>
          </w:p>
          <w:p w:rsidR="00E0285B" w:rsidRDefault="00E0285B" w:rsidP="00E0285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03-5631006</w:t>
            </w:r>
          </w:p>
          <w:p w:rsidR="009B7B6B" w:rsidRPr="00E0285B" w:rsidRDefault="003E240C" w:rsidP="009B7B6B">
            <w:pPr>
              <w:rPr>
                <w:rFonts w:hint="cs"/>
                <w:b/>
                <w:bCs/>
                <w:rtl/>
              </w:rPr>
            </w:pPr>
            <w:hyperlink r:id="rId31" w:history="1">
              <w:r w:rsidR="009B7B6B" w:rsidRPr="0076688A">
                <w:rPr>
                  <w:rStyle w:val="Hyperlink"/>
                  <w:b/>
                  <w:bCs/>
                </w:rPr>
                <w:t>itayb@chamber.org.il</w:t>
              </w:r>
            </w:hyperlink>
          </w:p>
        </w:tc>
        <w:tc>
          <w:tcPr>
            <w:tcW w:w="2127" w:type="dxa"/>
          </w:tcPr>
          <w:p w:rsidR="007932FF" w:rsidRDefault="007932FF" w:rsidP="007932FF">
            <w:pPr>
              <w:ind w:left="360"/>
              <w:rPr>
                <w:rFonts w:hint="cs"/>
              </w:rPr>
            </w:pPr>
            <w:r>
              <w:rPr>
                <w:rFonts w:hint="cs"/>
                <w:rtl/>
              </w:rPr>
              <w:t>מצ"ב 6 רשימות מאמרים לפי הראשי פרקים הבאים:</w:t>
            </w:r>
          </w:p>
          <w:p w:rsidR="007932FF" w:rsidRDefault="007932FF" w:rsidP="007932FF">
            <w:pPr>
              <w:ind w:left="360"/>
            </w:pPr>
          </w:p>
          <w:p w:rsidR="007932FF" w:rsidRDefault="007932FF" w:rsidP="007932FF">
            <w:pPr>
              <w:pStyle w:val="a5"/>
              <w:numPr>
                <w:ilvl w:val="0"/>
                <w:numId w:val="10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מידע כלכלי</w:t>
            </w:r>
          </w:p>
          <w:p w:rsidR="007932FF" w:rsidRDefault="007932FF" w:rsidP="007932FF">
            <w:pPr>
              <w:pStyle w:val="a5"/>
              <w:numPr>
                <w:ilvl w:val="0"/>
                <w:numId w:val="10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סקרים, כנסים </w:t>
            </w:r>
            <w:proofErr w:type="spellStart"/>
            <w:r>
              <w:rPr>
                <w:rFonts w:hint="cs"/>
                <w:rtl/>
              </w:rPr>
              <w:t>ורסומים</w:t>
            </w:r>
            <w:proofErr w:type="spellEnd"/>
          </w:p>
          <w:p w:rsidR="007932FF" w:rsidRDefault="007932FF" w:rsidP="007932FF">
            <w:pPr>
              <w:pStyle w:val="a5"/>
              <w:numPr>
                <w:ilvl w:val="0"/>
                <w:numId w:val="10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מיסוי וארנונה</w:t>
            </w:r>
          </w:p>
          <w:p w:rsidR="007932FF" w:rsidRDefault="007932FF" w:rsidP="007932FF">
            <w:pPr>
              <w:pStyle w:val="a5"/>
              <w:numPr>
                <w:ilvl w:val="0"/>
                <w:numId w:val="10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אמצעי מימון</w:t>
            </w:r>
          </w:p>
          <w:p w:rsidR="007932FF" w:rsidRDefault="007932FF" w:rsidP="007932FF">
            <w:pPr>
              <w:pStyle w:val="a5"/>
              <w:numPr>
                <w:ilvl w:val="0"/>
                <w:numId w:val="10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תוכנית עסקית</w:t>
            </w:r>
          </w:p>
          <w:p w:rsidR="007932FF" w:rsidRDefault="007932FF" w:rsidP="007932FF">
            <w:pPr>
              <w:pStyle w:val="a5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>ניהול ושיווק</w:t>
            </w: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המרכז למידע עסקי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 w:rsidRPr="002637E1">
              <w:rPr>
                <w:rFonts w:cs="Arial" w:hint="cs"/>
                <w:sz w:val="24"/>
                <w:szCs w:val="24"/>
                <w:rtl/>
              </w:rPr>
              <w:t>מפגשים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עסקיים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מנהל פרישה מצה"ל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קשרים בינ"ל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יבוא, מכס ותקינה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7133EA" w:rsidP="007133EA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קרנה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אטא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ותעודות מקור למסמכים בסחר חוץ 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7133EA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לשכות שירות להנפקת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רשימונים</w:t>
            </w:r>
            <w:proofErr w:type="spellEnd"/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קורסים וימי עיון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הטבות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  <w:tr w:rsidR="00A729C1" w:rsidTr="007932FF">
        <w:tc>
          <w:tcPr>
            <w:tcW w:w="1214" w:type="dxa"/>
          </w:tcPr>
          <w:p w:rsidR="00A729C1" w:rsidRDefault="00A729C1" w:rsidP="0094131C">
            <w:pPr>
              <w:rPr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בוררות עסקית</w:t>
            </w:r>
          </w:p>
        </w:tc>
        <w:tc>
          <w:tcPr>
            <w:tcW w:w="4223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6" w:type="dxa"/>
          </w:tcPr>
          <w:p w:rsidR="00A729C1" w:rsidRDefault="00A729C1" w:rsidP="0094131C">
            <w:pPr>
              <w:rPr>
                <w:rtl/>
              </w:rPr>
            </w:pPr>
          </w:p>
        </w:tc>
        <w:tc>
          <w:tcPr>
            <w:tcW w:w="2127" w:type="dxa"/>
          </w:tcPr>
          <w:p w:rsidR="00A729C1" w:rsidRDefault="00A729C1" w:rsidP="0094131C">
            <w:pPr>
              <w:rPr>
                <w:rtl/>
              </w:rPr>
            </w:pPr>
          </w:p>
        </w:tc>
      </w:tr>
    </w:tbl>
    <w:p w:rsidR="0094131C" w:rsidRDefault="0094131C" w:rsidP="002622AD"/>
    <w:sectPr w:rsidR="0094131C" w:rsidSect="0022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0E" w:rsidRDefault="00CA640E" w:rsidP="008A4354">
      <w:pPr>
        <w:spacing w:after="0" w:line="240" w:lineRule="auto"/>
      </w:pPr>
      <w:r>
        <w:separator/>
      </w:r>
    </w:p>
  </w:endnote>
  <w:endnote w:type="continuationSeparator" w:id="0">
    <w:p w:rsidR="00CA640E" w:rsidRDefault="00CA640E" w:rsidP="008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0E" w:rsidRDefault="00CA640E" w:rsidP="008A4354">
      <w:pPr>
        <w:spacing w:after="0" w:line="240" w:lineRule="auto"/>
      </w:pPr>
      <w:r>
        <w:separator/>
      </w:r>
    </w:p>
  </w:footnote>
  <w:footnote w:type="continuationSeparator" w:id="0">
    <w:p w:rsidR="00CA640E" w:rsidRDefault="00CA640E" w:rsidP="008A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0BC"/>
    <w:multiLevelType w:val="hybridMultilevel"/>
    <w:tmpl w:val="D06A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70D0"/>
    <w:multiLevelType w:val="hybridMultilevel"/>
    <w:tmpl w:val="5CFE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1044"/>
    <w:multiLevelType w:val="hybridMultilevel"/>
    <w:tmpl w:val="E250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43C"/>
    <w:multiLevelType w:val="hybridMultilevel"/>
    <w:tmpl w:val="19AAEAE2"/>
    <w:lvl w:ilvl="0" w:tplc="873443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FFD"/>
    <w:multiLevelType w:val="hybridMultilevel"/>
    <w:tmpl w:val="FE9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F7C40"/>
    <w:multiLevelType w:val="hybridMultilevel"/>
    <w:tmpl w:val="FE547B96"/>
    <w:lvl w:ilvl="0" w:tplc="B032DA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B66E2"/>
    <w:multiLevelType w:val="hybridMultilevel"/>
    <w:tmpl w:val="5E68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460DE2"/>
    <w:multiLevelType w:val="hybridMultilevel"/>
    <w:tmpl w:val="2300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7035"/>
    <w:multiLevelType w:val="multilevel"/>
    <w:tmpl w:val="DAE8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40B86"/>
    <w:multiLevelType w:val="hybridMultilevel"/>
    <w:tmpl w:val="6D2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E1"/>
    <w:rsid w:val="00006B82"/>
    <w:rsid w:val="000321F7"/>
    <w:rsid w:val="00037E07"/>
    <w:rsid w:val="00071876"/>
    <w:rsid w:val="000C6150"/>
    <w:rsid w:val="001050C0"/>
    <w:rsid w:val="001447F9"/>
    <w:rsid w:val="00192D73"/>
    <w:rsid w:val="001F09DE"/>
    <w:rsid w:val="00227415"/>
    <w:rsid w:val="002622AD"/>
    <w:rsid w:val="002637E1"/>
    <w:rsid w:val="00305096"/>
    <w:rsid w:val="0034385D"/>
    <w:rsid w:val="003C2F9E"/>
    <w:rsid w:val="003E0ACB"/>
    <w:rsid w:val="003E240C"/>
    <w:rsid w:val="004120F6"/>
    <w:rsid w:val="00423F1A"/>
    <w:rsid w:val="004417D5"/>
    <w:rsid w:val="00450D71"/>
    <w:rsid w:val="00484383"/>
    <w:rsid w:val="004A5851"/>
    <w:rsid w:val="00522D8E"/>
    <w:rsid w:val="005409BF"/>
    <w:rsid w:val="0060632B"/>
    <w:rsid w:val="00615FE7"/>
    <w:rsid w:val="00652DF2"/>
    <w:rsid w:val="00666301"/>
    <w:rsid w:val="006F3A45"/>
    <w:rsid w:val="007133EA"/>
    <w:rsid w:val="00776BB3"/>
    <w:rsid w:val="0078705E"/>
    <w:rsid w:val="007932FF"/>
    <w:rsid w:val="007956B0"/>
    <w:rsid w:val="00892F05"/>
    <w:rsid w:val="008A4354"/>
    <w:rsid w:val="008B1A02"/>
    <w:rsid w:val="008C4A7F"/>
    <w:rsid w:val="008F00BA"/>
    <w:rsid w:val="00907DC0"/>
    <w:rsid w:val="009122BF"/>
    <w:rsid w:val="0094131C"/>
    <w:rsid w:val="009615FB"/>
    <w:rsid w:val="0099628F"/>
    <w:rsid w:val="009B7B6B"/>
    <w:rsid w:val="009C5360"/>
    <w:rsid w:val="00A729C1"/>
    <w:rsid w:val="00A967E8"/>
    <w:rsid w:val="00AC513E"/>
    <w:rsid w:val="00BE5A92"/>
    <w:rsid w:val="00C2102B"/>
    <w:rsid w:val="00C334B5"/>
    <w:rsid w:val="00CA640E"/>
    <w:rsid w:val="00CC1A4E"/>
    <w:rsid w:val="00D1627C"/>
    <w:rsid w:val="00D75BD7"/>
    <w:rsid w:val="00E0285B"/>
    <w:rsid w:val="00E0771E"/>
    <w:rsid w:val="00E31C42"/>
    <w:rsid w:val="00E93DC0"/>
    <w:rsid w:val="00E97178"/>
    <w:rsid w:val="00E975B0"/>
    <w:rsid w:val="00F11307"/>
    <w:rsid w:val="00F75E2F"/>
    <w:rsid w:val="00FD7717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7717"/>
    <w:rPr>
      <w:b/>
      <w:bCs/>
    </w:rPr>
  </w:style>
  <w:style w:type="character" w:styleId="Hyperlink">
    <w:name w:val="Hyperlink"/>
    <w:basedOn w:val="a0"/>
    <w:uiPriority w:val="99"/>
    <w:unhideWhenUsed/>
    <w:rsid w:val="00A967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00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4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8A4354"/>
  </w:style>
  <w:style w:type="paragraph" w:styleId="a8">
    <w:name w:val="footer"/>
    <w:basedOn w:val="a"/>
    <w:link w:val="a9"/>
    <w:uiPriority w:val="99"/>
    <w:semiHidden/>
    <w:unhideWhenUsed/>
    <w:rsid w:val="008A4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8A4354"/>
  </w:style>
  <w:style w:type="paragraph" w:styleId="aa">
    <w:name w:val="Balloon Text"/>
    <w:basedOn w:val="a"/>
    <w:link w:val="ab"/>
    <w:uiPriority w:val="99"/>
    <w:semiHidden/>
    <w:unhideWhenUsed/>
    <w:rsid w:val="001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4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shoshr@chamber.org.i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law@chamber.org.i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law@chamber.org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haimo@chamber.org.i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hativot-anafiyot@chamber.org.il" TargetMode="External"/><Relationship Id="rId28" Type="http://schemas.openxmlformats.org/officeDocument/2006/relationships/hyperlink" Target="mailto:sigals@chamber.org.i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itayb@chamber.org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shlomil@chamber.org.il" TargetMode="External"/><Relationship Id="rId30" Type="http://schemas.openxmlformats.org/officeDocument/2006/relationships/hyperlink" Target="mailto:sraelam@chambe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AE9DB-C961-4A62-AF29-A319CAB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925</Words>
  <Characters>4628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שירותי לשכה</vt:lpstr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שירותי לשכה</dc:title>
  <dc:subject>תמר</dc:subject>
  <dc:creator>Tamar Bagdadi - Chamber Of Commerce</dc:creator>
  <cp:keywords>מוריה</cp:keywords>
  <dc:description/>
  <cp:lastModifiedBy>Tamar Bagdadi - Chamber Of Commerce</cp:lastModifiedBy>
  <cp:revision>40</cp:revision>
  <cp:lastPrinted>2015-02-04T13:29:00Z</cp:lastPrinted>
  <dcterms:created xsi:type="dcterms:W3CDTF">2015-02-03T09:58:00Z</dcterms:created>
  <dcterms:modified xsi:type="dcterms:W3CDTF">2015-02-08T07:44:00Z</dcterms:modified>
</cp:coreProperties>
</file>