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F549" w14:textId="10FEAB4F" w:rsidR="00FB302C" w:rsidRPr="00D9444B" w:rsidRDefault="00FB302C" w:rsidP="00D109F6">
      <w:pPr>
        <w:pStyle w:val="a9"/>
        <w:numPr>
          <w:ilvl w:val="0"/>
          <w:numId w:val="3"/>
        </w:numPr>
        <w:spacing w:before="240" w:after="240"/>
        <w:contextualSpacing w:val="0"/>
        <w:rPr>
          <w:rFonts w:ascii="David" w:hAnsi="David" w:cs="David"/>
          <w:sz w:val="24"/>
          <w:szCs w:val="24"/>
          <w:rtl/>
        </w:rPr>
      </w:pPr>
      <w:r w:rsidRPr="00D9444B">
        <w:rPr>
          <w:rFonts w:ascii="David" w:hAnsi="David" w:cs="David"/>
          <w:b/>
          <w:bCs/>
          <w:sz w:val="24"/>
          <w:szCs w:val="24"/>
          <w:rtl/>
        </w:rPr>
        <w:t>תחום</w:t>
      </w:r>
      <w:r w:rsidRPr="00D9444B">
        <w:rPr>
          <w:rFonts w:ascii="David" w:hAnsi="David" w:cs="David"/>
          <w:sz w:val="24"/>
          <w:szCs w:val="24"/>
          <w:rtl/>
        </w:rPr>
        <w:t xml:space="preserve"> </w:t>
      </w:r>
      <w:r w:rsidRPr="00D9444B">
        <w:rPr>
          <w:rFonts w:ascii="David" w:hAnsi="David" w:cs="David"/>
          <w:sz w:val="24"/>
          <w:szCs w:val="24"/>
          <w:rtl/>
        </w:rPr>
        <w:br/>
        <w:t xml:space="preserve">מסמך זה קובע את התנאים המיוחדים שיצרן, המייצר </w:t>
      </w:r>
      <w:r w:rsidR="00995366" w:rsidRPr="00D9444B">
        <w:rPr>
          <w:rFonts w:ascii="David" w:hAnsi="David" w:cs="David"/>
          <w:sz w:val="24"/>
          <w:szCs w:val="24"/>
          <w:rtl/>
        </w:rPr>
        <w:t>פיגומי זקפים מרכיבים טרומיים בלבד</w:t>
      </w:r>
      <w:r w:rsidRPr="00D9444B">
        <w:rPr>
          <w:rFonts w:ascii="David" w:hAnsi="David" w:cs="David"/>
          <w:sz w:val="24"/>
          <w:szCs w:val="24"/>
          <w:rtl/>
        </w:rPr>
        <w:t xml:space="preserve"> (להלן - המוצר) והמעוניין לקבל היתר לסמן את המוצר בתו תקן חייב לעמוד בהם.</w:t>
      </w:r>
    </w:p>
    <w:p w14:paraId="3056AB37" w14:textId="262D9691" w:rsidR="00FB302C" w:rsidRPr="00D9444B" w:rsidRDefault="00FB302C" w:rsidP="00D109F6">
      <w:pPr>
        <w:pStyle w:val="a9"/>
        <w:numPr>
          <w:ilvl w:val="0"/>
          <w:numId w:val="3"/>
        </w:numPr>
        <w:spacing w:before="240" w:after="240"/>
        <w:contextualSpacing w:val="0"/>
        <w:rPr>
          <w:rFonts w:ascii="David" w:hAnsi="David" w:cs="David"/>
          <w:sz w:val="24"/>
          <w:szCs w:val="24"/>
          <w:rtl/>
        </w:rPr>
      </w:pPr>
      <w:r w:rsidRPr="00D9444B">
        <w:rPr>
          <w:rFonts w:ascii="David" w:hAnsi="David" w:cs="David"/>
          <w:b/>
          <w:bCs/>
          <w:sz w:val="24"/>
          <w:szCs w:val="24"/>
          <w:rtl/>
        </w:rPr>
        <w:t>תנאים כלליים</w:t>
      </w:r>
      <w:r w:rsidRPr="00D9444B">
        <w:rPr>
          <w:rFonts w:ascii="David" w:hAnsi="David" w:cs="David"/>
          <w:b/>
          <w:bCs/>
          <w:sz w:val="24"/>
          <w:szCs w:val="24"/>
          <w:rtl/>
        </w:rPr>
        <w:br/>
      </w:r>
      <w:r w:rsidRPr="00D9444B">
        <w:rPr>
          <w:rFonts w:ascii="David" w:hAnsi="David" w:cs="David"/>
          <w:sz w:val="24"/>
          <w:szCs w:val="24"/>
          <w:rtl/>
        </w:rPr>
        <w:t>נוסף לתנאים מיוחדים המפורטים במסמך זה, על היצרן לעמוד גם בתנאים הכלליים למתן ההיתר, המפורטים במסמך ת"ת 1.</w:t>
      </w:r>
    </w:p>
    <w:p w14:paraId="2E064C61" w14:textId="77777777" w:rsidR="00D109F6" w:rsidRPr="00D9444B" w:rsidRDefault="00FB302C" w:rsidP="00D109F6">
      <w:pPr>
        <w:pStyle w:val="a9"/>
        <w:numPr>
          <w:ilvl w:val="0"/>
          <w:numId w:val="3"/>
        </w:numPr>
        <w:spacing w:before="240" w:after="120"/>
        <w:ind w:left="357" w:hanging="357"/>
        <w:contextualSpacing w:val="0"/>
        <w:rPr>
          <w:rFonts w:ascii="David" w:hAnsi="David" w:cs="David"/>
          <w:b/>
          <w:bCs/>
          <w:sz w:val="24"/>
          <w:szCs w:val="24"/>
        </w:rPr>
      </w:pPr>
      <w:r w:rsidRPr="00D9444B">
        <w:rPr>
          <w:rFonts w:ascii="David" w:hAnsi="David" w:cs="David"/>
          <w:b/>
          <w:bCs/>
          <w:sz w:val="24"/>
          <w:szCs w:val="24"/>
          <w:rtl/>
        </w:rPr>
        <w:t>התאמה לתקן</w:t>
      </w:r>
    </w:p>
    <w:p w14:paraId="7A9069F7" w14:textId="5443B69F" w:rsidR="00D109F6" w:rsidRPr="00D9444B" w:rsidRDefault="00FB302C" w:rsidP="00D109F6">
      <w:pPr>
        <w:pStyle w:val="a9"/>
        <w:numPr>
          <w:ilvl w:val="1"/>
          <w:numId w:val="5"/>
        </w:numPr>
        <w:spacing w:before="120" w:after="120"/>
        <w:ind w:left="714" w:hanging="357"/>
        <w:contextualSpacing w:val="0"/>
        <w:rPr>
          <w:rFonts w:ascii="David" w:hAnsi="David" w:cs="David"/>
          <w:b/>
          <w:bCs/>
          <w:sz w:val="24"/>
          <w:szCs w:val="24"/>
        </w:rPr>
      </w:pPr>
      <w:r w:rsidRPr="00D9444B">
        <w:rPr>
          <w:rFonts w:ascii="David" w:hAnsi="David" w:cs="David"/>
          <w:sz w:val="24"/>
          <w:szCs w:val="24"/>
          <w:rtl/>
        </w:rPr>
        <w:t xml:space="preserve">היצרן ינקוט את כל האמצעים הדרושים על מנת להבטיח, שהמוצר המיוצר על ידו יתאים לכל דרישות התקן הישראלי ת"י </w:t>
      </w:r>
      <w:r w:rsidR="00995366" w:rsidRPr="00D9444B">
        <w:rPr>
          <w:rFonts w:ascii="David" w:hAnsi="David" w:cs="David"/>
          <w:sz w:val="24"/>
          <w:szCs w:val="24"/>
          <w:rtl/>
        </w:rPr>
        <w:t>1</w:t>
      </w:r>
      <w:r w:rsidR="003C6082" w:rsidRPr="00D9444B">
        <w:rPr>
          <w:rFonts w:ascii="David" w:hAnsi="David" w:cs="David"/>
          <w:sz w:val="24"/>
          <w:szCs w:val="24"/>
          <w:rtl/>
        </w:rPr>
        <w:t>1</w:t>
      </w:r>
      <w:r w:rsidR="00995366" w:rsidRPr="00D9444B">
        <w:rPr>
          <w:rFonts w:ascii="David" w:hAnsi="David" w:cs="David"/>
          <w:sz w:val="24"/>
          <w:szCs w:val="24"/>
          <w:rtl/>
        </w:rPr>
        <w:t>39 חלק 1</w:t>
      </w:r>
      <w:r w:rsidRPr="00D9444B">
        <w:rPr>
          <w:rFonts w:ascii="David" w:hAnsi="David" w:cs="David"/>
          <w:sz w:val="24"/>
          <w:szCs w:val="24"/>
          <w:rtl/>
        </w:rPr>
        <w:t xml:space="preserve"> (תקן </w:t>
      </w:r>
      <w:r w:rsidR="00995366" w:rsidRPr="00D9444B">
        <w:rPr>
          <w:rFonts w:ascii="David" w:hAnsi="David" w:cs="David"/>
          <w:sz w:val="24"/>
          <w:szCs w:val="24"/>
          <w:rtl/>
        </w:rPr>
        <w:t>מחייב</w:t>
      </w:r>
      <w:r w:rsidRPr="00D9444B">
        <w:rPr>
          <w:rFonts w:ascii="David" w:hAnsi="David" w:cs="David"/>
          <w:sz w:val="24"/>
          <w:szCs w:val="24"/>
          <w:rtl/>
        </w:rPr>
        <w:t>) או כל תקן אחר שיקבע תחתיו המכון.</w:t>
      </w:r>
    </w:p>
    <w:p w14:paraId="051A5D31" w14:textId="77777777" w:rsidR="00D9444B" w:rsidRPr="00D9444B" w:rsidRDefault="00D9444B" w:rsidP="00D9444B">
      <w:pPr>
        <w:pStyle w:val="a9"/>
        <w:spacing w:before="120" w:after="120"/>
        <w:ind w:left="714"/>
        <w:contextualSpacing w:val="0"/>
        <w:rPr>
          <w:rFonts w:ascii="David" w:hAnsi="David" w:cs="David"/>
          <w:b/>
          <w:bCs/>
          <w:sz w:val="24"/>
          <w:szCs w:val="24"/>
        </w:rPr>
      </w:pPr>
    </w:p>
    <w:p w14:paraId="4C42210B" w14:textId="77777777" w:rsidR="00D109F6" w:rsidRPr="00D9444B" w:rsidRDefault="00FB302C" w:rsidP="00D109F6">
      <w:pPr>
        <w:pStyle w:val="a9"/>
        <w:numPr>
          <w:ilvl w:val="1"/>
          <w:numId w:val="5"/>
        </w:numPr>
        <w:spacing w:before="120" w:after="120"/>
        <w:ind w:left="714" w:hanging="357"/>
        <w:contextualSpacing w:val="0"/>
        <w:rPr>
          <w:rFonts w:ascii="David" w:hAnsi="David" w:cs="David"/>
          <w:b/>
          <w:bCs/>
          <w:sz w:val="24"/>
          <w:szCs w:val="24"/>
        </w:rPr>
      </w:pPr>
      <w:r w:rsidRPr="00D9444B">
        <w:rPr>
          <w:rFonts w:ascii="David" w:hAnsi="David" w:cs="David"/>
          <w:b/>
          <w:bCs/>
          <w:sz w:val="24"/>
          <w:szCs w:val="24"/>
          <w:rtl/>
        </w:rPr>
        <w:t>הגדרת דגם ומשפחה</w:t>
      </w:r>
    </w:p>
    <w:p w14:paraId="20B151EB" w14:textId="3BEBD9F7" w:rsidR="00D109F6" w:rsidRPr="00D9444B" w:rsidRDefault="00FB302C" w:rsidP="00D109F6">
      <w:pPr>
        <w:pStyle w:val="a9"/>
        <w:numPr>
          <w:ilvl w:val="2"/>
          <w:numId w:val="5"/>
        </w:numPr>
        <w:spacing w:before="120" w:after="120"/>
        <w:contextualSpacing w:val="0"/>
        <w:rPr>
          <w:rFonts w:ascii="David" w:hAnsi="David" w:cs="David"/>
          <w:b/>
          <w:bCs/>
          <w:sz w:val="24"/>
          <w:szCs w:val="24"/>
        </w:rPr>
      </w:pPr>
      <w:r w:rsidRPr="00D9444B">
        <w:rPr>
          <w:rFonts w:ascii="David" w:hAnsi="David" w:cs="David"/>
          <w:b/>
          <w:bCs/>
          <w:sz w:val="24"/>
          <w:szCs w:val="24"/>
          <w:rtl/>
        </w:rPr>
        <w:t>משפחה</w:t>
      </w:r>
      <w:r w:rsidRPr="00D9444B">
        <w:rPr>
          <w:rFonts w:ascii="David" w:hAnsi="David" w:cs="David"/>
          <w:sz w:val="24"/>
          <w:szCs w:val="24"/>
          <w:rtl/>
        </w:rPr>
        <w:t xml:space="preserve"> תוגדר כ</w:t>
      </w:r>
      <w:r w:rsidR="00D47858" w:rsidRPr="00D9444B">
        <w:rPr>
          <w:rFonts w:ascii="David" w:hAnsi="David" w:cs="David"/>
          <w:sz w:val="24"/>
          <w:szCs w:val="24"/>
          <w:rtl/>
        </w:rPr>
        <w:t>מספר דגמים הנבדלים זה מזה באחד או יותר מהפרמטרים הבאים:</w:t>
      </w:r>
      <w:r w:rsidR="00D47858" w:rsidRPr="00D9444B">
        <w:rPr>
          <w:rFonts w:ascii="David" w:hAnsi="David" w:cs="David"/>
          <w:sz w:val="24"/>
          <w:szCs w:val="24"/>
          <w:rtl/>
        </w:rPr>
        <w:br/>
      </w:r>
      <w:r w:rsidR="00D47858" w:rsidRPr="00D9444B">
        <w:rPr>
          <w:rFonts w:ascii="David" w:hAnsi="David" w:cs="David"/>
          <w:sz w:val="24"/>
          <w:szCs w:val="24"/>
        </w:rPr>
        <w:t>b</w:t>
      </w:r>
      <w:r w:rsidR="00D47858" w:rsidRPr="00D9444B">
        <w:rPr>
          <w:rFonts w:ascii="David" w:hAnsi="David" w:cs="David"/>
          <w:sz w:val="24"/>
          <w:szCs w:val="24"/>
          <w:vertAlign w:val="subscript"/>
        </w:rPr>
        <w:t>s</w:t>
      </w:r>
      <w:r w:rsidR="00D47858" w:rsidRPr="00D9444B">
        <w:rPr>
          <w:rFonts w:ascii="David" w:hAnsi="David" w:cs="David"/>
          <w:sz w:val="24"/>
          <w:szCs w:val="24"/>
          <w:rtl/>
        </w:rPr>
        <w:t xml:space="preserve"> – רוחב שדה הפיגום, ו/או</w:t>
      </w:r>
      <w:r w:rsidR="00D47858" w:rsidRPr="00D9444B">
        <w:rPr>
          <w:rFonts w:ascii="David" w:hAnsi="David" w:cs="David"/>
          <w:sz w:val="24"/>
          <w:szCs w:val="24"/>
          <w:rtl/>
        </w:rPr>
        <w:br/>
      </w:r>
      <w:r w:rsidR="00D47858" w:rsidRPr="00D9444B">
        <w:rPr>
          <w:rFonts w:ascii="David" w:hAnsi="David" w:cs="David"/>
          <w:sz w:val="24"/>
          <w:szCs w:val="24"/>
        </w:rPr>
        <w:t>l</w:t>
      </w:r>
      <w:r w:rsidR="00D47858" w:rsidRPr="00D9444B">
        <w:rPr>
          <w:rFonts w:ascii="David" w:hAnsi="David" w:cs="David"/>
          <w:sz w:val="24"/>
          <w:szCs w:val="24"/>
          <w:vertAlign w:val="subscript"/>
        </w:rPr>
        <w:t>s</w:t>
      </w:r>
      <w:r w:rsidR="00D47858" w:rsidRPr="00D9444B">
        <w:rPr>
          <w:rFonts w:ascii="David" w:hAnsi="David" w:cs="David"/>
          <w:sz w:val="24"/>
          <w:szCs w:val="24"/>
          <w:rtl/>
        </w:rPr>
        <w:t xml:space="preserve"> –</w:t>
      </w:r>
      <w:r w:rsidR="00D47858" w:rsidRPr="00D9444B">
        <w:rPr>
          <w:rFonts w:ascii="David" w:hAnsi="David" w:cs="David"/>
          <w:b/>
          <w:bCs/>
          <w:sz w:val="24"/>
          <w:szCs w:val="24"/>
          <w:rtl/>
        </w:rPr>
        <w:t xml:space="preserve"> </w:t>
      </w:r>
      <w:r w:rsidR="00D47858" w:rsidRPr="00D9444B">
        <w:rPr>
          <w:rFonts w:ascii="David" w:hAnsi="David" w:cs="David"/>
          <w:sz w:val="24"/>
          <w:szCs w:val="24"/>
          <w:rtl/>
        </w:rPr>
        <w:t>אורך שדה הפיגום</w:t>
      </w:r>
      <w:r w:rsidR="00D47858" w:rsidRPr="00D9444B">
        <w:rPr>
          <w:rFonts w:ascii="David" w:hAnsi="David" w:cs="David"/>
          <w:b/>
          <w:bCs/>
          <w:sz w:val="24"/>
          <w:szCs w:val="24"/>
          <w:rtl/>
        </w:rPr>
        <w:t>,</w:t>
      </w:r>
      <w:r w:rsidR="00D47858" w:rsidRPr="00D9444B">
        <w:rPr>
          <w:rFonts w:ascii="David" w:hAnsi="David" w:cs="David"/>
          <w:sz w:val="24"/>
          <w:szCs w:val="24"/>
          <w:rtl/>
        </w:rPr>
        <w:t xml:space="preserve"> ו/או</w:t>
      </w:r>
      <w:r w:rsidR="00D47858" w:rsidRPr="00D9444B">
        <w:rPr>
          <w:rFonts w:ascii="David" w:hAnsi="David" w:cs="David"/>
          <w:sz w:val="24"/>
          <w:szCs w:val="24"/>
          <w:rtl/>
        </w:rPr>
        <w:br/>
      </w:r>
      <w:r w:rsidR="00D47858" w:rsidRPr="00D9444B">
        <w:rPr>
          <w:rFonts w:ascii="David" w:hAnsi="David" w:cs="David"/>
          <w:sz w:val="24"/>
          <w:szCs w:val="24"/>
        </w:rPr>
        <w:t>h</w:t>
      </w:r>
      <w:r w:rsidR="00D47858" w:rsidRPr="00D9444B">
        <w:rPr>
          <w:rFonts w:ascii="David" w:hAnsi="David" w:cs="David"/>
          <w:sz w:val="24"/>
          <w:szCs w:val="24"/>
          <w:vertAlign w:val="subscript"/>
        </w:rPr>
        <w:t>1</w:t>
      </w:r>
      <w:r w:rsidR="00D47858" w:rsidRPr="00D9444B">
        <w:rPr>
          <w:rFonts w:ascii="David" w:hAnsi="David" w:cs="David"/>
          <w:sz w:val="24"/>
          <w:szCs w:val="24"/>
          <w:rtl/>
        </w:rPr>
        <w:t xml:space="preserve"> – גובה הרמת הפיגום</w:t>
      </w:r>
      <w:r w:rsidR="00E63EC2" w:rsidRPr="00D9444B">
        <w:rPr>
          <w:rFonts w:ascii="David" w:hAnsi="David" w:cs="David"/>
          <w:sz w:val="24"/>
          <w:szCs w:val="24"/>
          <w:rtl/>
        </w:rPr>
        <w:t>, ו/או</w:t>
      </w:r>
      <w:r w:rsidR="00E63EC2" w:rsidRPr="00D9444B">
        <w:rPr>
          <w:rFonts w:ascii="David" w:hAnsi="David" w:cs="David"/>
          <w:sz w:val="24"/>
          <w:szCs w:val="24"/>
          <w:rtl/>
        </w:rPr>
        <w:br/>
        <w:t>סוג ציפוי המגן לרכיבים</w:t>
      </w:r>
    </w:p>
    <w:p w14:paraId="140A9264" w14:textId="2248EBAD" w:rsidR="00D109F6" w:rsidRPr="00D9444B" w:rsidRDefault="00FB302C" w:rsidP="00D109F6">
      <w:pPr>
        <w:pStyle w:val="a9"/>
        <w:numPr>
          <w:ilvl w:val="2"/>
          <w:numId w:val="5"/>
        </w:numPr>
        <w:spacing w:before="120" w:after="120"/>
        <w:contextualSpacing w:val="0"/>
        <w:rPr>
          <w:rFonts w:ascii="David" w:hAnsi="David" w:cs="David"/>
          <w:b/>
          <w:bCs/>
          <w:sz w:val="24"/>
          <w:szCs w:val="24"/>
        </w:rPr>
      </w:pPr>
      <w:r w:rsidRPr="00D9444B">
        <w:rPr>
          <w:rFonts w:ascii="David" w:hAnsi="David" w:cs="David"/>
          <w:b/>
          <w:bCs/>
          <w:sz w:val="24"/>
          <w:szCs w:val="24"/>
          <w:rtl/>
        </w:rPr>
        <w:t>דגם</w:t>
      </w:r>
      <w:r w:rsidRPr="00D9444B">
        <w:rPr>
          <w:rFonts w:ascii="David" w:hAnsi="David" w:cs="David"/>
          <w:sz w:val="24"/>
          <w:szCs w:val="24"/>
          <w:rtl/>
        </w:rPr>
        <w:t xml:space="preserve"> יוגדר כ</w:t>
      </w:r>
      <w:r w:rsidR="00D47858" w:rsidRPr="00D9444B">
        <w:rPr>
          <w:rFonts w:ascii="David" w:hAnsi="David" w:cs="David"/>
          <w:sz w:val="24"/>
          <w:szCs w:val="24"/>
          <w:rtl/>
        </w:rPr>
        <w:t>גרסה מסוימת של מוצר עם תכן מוגדר אחד, העשוי מחומרים מוגדרים, בעל ערכים תפקודיים נומינליים מוגדרים, המיוצרים ע"י יצרן אחד באתר ייצור אחד והמזוהים על ידו כדגם מסוים אחד</w:t>
      </w:r>
      <w:r w:rsidRPr="00D9444B">
        <w:rPr>
          <w:rFonts w:ascii="David" w:hAnsi="David" w:cs="David"/>
          <w:sz w:val="24"/>
          <w:szCs w:val="24"/>
          <w:rtl/>
        </w:rPr>
        <w:t>.</w:t>
      </w:r>
    </w:p>
    <w:p w14:paraId="44F349C3" w14:textId="77777777" w:rsidR="00D9444B" w:rsidRPr="00D9444B" w:rsidRDefault="00D9444B" w:rsidP="00D9444B">
      <w:pPr>
        <w:pStyle w:val="a9"/>
        <w:spacing w:before="120" w:after="120"/>
        <w:ind w:left="1434"/>
        <w:contextualSpacing w:val="0"/>
        <w:rPr>
          <w:rFonts w:ascii="David" w:hAnsi="David" w:cs="David"/>
          <w:b/>
          <w:bCs/>
          <w:sz w:val="24"/>
          <w:szCs w:val="24"/>
        </w:rPr>
      </w:pPr>
    </w:p>
    <w:p w14:paraId="67CEB938" w14:textId="777A60C1" w:rsidR="00D109F6" w:rsidRPr="00D9444B" w:rsidRDefault="00D9444B" w:rsidP="00D109F6">
      <w:pPr>
        <w:pStyle w:val="a9"/>
        <w:numPr>
          <w:ilvl w:val="1"/>
          <w:numId w:val="5"/>
        </w:numPr>
        <w:spacing w:before="120" w:after="120"/>
        <w:rPr>
          <w:rFonts w:ascii="David" w:hAnsi="David" w:cs="David"/>
          <w:b/>
          <w:bCs/>
          <w:sz w:val="24"/>
          <w:szCs w:val="24"/>
        </w:rPr>
      </w:pPr>
      <w:r>
        <w:rPr>
          <w:rFonts w:ascii="David" w:hAnsi="David" w:cs="David" w:hint="cs"/>
          <w:b/>
          <w:bCs/>
          <w:sz w:val="24"/>
          <w:szCs w:val="24"/>
          <w:rtl/>
        </w:rPr>
        <w:t>ליקויים</w:t>
      </w:r>
      <w:r w:rsidR="00FB302C" w:rsidRPr="00D9444B">
        <w:rPr>
          <w:rFonts w:ascii="David" w:hAnsi="David" w:cs="David"/>
          <w:b/>
          <w:bCs/>
          <w:sz w:val="24"/>
          <w:szCs w:val="24"/>
          <w:rtl/>
        </w:rPr>
        <w:t xml:space="preserve"> ותהליכים קריטיים</w:t>
      </w:r>
    </w:p>
    <w:p w14:paraId="5B59BCA2" w14:textId="550F5142" w:rsidR="00D17A86" w:rsidRPr="00D9444B" w:rsidRDefault="00D9444B" w:rsidP="00D17A86">
      <w:pPr>
        <w:pStyle w:val="a9"/>
        <w:numPr>
          <w:ilvl w:val="2"/>
          <w:numId w:val="5"/>
        </w:numPr>
        <w:spacing w:before="120" w:after="120"/>
        <w:rPr>
          <w:rFonts w:ascii="David" w:hAnsi="David" w:cs="David"/>
          <w:b/>
          <w:bCs/>
          <w:sz w:val="24"/>
          <w:szCs w:val="24"/>
        </w:rPr>
      </w:pPr>
      <w:r>
        <w:rPr>
          <w:rFonts w:ascii="David" w:hAnsi="David" w:cs="David" w:hint="cs"/>
          <w:b/>
          <w:bCs/>
          <w:sz w:val="24"/>
          <w:szCs w:val="24"/>
          <w:rtl/>
        </w:rPr>
        <w:t>ליקויים</w:t>
      </w:r>
      <w:r w:rsidR="00FB302C" w:rsidRPr="00D9444B">
        <w:rPr>
          <w:rFonts w:ascii="David" w:hAnsi="David" w:cs="David"/>
          <w:b/>
          <w:bCs/>
          <w:sz w:val="24"/>
          <w:szCs w:val="24"/>
          <w:rtl/>
        </w:rPr>
        <w:t xml:space="preserve"> קריטיים</w:t>
      </w:r>
      <w:r w:rsidR="00FB302C" w:rsidRPr="00D9444B">
        <w:rPr>
          <w:rFonts w:ascii="David" w:hAnsi="David" w:cs="David"/>
          <w:sz w:val="24"/>
          <w:szCs w:val="24"/>
          <w:rtl/>
        </w:rPr>
        <w:t>: אי התאמה ל</w:t>
      </w:r>
      <w:r w:rsidR="00D17A86" w:rsidRPr="00D9444B">
        <w:rPr>
          <w:rFonts w:ascii="David" w:hAnsi="David" w:cs="David"/>
          <w:sz w:val="24"/>
          <w:szCs w:val="24"/>
          <w:rtl/>
        </w:rPr>
        <w:t>אחת או יותר מ</w:t>
      </w:r>
      <w:r w:rsidR="00FB302C" w:rsidRPr="00D9444B">
        <w:rPr>
          <w:rFonts w:ascii="David" w:hAnsi="David" w:cs="David"/>
          <w:sz w:val="24"/>
          <w:szCs w:val="24"/>
          <w:rtl/>
        </w:rPr>
        <w:t xml:space="preserve">דרישות </w:t>
      </w:r>
      <w:r w:rsidR="00D17A86" w:rsidRPr="00D9444B">
        <w:rPr>
          <w:rFonts w:ascii="David" w:hAnsi="David" w:cs="David"/>
          <w:sz w:val="24"/>
          <w:szCs w:val="24"/>
          <w:rtl/>
        </w:rPr>
        <w:t>סעיפי התקן הבאים</w:t>
      </w:r>
      <w:r w:rsidR="00D17A86" w:rsidRPr="00D9444B">
        <w:rPr>
          <w:rFonts w:ascii="David" w:hAnsi="David" w:cs="David"/>
          <w:b/>
          <w:bCs/>
          <w:sz w:val="24"/>
          <w:szCs w:val="24"/>
          <w:rtl/>
        </w:rPr>
        <w:t>:</w:t>
      </w:r>
    </w:p>
    <w:p w14:paraId="14478FF2" w14:textId="713B93BF" w:rsidR="00D17A86" w:rsidRPr="00D9444B" w:rsidRDefault="00D17A86"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4.2.1 על תת סעיפיו – בהתייחס לחוזק כניעה של הפלדה</w:t>
      </w:r>
    </w:p>
    <w:p w14:paraId="512B1042" w14:textId="745A0178" w:rsidR="00D17A86" w:rsidRPr="00D9444B" w:rsidRDefault="00D17A86"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4.2.1.1 - סוג הפלדה</w:t>
      </w:r>
    </w:p>
    <w:p w14:paraId="7A2E5AB6" w14:textId="46B57C61" w:rsidR="00D17A86" w:rsidRPr="00D9444B" w:rsidRDefault="00D17A86"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5.4 - אזורי עבודה</w:t>
      </w:r>
    </w:p>
    <w:p w14:paraId="65CE6CA0" w14:textId="18FFBAD7" w:rsidR="00D109F6" w:rsidRPr="00D9444B" w:rsidRDefault="00D17A86"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5.5 - הגנה צידית</w:t>
      </w:r>
      <w:r w:rsidR="00FB302C" w:rsidRPr="00D9444B">
        <w:rPr>
          <w:rFonts w:ascii="David" w:hAnsi="David" w:cs="David"/>
          <w:sz w:val="24"/>
          <w:szCs w:val="24"/>
          <w:rtl/>
        </w:rPr>
        <w:t xml:space="preserve"> </w:t>
      </w:r>
    </w:p>
    <w:p w14:paraId="637EA71B" w14:textId="77777777" w:rsidR="00D17A86" w:rsidRPr="00D9444B" w:rsidRDefault="00FB302C" w:rsidP="00D17A86">
      <w:pPr>
        <w:pStyle w:val="a9"/>
        <w:numPr>
          <w:ilvl w:val="2"/>
          <w:numId w:val="5"/>
        </w:numPr>
        <w:spacing w:before="120" w:after="120"/>
        <w:rPr>
          <w:rFonts w:ascii="David" w:hAnsi="David" w:cs="David"/>
          <w:b/>
          <w:bCs/>
          <w:sz w:val="24"/>
          <w:szCs w:val="24"/>
        </w:rPr>
      </w:pPr>
      <w:r w:rsidRPr="00D9444B">
        <w:rPr>
          <w:rFonts w:ascii="David" w:hAnsi="David" w:cs="David"/>
          <w:b/>
          <w:bCs/>
          <w:sz w:val="24"/>
          <w:szCs w:val="24"/>
          <w:rtl/>
        </w:rPr>
        <w:t>תהליכים קריטיים</w:t>
      </w:r>
      <w:r w:rsidRPr="00D9444B">
        <w:rPr>
          <w:rFonts w:ascii="David" w:hAnsi="David" w:cs="David"/>
          <w:sz w:val="24"/>
          <w:szCs w:val="24"/>
          <w:rtl/>
        </w:rPr>
        <w:t xml:space="preserve">: אי ביצוע </w:t>
      </w:r>
      <w:r w:rsidR="00D17A86" w:rsidRPr="00D9444B">
        <w:rPr>
          <w:rFonts w:ascii="David" w:hAnsi="David" w:cs="David"/>
          <w:sz w:val="24"/>
          <w:szCs w:val="24"/>
          <w:rtl/>
        </w:rPr>
        <w:t>אחד או יותר מהתהליכים הבאים:</w:t>
      </w:r>
    </w:p>
    <w:p w14:paraId="32407A45" w14:textId="4C6B716D" w:rsidR="00FB302C" w:rsidRPr="00D9444B" w:rsidRDefault="00D17A86" w:rsidP="00D17A86">
      <w:pPr>
        <w:pStyle w:val="a9"/>
        <w:numPr>
          <w:ilvl w:val="0"/>
          <w:numId w:val="9"/>
        </w:numPr>
        <w:spacing w:before="120" w:after="120"/>
        <w:rPr>
          <w:rFonts w:ascii="David" w:hAnsi="David" w:cs="David"/>
          <w:b/>
          <w:bCs/>
          <w:sz w:val="24"/>
          <w:szCs w:val="24"/>
        </w:rPr>
      </w:pPr>
      <w:r w:rsidRPr="00D9444B">
        <w:rPr>
          <w:rFonts w:ascii="David" w:hAnsi="David" w:cs="David"/>
          <w:sz w:val="24"/>
          <w:szCs w:val="24"/>
          <w:rtl/>
        </w:rPr>
        <w:t xml:space="preserve">בחינות קבלה </w:t>
      </w:r>
      <w:r w:rsidR="001D5E6D" w:rsidRPr="00D9444B">
        <w:rPr>
          <w:rFonts w:ascii="David" w:hAnsi="David" w:cs="David"/>
          <w:sz w:val="24"/>
          <w:szCs w:val="24"/>
          <w:rtl/>
        </w:rPr>
        <w:t>ו/</w:t>
      </w:r>
      <w:r w:rsidRPr="00D9444B">
        <w:rPr>
          <w:rFonts w:ascii="David" w:hAnsi="David" w:cs="David"/>
          <w:sz w:val="24"/>
          <w:szCs w:val="24"/>
          <w:rtl/>
        </w:rPr>
        <w:t>או בדיקות סופיות, ע"י היצרן ובהתאם תוכנית האיכות שאושרה לו, בהתייחס למכלולים/לרכיבים הבאים</w:t>
      </w:r>
      <w:r w:rsidR="001D5E6D" w:rsidRPr="00D9444B">
        <w:rPr>
          <w:rFonts w:ascii="David" w:hAnsi="David" w:cs="David"/>
          <w:sz w:val="24"/>
          <w:szCs w:val="24"/>
          <w:rtl/>
        </w:rPr>
        <w:t xml:space="preserve"> (המספרים בסוגריים – לפי ציור 1 בתקן)</w:t>
      </w:r>
      <w:r w:rsidRPr="00D9444B">
        <w:rPr>
          <w:rFonts w:ascii="David" w:hAnsi="David" w:cs="David"/>
          <w:sz w:val="24"/>
          <w:szCs w:val="24"/>
          <w:rtl/>
        </w:rPr>
        <w:t xml:space="preserve">: </w:t>
      </w:r>
      <w:r w:rsidR="007D3325" w:rsidRPr="00D9444B">
        <w:rPr>
          <w:rFonts w:ascii="David" w:hAnsi="David" w:cs="David"/>
          <w:sz w:val="24"/>
          <w:szCs w:val="24"/>
          <w:rtl/>
        </w:rPr>
        <w:t xml:space="preserve">הקשחה במישור האנכי (6), </w:t>
      </w:r>
      <w:r w:rsidRPr="00D9444B">
        <w:rPr>
          <w:rFonts w:ascii="David" w:hAnsi="David" w:cs="David"/>
          <w:sz w:val="24"/>
          <w:szCs w:val="24"/>
          <w:rtl/>
        </w:rPr>
        <w:t>זקף</w:t>
      </w:r>
      <w:r w:rsidR="001D5E6D" w:rsidRPr="00D9444B">
        <w:rPr>
          <w:rFonts w:ascii="David" w:hAnsi="David" w:cs="David"/>
          <w:sz w:val="24"/>
          <w:szCs w:val="24"/>
          <w:rtl/>
        </w:rPr>
        <w:t xml:space="preserve"> (7)</w:t>
      </w:r>
      <w:r w:rsidR="00080744" w:rsidRPr="00D9444B">
        <w:rPr>
          <w:rFonts w:ascii="David" w:hAnsi="David" w:cs="David"/>
          <w:sz w:val="24"/>
          <w:szCs w:val="24"/>
          <w:rtl/>
        </w:rPr>
        <w:t xml:space="preserve"> או מסגרת אנכית (19),</w:t>
      </w:r>
      <w:r w:rsidR="007D3325" w:rsidRPr="00D9444B">
        <w:rPr>
          <w:rFonts w:ascii="David" w:hAnsi="David" w:cs="David"/>
          <w:sz w:val="24"/>
          <w:szCs w:val="24"/>
          <w:rtl/>
        </w:rPr>
        <w:t xml:space="preserve"> קושרת רוחבית (8), קושרת אורכית (9),</w:t>
      </w:r>
      <w:r w:rsidR="00080744" w:rsidRPr="00D9444B">
        <w:rPr>
          <w:rFonts w:ascii="David" w:hAnsi="David" w:cs="David"/>
          <w:sz w:val="24"/>
          <w:szCs w:val="24"/>
          <w:rtl/>
        </w:rPr>
        <w:t xml:space="preserve"> </w:t>
      </w:r>
      <w:r w:rsidR="001D5E6D" w:rsidRPr="00D9444B">
        <w:rPr>
          <w:rFonts w:ascii="David" w:hAnsi="David" w:cs="David"/>
          <w:sz w:val="24"/>
          <w:szCs w:val="24"/>
          <w:rtl/>
        </w:rPr>
        <w:t>מגבה בסיס (25).</w:t>
      </w:r>
    </w:p>
    <w:p w14:paraId="0C963A2C" w14:textId="77777777" w:rsidR="001D5E6D" w:rsidRPr="00D9444B" w:rsidRDefault="001D5E6D"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הפצת רכיבים/מכלולים עם קוטר ו/או עובי דופן שערכם נמוך מ-90% מהמוגדר בתיק המוצר שאושר לדגם</w:t>
      </w:r>
    </w:p>
    <w:p w14:paraId="60F9AF20" w14:textId="77777777" w:rsidR="00CE2C7F" w:rsidRPr="00D9444B" w:rsidRDefault="001D5E6D"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 xml:space="preserve">הפצת מכללי גישה בין מפלסים שאינה מבטיחה </w:t>
      </w:r>
      <w:r w:rsidR="00CE2C7F" w:rsidRPr="00D9444B">
        <w:rPr>
          <w:rFonts w:ascii="David" w:hAnsi="David" w:cs="David"/>
          <w:sz w:val="24"/>
          <w:szCs w:val="24"/>
          <w:rtl/>
        </w:rPr>
        <w:t>גישה בטוחה בהתאם ל-5.8 בתקן</w:t>
      </w:r>
    </w:p>
    <w:p w14:paraId="6C475F70" w14:textId="39224FCA" w:rsidR="00D9444B" w:rsidRDefault="00CE2C7F" w:rsidP="00D17A86">
      <w:pPr>
        <w:pStyle w:val="a9"/>
        <w:numPr>
          <w:ilvl w:val="0"/>
          <w:numId w:val="9"/>
        </w:numPr>
        <w:spacing w:before="120" w:after="120"/>
        <w:rPr>
          <w:rFonts w:ascii="David" w:hAnsi="David" w:cs="David"/>
          <w:sz w:val="24"/>
          <w:szCs w:val="24"/>
        </w:rPr>
      </w:pPr>
      <w:r w:rsidRPr="00D9444B">
        <w:rPr>
          <w:rFonts w:ascii="David" w:hAnsi="David" w:cs="David"/>
          <w:sz w:val="24"/>
          <w:szCs w:val="24"/>
          <w:rtl/>
        </w:rPr>
        <w:t xml:space="preserve">הפצת מוצרים עם עומסי שירות גבוהים ממאושרים בתיק המוצר </w:t>
      </w:r>
      <w:r w:rsidR="001D5E6D" w:rsidRPr="00D9444B">
        <w:rPr>
          <w:rFonts w:ascii="David" w:hAnsi="David" w:cs="David"/>
          <w:sz w:val="24"/>
          <w:szCs w:val="24"/>
          <w:rtl/>
        </w:rPr>
        <w:t xml:space="preserve"> </w:t>
      </w:r>
    </w:p>
    <w:p w14:paraId="01A26620" w14:textId="77777777" w:rsidR="00D9444B" w:rsidRPr="00D9444B" w:rsidRDefault="00D9444B" w:rsidP="00D9444B">
      <w:pPr>
        <w:pStyle w:val="a9"/>
        <w:spacing w:before="120" w:after="120"/>
        <w:ind w:left="1794"/>
        <w:rPr>
          <w:rFonts w:ascii="David" w:hAnsi="David" w:cs="David"/>
          <w:sz w:val="24"/>
          <w:szCs w:val="24"/>
          <w:rtl/>
        </w:rPr>
      </w:pPr>
    </w:p>
    <w:p w14:paraId="25580A79" w14:textId="27562A15" w:rsidR="002F3445" w:rsidRPr="00D9444B" w:rsidRDefault="00FB302C" w:rsidP="00D9444B">
      <w:pPr>
        <w:pStyle w:val="a9"/>
        <w:numPr>
          <w:ilvl w:val="0"/>
          <w:numId w:val="3"/>
        </w:numPr>
        <w:spacing w:before="240" w:after="120"/>
        <w:ind w:left="357" w:hanging="357"/>
        <w:contextualSpacing w:val="0"/>
        <w:rPr>
          <w:rFonts w:ascii="David" w:hAnsi="David" w:cs="David"/>
          <w:sz w:val="24"/>
          <w:szCs w:val="24"/>
        </w:rPr>
      </w:pPr>
      <w:r w:rsidRPr="00D9444B">
        <w:rPr>
          <w:rFonts w:ascii="David" w:hAnsi="David" w:cs="David"/>
          <w:b/>
          <w:bCs/>
          <w:sz w:val="24"/>
          <w:szCs w:val="24"/>
          <w:rtl/>
        </w:rPr>
        <w:lastRenderedPageBreak/>
        <w:t>בדיקות ופעולות הנערכות על ידי בא - כוח המכון</w:t>
      </w:r>
      <w:r w:rsidR="00D109F6" w:rsidRPr="00D9444B">
        <w:rPr>
          <w:rFonts w:ascii="David" w:hAnsi="David" w:cs="David"/>
          <w:b/>
          <w:bCs/>
          <w:sz w:val="24"/>
          <w:szCs w:val="24"/>
          <w:rtl/>
        </w:rPr>
        <w:br/>
      </w:r>
      <w:r w:rsidRPr="00D9444B">
        <w:rPr>
          <w:rFonts w:ascii="David" w:hAnsi="David" w:cs="David"/>
          <w:sz w:val="24"/>
          <w:szCs w:val="24"/>
          <w:rtl/>
        </w:rPr>
        <w:t>נוסף לאמור בתנאים הכלליים למתן ההיתר (מסמך ת"ת 1) יבוצעו על ידי בא - כוח המכון פעולות אלה:</w:t>
      </w:r>
      <w:r w:rsidRPr="00D9444B">
        <w:rPr>
          <w:rFonts w:ascii="David" w:hAnsi="David" w:cs="David"/>
          <w:sz w:val="24"/>
          <w:szCs w:val="24"/>
          <w:rtl/>
        </w:rPr>
        <w:tab/>
      </w:r>
    </w:p>
    <w:p w14:paraId="0B83B554" w14:textId="52EAA28B" w:rsidR="00D109F6" w:rsidRPr="00D9444B" w:rsidRDefault="00FB302C" w:rsidP="002F3445">
      <w:pPr>
        <w:pStyle w:val="a9"/>
        <w:numPr>
          <w:ilvl w:val="1"/>
          <w:numId w:val="6"/>
        </w:numPr>
        <w:spacing w:before="120" w:after="120"/>
        <w:ind w:left="714" w:hanging="357"/>
        <w:contextualSpacing w:val="0"/>
        <w:rPr>
          <w:rFonts w:ascii="David" w:hAnsi="David" w:cs="David"/>
          <w:sz w:val="24"/>
          <w:szCs w:val="24"/>
          <w:rtl/>
        </w:rPr>
      </w:pPr>
      <w:r w:rsidRPr="00D9444B">
        <w:rPr>
          <w:rFonts w:ascii="David" w:hAnsi="David" w:cs="David"/>
          <w:b/>
          <w:bCs/>
          <w:sz w:val="24"/>
          <w:szCs w:val="24"/>
          <w:u w:val="single"/>
          <w:rtl/>
        </w:rPr>
        <w:t>בדיקות מלאות</w:t>
      </w:r>
      <w:r w:rsidRPr="00D9444B">
        <w:rPr>
          <w:rFonts w:ascii="David" w:hAnsi="David" w:cs="David"/>
          <w:sz w:val="24"/>
          <w:szCs w:val="24"/>
          <w:rtl/>
        </w:rPr>
        <w:t xml:space="preserve"> –  בדיקות לפי כל סעיפי התקן.</w:t>
      </w:r>
      <w:r w:rsidR="00D109F6" w:rsidRPr="00D9444B">
        <w:rPr>
          <w:rFonts w:ascii="David" w:hAnsi="David" w:cs="David"/>
          <w:sz w:val="24"/>
          <w:szCs w:val="24"/>
          <w:rtl/>
        </w:rPr>
        <w:br/>
      </w:r>
      <w:r w:rsidRPr="00D9444B">
        <w:rPr>
          <w:rFonts w:ascii="David" w:hAnsi="David" w:cs="David"/>
          <w:sz w:val="24"/>
          <w:szCs w:val="24"/>
          <w:rtl/>
        </w:rPr>
        <w:t>בדיקות מלאות יבוצעו במסגרת הבירורים המוקדמים, ויבוצעו עם שינויי התכן במוצר*.</w:t>
      </w:r>
    </w:p>
    <w:p w14:paraId="7C4107F4" w14:textId="4FC87F1F" w:rsidR="00D109F6" w:rsidRDefault="00D109F6" w:rsidP="00D9444B">
      <w:pPr>
        <w:pStyle w:val="a9"/>
        <w:spacing w:before="120" w:after="120"/>
        <w:ind w:left="357" w:right="-450"/>
        <w:contextualSpacing w:val="0"/>
        <w:rPr>
          <w:rFonts w:ascii="David" w:hAnsi="David" w:cs="David"/>
          <w:sz w:val="24"/>
          <w:szCs w:val="24"/>
          <w:rtl/>
        </w:rPr>
      </w:pPr>
      <w:r w:rsidRPr="00D9444B">
        <w:rPr>
          <w:rFonts w:ascii="David" w:hAnsi="David" w:cs="David"/>
          <w:sz w:val="24"/>
          <w:szCs w:val="24"/>
          <w:rtl/>
        </w:rPr>
        <w:t xml:space="preserve">* </w:t>
      </w:r>
      <w:r w:rsidR="00FB302C" w:rsidRPr="00D9444B">
        <w:rPr>
          <w:rFonts w:ascii="David" w:hAnsi="David" w:cs="David"/>
          <w:sz w:val="24"/>
          <w:szCs w:val="24"/>
          <w:rtl/>
        </w:rPr>
        <w:t>במקרה של שינויי תכן במוצר, יבוצעו בדיקות לתכונות העלולות להיות מושפעות מאותם</w:t>
      </w:r>
      <w:r w:rsidRPr="00D9444B">
        <w:rPr>
          <w:rFonts w:ascii="David" w:hAnsi="David" w:cs="David"/>
          <w:sz w:val="24"/>
          <w:szCs w:val="24"/>
          <w:rtl/>
        </w:rPr>
        <w:t xml:space="preserve"> </w:t>
      </w:r>
      <w:r w:rsidR="00FB302C" w:rsidRPr="00D9444B">
        <w:rPr>
          <w:rFonts w:ascii="David" w:hAnsi="David" w:cs="David"/>
          <w:sz w:val="24"/>
          <w:szCs w:val="24"/>
          <w:rtl/>
        </w:rPr>
        <w:t>שינויים לפי הסעיפים הרלוונטיים בתקן בלבד</w:t>
      </w:r>
    </w:p>
    <w:p w14:paraId="22FD5686" w14:textId="77777777" w:rsidR="00D9444B" w:rsidRPr="00D9444B" w:rsidRDefault="00D9444B" w:rsidP="00D9444B">
      <w:pPr>
        <w:pStyle w:val="a9"/>
        <w:spacing w:before="120" w:after="120"/>
        <w:ind w:left="357" w:right="-450"/>
        <w:contextualSpacing w:val="0"/>
        <w:rPr>
          <w:rFonts w:ascii="David" w:hAnsi="David" w:cs="David"/>
          <w:sz w:val="24"/>
          <w:szCs w:val="24"/>
          <w:rtl/>
        </w:rPr>
      </w:pPr>
    </w:p>
    <w:p w14:paraId="5D92B199" w14:textId="26736403" w:rsidR="00FB302C" w:rsidRDefault="00FB302C" w:rsidP="002F3445">
      <w:pPr>
        <w:pStyle w:val="a9"/>
        <w:numPr>
          <w:ilvl w:val="1"/>
          <w:numId w:val="6"/>
        </w:numPr>
        <w:spacing w:before="120" w:after="120"/>
        <w:ind w:left="714" w:hanging="357"/>
        <w:contextualSpacing w:val="0"/>
        <w:rPr>
          <w:rFonts w:ascii="David" w:hAnsi="David" w:cs="David"/>
          <w:sz w:val="24"/>
          <w:szCs w:val="24"/>
        </w:rPr>
      </w:pPr>
      <w:r w:rsidRPr="00D9444B">
        <w:rPr>
          <w:rFonts w:ascii="David" w:hAnsi="David" w:cs="David"/>
          <w:b/>
          <w:bCs/>
          <w:sz w:val="24"/>
          <w:szCs w:val="24"/>
          <w:u w:val="single"/>
          <w:rtl/>
        </w:rPr>
        <w:t>בדיקות חלקיות</w:t>
      </w:r>
      <w:r w:rsidRPr="00D9444B">
        <w:rPr>
          <w:rFonts w:ascii="David" w:hAnsi="David" w:cs="David"/>
          <w:sz w:val="24"/>
          <w:szCs w:val="24"/>
          <w:rtl/>
        </w:rPr>
        <w:t xml:space="preserve"> – בדיקות חלקיות יערכו כדלקמן:</w:t>
      </w:r>
    </w:p>
    <w:tbl>
      <w:tblPr>
        <w:tblStyle w:val="af2"/>
        <w:bidiVisual/>
        <w:tblW w:w="9362" w:type="dxa"/>
        <w:tblInd w:w="-223" w:type="dxa"/>
        <w:tblLook w:val="04A0" w:firstRow="1" w:lastRow="0" w:firstColumn="1" w:lastColumn="0" w:noHBand="0" w:noVBand="1"/>
      </w:tblPr>
      <w:tblGrid>
        <w:gridCol w:w="902"/>
        <w:gridCol w:w="3818"/>
        <w:gridCol w:w="1913"/>
        <w:gridCol w:w="2729"/>
      </w:tblGrid>
      <w:tr w:rsidR="00D9444B" w:rsidRPr="00D9444B" w14:paraId="2441202A" w14:textId="77777777" w:rsidTr="000F77E7">
        <w:tc>
          <w:tcPr>
            <w:tcW w:w="902" w:type="dxa"/>
            <w:shd w:val="clear" w:color="auto" w:fill="E8E8E8" w:themeFill="background2"/>
          </w:tcPr>
          <w:p w14:paraId="6BED2AFB" w14:textId="77777777" w:rsidR="00D9444B" w:rsidRPr="00D9444B" w:rsidRDefault="00D9444B" w:rsidP="000F77E7">
            <w:pPr>
              <w:pStyle w:val="a9"/>
              <w:spacing w:before="120" w:after="120"/>
              <w:ind w:left="0"/>
              <w:contextualSpacing w:val="0"/>
              <w:jc w:val="center"/>
              <w:rPr>
                <w:rFonts w:ascii="David" w:hAnsi="David" w:cs="David"/>
                <w:b/>
                <w:bCs/>
                <w:sz w:val="24"/>
                <w:szCs w:val="24"/>
                <w:rtl/>
              </w:rPr>
            </w:pPr>
            <w:r w:rsidRPr="00D9444B">
              <w:rPr>
                <w:rFonts w:ascii="David" w:hAnsi="David" w:cs="David"/>
                <w:b/>
                <w:bCs/>
                <w:sz w:val="24"/>
                <w:szCs w:val="24"/>
                <w:rtl/>
              </w:rPr>
              <w:t>סעיפי התקן</w:t>
            </w:r>
          </w:p>
        </w:tc>
        <w:tc>
          <w:tcPr>
            <w:tcW w:w="3818" w:type="dxa"/>
            <w:shd w:val="clear" w:color="auto" w:fill="E8E8E8" w:themeFill="background2"/>
          </w:tcPr>
          <w:p w14:paraId="0496CEA5" w14:textId="77777777" w:rsidR="00D9444B" w:rsidRPr="00D9444B" w:rsidRDefault="00D9444B" w:rsidP="000F77E7">
            <w:pPr>
              <w:pStyle w:val="a9"/>
              <w:spacing w:before="120" w:after="120"/>
              <w:ind w:left="0"/>
              <w:contextualSpacing w:val="0"/>
              <w:jc w:val="center"/>
              <w:rPr>
                <w:rFonts w:ascii="David" w:hAnsi="David" w:cs="David"/>
                <w:b/>
                <w:bCs/>
                <w:sz w:val="24"/>
                <w:szCs w:val="24"/>
                <w:rtl/>
              </w:rPr>
            </w:pPr>
            <w:r w:rsidRPr="00D9444B">
              <w:rPr>
                <w:rFonts w:ascii="David" w:hAnsi="David" w:cs="David"/>
                <w:b/>
                <w:bCs/>
                <w:sz w:val="24"/>
                <w:szCs w:val="24"/>
                <w:rtl/>
              </w:rPr>
              <w:t>פירוט המוצר הנבדק: משפחה/דגם</w:t>
            </w:r>
          </w:p>
        </w:tc>
        <w:tc>
          <w:tcPr>
            <w:tcW w:w="1913" w:type="dxa"/>
            <w:shd w:val="clear" w:color="auto" w:fill="E8E8E8" w:themeFill="background2"/>
          </w:tcPr>
          <w:p w14:paraId="28823795" w14:textId="77777777" w:rsidR="00D9444B" w:rsidRPr="00D9444B" w:rsidRDefault="00D9444B" w:rsidP="000F77E7">
            <w:pPr>
              <w:pStyle w:val="a9"/>
              <w:spacing w:before="120" w:after="120"/>
              <w:ind w:left="0"/>
              <w:contextualSpacing w:val="0"/>
              <w:jc w:val="center"/>
              <w:rPr>
                <w:rFonts w:ascii="David" w:hAnsi="David" w:cs="David"/>
                <w:b/>
                <w:bCs/>
                <w:sz w:val="24"/>
                <w:szCs w:val="24"/>
                <w:rtl/>
              </w:rPr>
            </w:pPr>
            <w:r w:rsidRPr="00D9444B">
              <w:rPr>
                <w:rFonts w:ascii="David" w:hAnsi="David" w:cs="David"/>
                <w:b/>
                <w:bCs/>
                <w:sz w:val="24"/>
                <w:szCs w:val="24"/>
                <w:rtl/>
              </w:rPr>
              <w:t>תדירות</w:t>
            </w:r>
          </w:p>
        </w:tc>
        <w:tc>
          <w:tcPr>
            <w:tcW w:w="2729" w:type="dxa"/>
            <w:shd w:val="clear" w:color="auto" w:fill="E8E8E8" w:themeFill="background2"/>
          </w:tcPr>
          <w:p w14:paraId="269B05FA" w14:textId="77777777" w:rsidR="00D9444B" w:rsidRPr="00D9444B" w:rsidRDefault="00D9444B" w:rsidP="000F77E7">
            <w:pPr>
              <w:pStyle w:val="a9"/>
              <w:spacing w:before="120" w:after="120"/>
              <w:ind w:left="0"/>
              <w:contextualSpacing w:val="0"/>
              <w:jc w:val="center"/>
              <w:rPr>
                <w:rFonts w:ascii="David" w:hAnsi="David" w:cs="David"/>
                <w:b/>
                <w:bCs/>
                <w:sz w:val="24"/>
                <w:szCs w:val="24"/>
                <w:rtl/>
              </w:rPr>
            </w:pPr>
            <w:r w:rsidRPr="00D9444B">
              <w:rPr>
                <w:rFonts w:ascii="David" w:hAnsi="David" w:cs="David"/>
                <w:b/>
                <w:bCs/>
                <w:sz w:val="24"/>
                <w:szCs w:val="24"/>
                <w:rtl/>
              </w:rPr>
              <w:t>הערות</w:t>
            </w:r>
          </w:p>
        </w:tc>
      </w:tr>
      <w:tr w:rsidR="00D9444B" w:rsidRPr="00D9444B" w14:paraId="52876A39" w14:textId="77777777" w:rsidTr="000F77E7">
        <w:tc>
          <w:tcPr>
            <w:tcW w:w="902" w:type="dxa"/>
          </w:tcPr>
          <w:p w14:paraId="717BA4A6"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4.2</w:t>
            </w:r>
          </w:p>
        </w:tc>
        <w:tc>
          <w:tcPr>
            <w:tcW w:w="3818" w:type="dxa"/>
          </w:tcPr>
          <w:p w14:paraId="2F6879C1"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זקף או מסגרת אנכית – דוגמה אחת מכל משפחת דגמים</w:t>
            </w:r>
          </w:p>
        </w:tc>
        <w:tc>
          <w:tcPr>
            <w:tcW w:w="1913" w:type="dxa"/>
          </w:tcPr>
          <w:p w14:paraId="5613A7EB"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 xml:space="preserve">אחת לשנה </w:t>
            </w:r>
          </w:p>
        </w:tc>
        <w:tc>
          <w:tcPr>
            <w:tcW w:w="2729" w:type="dxa"/>
          </w:tcPr>
          <w:p w14:paraId="4B1DD529"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תת הסעיפים הישימים לדוגמה שנדגמה</w:t>
            </w:r>
          </w:p>
        </w:tc>
      </w:tr>
      <w:tr w:rsidR="00D9444B" w:rsidRPr="00D9444B" w14:paraId="14B23CF5" w14:textId="77777777" w:rsidTr="000F77E7">
        <w:trPr>
          <w:trHeight w:val="906"/>
        </w:trPr>
        <w:tc>
          <w:tcPr>
            <w:tcW w:w="902" w:type="dxa"/>
          </w:tcPr>
          <w:p w14:paraId="3002EEDD"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4.2</w:t>
            </w:r>
          </w:p>
        </w:tc>
        <w:tc>
          <w:tcPr>
            <w:tcW w:w="3818" w:type="dxa"/>
          </w:tcPr>
          <w:p w14:paraId="7B926C2C"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הקשחה במישור האנכי – דוגמה אחת מכל משפחת דגמים</w:t>
            </w:r>
          </w:p>
        </w:tc>
        <w:tc>
          <w:tcPr>
            <w:tcW w:w="1913" w:type="dxa"/>
          </w:tcPr>
          <w:p w14:paraId="3B4CD6A9"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אחת לשנה</w:t>
            </w:r>
          </w:p>
        </w:tc>
        <w:tc>
          <w:tcPr>
            <w:tcW w:w="2729" w:type="dxa"/>
          </w:tcPr>
          <w:p w14:paraId="0DD3E2D8"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תת הסעיפים הישימים לדוגמה שנדגמה</w:t>
            </w:r>
          </w:p>
        </w:tc>
      </w:tr>
      <w:tr w:rsidR="00D9444B" w:rsidRPr="00D9444B" w14:paraId="61C08FC0" w14:textId="77777777" w:rsidTr="000F77E7">
        <w:tc>
          <w:tcPr>
            <w:tcW w:w="902" w:type="dxa"/>
          </w:tcPr>
          <w:p w14:paraId="14D9373B"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4.2</w:t>
            </w:r>
          </w:p>
        </w:tc>
        <w:tc>
          <w:tcPr>
            <w:tcW w:w="3818" w:type="dxa"/>
          </w:tcPr>
          <w:p w14:paraId="6C289D0F"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קושרת רוחבית – דוגמה אחת מכל משפחת דגמים</w:t>
            </w:r>
          </w:p>
        </w:tc>
        <w:tc>
          <w:tcPr>
            <w:tcW w:w="1913" w:type="dxa"/>
          </w:tcPr>
          <w:p w14:paraId="6D1E455A"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 xml:space="preserve">אחת לשנה </w:t>
            </w:r>
          </w:p>
        </w:tc>
        <w:tc>
          <w:tcPr>
            <w:tcW w:w="2729" w:type="dxa"/>
          </w:tcPr>
          <w:p w14:paraId="3D57861B"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תת הסעיפים הישימים לדוגמה שנדגמה</w:t>
            </w:r>
          </w:p>
        </w:tc>
      </w:tr>
      <w:tr w:rsidR="00D9444B" w:rsidRPr="00D9444B" w14:paraId="1520F68E" w14:textId="77777777" w:rsidTr="000F77E7">
        <w:tc>
          <w:tcPr>
            <w:tcW w:w="902" w:type="dxa"/>
          </w:tcPr>
          <w:p w14:paraId="33579FB4"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4.2</w:t>
            </w:r>
          </w:p>
        </w:tc>
        <w:tc>
          <w:tcPr>
            <w:tcW w:w="3818" w:type="dxa"/>
          </w:tcPr>
          <w:p w14:paraId="439685E5"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קושרת אורכית – דוגמה אחת מכל משפחת דגמים</w:t>
            </w:r>
          </w:p>
        </w:tc>
        <w:tc>
          <w:tcPr>
            <w:tcW w:w="1913" w:type="dxa"/>
          </w:tcPr>
          <w:p w14:paraId="009B834D"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אחת לשנה</w:t>
            </w:r>
          </w:p>
        </w:tc>
        <w:tc>
          <w:tcPr>
            <w:tcW w:w="2729" w:type="dxa"/>
          </w:tcPr>
          <w:p w14:paraId="6908E408"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תת הסעיפים הישימים לדוגמה שנדגמה</w:t>
            </w:r>
          </w:p>
        </w:tc>
      </w:tr>
      <w:tr w:rsidR="00D9444B" w:rsidRPr="00D9444B" w14:paraId="15090F10" w14:textId="77777777" w:rsidTr="000F77E7">
        <w:trPr>
          <w:trHeight w:val="942"/>
        </w:trPr>
        <w:tc>
          <w:tcPr>
            <w:tcW w:w="902" w:type="dxa"/>
            <w:vAlign w:val="center"/>
          </w:tcPr>
          <w:p w14:paraId="2C9F56E4"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4.2.1.6</w:t>
            </w:r>
          </w:p>
        </w:tc>
        <w:tc>
          <w:tcPr>
            <w:tcW w:w="3818" w:type="dxa"/>
            <w:vAlign w:val="center"/>
          </w:tcPr>
          <w:p w14:paraId="77D5303B"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רכיבי יחידות משטח עבודה – דגימת שלושה  מכלולים/רכיבים, מכל משפחת דגמים</w:t>
            </w:r>
          </w:p>
        </w:tc>
        <w:tc>
          <w:tcPr>
            <w:tcW w:w="1913" w:type="dxa"/>
            <w:vAlign w:val="center"/>
          </w:tcPr>
          <w:p w14:paraId="48A84B9B"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אחת לשנה</w:t>
            </w:r>
          </w:p>
        </w:tc>
        <w:tc>
          <w:tcPr>
            <w:tcW w:w="2729" w:type="dxa"/>
            <w:vAlign w:val="center"/>
          </w:tcPr>
          <w:p w14:paraId="7B696307" w14:textId="77777777" w:rsidR="00D9444B" w:rsidRPr="00D9444B" w:rsidRDefault="00D9444B" w:rsidP="000F77E7">
            <w:pPr>
              <w:pStyle w:val="a9"/>
              <w:spacing w:before="120" w:after="120"/>
              <w:ind w:left="0"/>
              <w:contextualSpacing w:val="0"/>
              <w:rPr>
                <w:rFonts w:ascii="David" w:hAnsi="David" w:cs="David"/>
                <w:sz w:val="24"/>
                <w:szCs w:val="24"/>
                <w:rtl/>
              </w:rPr>
            </w:pPr>
          </w:p>
        </w:tc>
      </w:tr>
      <w:tr w:rsidR="00D9444B" w:rsidRPr="00D9444B" w14:paraId="41D9D671" w14:textId="77777777" w:rsidTr="000F77E7">
        <w:tc>
          <w:tcPr>
            <w:tcW w:w="902" w:type="dxa"/>
          </w:tcPr>
          <w:p w14:paraId="179394AF" w14:textId="77777777" w:rsidR="00D9444B" w:rsidRPr="00D9444B" w:rsidRDefault="00D9444B" w:rsidP="000F77E7">
            <w:pPr>
              <w:pStyle w:val="a9"/>
              <w:spacing w:before="120" w:after="120"/>
              <w:ind w:left="0"/>
              <w:contextualSpacing w:val="0"/>
              <w:rPr>
                <w:rFonts w:ascii="David" w:hAnsi="David" w:cs="David"/>
                <w:sz w:val="24"/>
                <w:szCs w:val="24"/>
                <w:rtl/>
              </w:rPr>
            </w:pPr>
          </w:p>
        </w:tc>
        <w:tc>
          <w:tcPr>
            <w:tcW w:w="3818" w:type="dxa"/>
          </w:tcPr>
          <w:p w14:paraId="13BBB613"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סקירת תיק מוצר למשפחת דגמים אחת</w:t>
            </w:r>
          </w:p>
        </w:tc>
        <w:tc>
          <w:tcPr>
            <w:tcW w:w="1913" w:type="dxa"/>
          </w:tcPr>
          <w:p w14:paraId="2344A8BB" w14:textId="77777777" w:rsidR="00D9444B" w:rsidRPr="00D9444B" w:rsidRDefault="00D9444B" w:rsidP="000F77E7">
            <w:pPr>
              <w:pStyle w:val="a9"/>
              <w:spacing w:before="120" w:after="120"/>
              <w:ind w:left="0"/>
              <w:contextualSpacing w:val="0"/>
              <w:rPr>
                <w:rFonts w:ascii="David" w:hAnsi="David" w:cs="David"/>
                <w:sz w:val="24"/>
                <w:szCs w:val="24"/>
                <w:rtl/>
              </w:rPr>
            </w:pPr>
            <w:r w:rsidRPr="00D9444B">
              <w:rPr>
                <w:rFonts w:ascii="David" w:hAnsi="David" w:cs="David"/>
                <w:sz w:val="24"/>
                <w:szCs w:val="24"/>
                <w:rtl/>
              </w:rPr>
              <w:t>אחת לשנה</w:t>
            </w:r>
          </w:p>
        </w:tc>
        <w:tc>
          <w:tcPr>
            <w:tcW w:w="2729" w:type="dxa"/>
          </w:tcPr>
          <w:p w14:paraId="1C09DFC2" w14:textId="77777777" w:rsidR="00D9444B" w:rsidRPr="00D9444B" w:rsidRDefault="00D9444B" w:rsidP="000F77E7">
            <w:pPr>
              <w:pStyle w:val="a9"/>
              <w:spacing w:before="120" w:after="120"/>
              <w:ind w:left="0"/>
              <w:contextualSpacing w:val="0"/>
              <w:rPr>
                <w:rFonts w:ascii="David" w:hAnsi="David" w:cs="David"/>
                <w:sz w:val="24"/>
                <w:szCs w:val="24"/>
                <w:rtl/>
              </w:rPr>
            </w:pPr>
          </w:p>
        </w:tc>
      </w:tr>
    </w:tbl>
    <w:p w14:paraId="5D047308" w14:textId="77777777" w:rsidR="00D9444B" w:rsidRPr="00D9444B" w:rsidRDefault="00D9444B" w:rsidP="00D9444B">
      <w:pPr>
        <w:pStyle w:val="a9"/>
        <w:spacing w:before="60" w:after="60"/>
        <w:ind w:left="1040"/>
        <w:rPr>
          <w:rFonts w:ascii="David" w:hAnsi="David" w:cs="David"/>
          <w:sz w:val="24"/>
          <w:szCs w:val="24"/>
        </w:rPr>
      </w:pPr>
    </w:p>
    <w:p w14:paraId="0EBDECC6" w14:textId="77777777" w:rsidR="00D9444B" w:rsidRPr="00D9444B" w:rsidRDefault="00D9444B" w:rsidP="00D9444B">
      <w:pPr>
        <w:pStyle w:val="a9"/>
        <w:numPr>
          <w:ilvl w:val="0"/>
          <w:numId w:val="1"/>
        </w:numPr>
        <w:spacing w:before="60" w:after="60"/>
        <w:ind w:left="1040"/>
        <w:rPr>
          <w:rFonts w:ascii="David" w:hAnsi="David" w:cs="David"/>
          <w:sz w:val="24"/>
          <w:szCs w:val="24"/>
        </w:rPr>
      </w:pPr>
      <w:r w:rsidRPr="00D9444B">
        <w:rPr>
          <w:rFonts w:ascii="David" w:hAnsi="David" w:cs="David"/>
          <w:b/>
          <w:bCs/>
          <w:sz w:val="24"/>
          <w:szCs w:val="24"/>
          <w:u w:val="single"/>
          <w:rtl/>
        </w:rPr>
        <w:t>שמות הבדיקה</w:t>
      </w:r>
      <w:r w:rsidRPr="00D9444B">
        <w:rPr>
          <w:rFonts w:ascii="David" w:hAnsi="David" w:cs="David"/>
          <w:sz w:val="24"/>
          <w:szCs w:val="24"/>
          <w:rtl/>
        </w:rPr>
        <w:t xml:space="preserve"> : יש להגדיר כדלקמן:</w:t>
      </w:r>
    </w:p>
    <w:tbl>
      <w:tblPr>
        <w:tblStyle w:val="af2"/>
        <w:bidiVisual/>
        <w:tblW w:w="0" w:type="auto"/>
        <w:tblInd w:w="680" w:type="dxa"/>
        <w:tblLook w:val="04A0" w:firstRow="1" w:lastRow="0" w:firstColumn="1" w:lastColumn="0" w:noHBand="0" w:noVBand="1"/>
      </w:tblPr>
      <w:tblGrid>
        <w:gridCol w:w="2671"/>
        <w:gridCol w:w="714"/>
        <w:gridCol w:w="4231"/>
      </w:tblGrid>
      <w:tr w:rsidR="00D9444B" w:rsidRPr="00D9444B" w14:paraId="6EB903E0" w14:textId="77777777" w:rsidTr="000F77E7">
        <w:tc>
          <w:tcPr>
            <w:tcW w:w="2758" w:type="dxa"/>
          </w:tcPr>
          <w:p w14:paraId="27312CDE"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שם הבדיקה</w:t>
            </w:r>
          </w:p>
        </w:tc>
        <w:tc>
          <w:tcPr>
            <w:tcW w:w="272" w:type="dxa"/>
          </w:tcPr>
          <w:p w14:paraId="2492F852"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סימון</w:t>
            </w:r>
          </w:p>
        </w:tc>
        <w:tc>
          <w:tcPr>
            <w:tcW w:w="4400" w:type="dxa"/>
          </w:tcPr>
          <w:p w14:paraId="354D3A0E"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סעיפי התקן הנבדקים</w:t>
            </w:r>
          </w:p>
        </w:tc>
      </w:tr>
      <w:tr w:rsidR="00D9444B" w:rsidRPr="00D9444B" w14:paraId="65B0E805" w14:textId="77777777" w:rsidTr="000F77E7">
        <w:tc>
          <w:tcPr>
            <w:tcW w:w="2758" w:type="dxa"/>
          </w:tcPr>
          <w:p w14:paraId="4AD68B94"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 xml:space="preserve">בדיקה חלקית </w:t>
            </w:r>
            <w:proofErr w:type="spellStart"/>
            <w:r w:rsidRPr="00D9444B">
              <w:rPr>
                <w:rFonts w:ascii="David" w:hAnsi="David" w:cs="David"/>
                <w:sz w:val="24"/>
                <w:szCs w:val="24"/>
                <w:rtl/>
              </w:rPr>
              <w:t>לזקף</w:t>
            </w:r>
            <w:proofErr w:type="spellEnd"/>
            <w:r w:rsidRPr="00D9444B">
              <w:rPr>
                <w:rFonts w:ascii="David" w:hAnsi="David" w:cs="David"/>
                <w:sz w:val="24"/>
                <w:szCs w:val="24"/>
                <w:rtl/>
              </w:rPr>
              <w:t xml:space="preserve"> או מסגרת</w:t>
            </w:r>
          </w:p>
        </w:tc>
        <w:tc>
          <w:tcPr>
            <w:tcW w:w="272" w:type="dxa"/>
          </w:tcPr>
          <w:p w14:paraId="23B5997D"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ת1</w:t>
            </w:r>
          </w:p>
        </w:tc>
        <w:tc>
          <w:tcPr>
            <w:tcW w:w="4400" w:type="dxa"/>
          </w:tcPr>
          <w:p w14:paraId="08CE1965"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4.2  - תת הסעיפים הישימים לדוגמה הנדגמת</w:t>
            </w:r>
          </w:p>
        </w:tc>
      </w:tr>
      <w:tr w:rsidR="00D9444B" w:rsidRPr="00D9444B" w14:paraId="40DF4475" w14:textId="77777777" w:rsidTr="000F77E7">
        <w:tc>
          <w:tcPr>
            <w:tcW w:w="2758" w:type="dxa"/>
          </w:tcPr>
          <w:p w14:paraId="4EC1E7B9"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בדיקה חלקית להקשחה במישור האנכי</w:t>
            </w:r>
          </w:p>
        </w:tc>
        <w:tc>
          <w:tcPr>
            <w:tcW w:w="272" w:type="dxa"/>
          </w:tcPr>
          <w:p w14:paraId="7FE39139"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ת2</w:t>
            </w:r>
          </w:p>
        </w:tc>
        <w:tc>
          <w:tcPr>
            <w:tcW w:w="4400" w:type="dxa"/>
          </w:tcPr>
          <w:p w14:paraId="584742EC"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4.2  - תת הסעיפים הישימים לדוגמה הנדגמת</w:t>
            </w:r>
          </w:p>
        </w:tc>
      </w:tr>
      <w:tr w:rsidR="00D9444B" w:rsidRPr="00D9444B" w14:paraId="2DB1EDB3" w14:textId="77777777" w:rsidTr="000F77E7">
        <w:tc>
          <w:tcPr>
            <w:tcW w:w="2758" w:type="dxa"/>
          </w:tcPr>
          <w:p w14:paraId="5052057C"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בדיקה חלקית לקושרת רוחבית</w:t>
            </w:r>
          </w:p>
        </w:tc>
        <w:tc>
          <w:tcPr>
            <w:tcW w:w="272" w:type="dxa"/>
          </w:tcPr>
          <w:p w14:paraId="75A93CBC"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ת3</w:t>
            </w:r>
          </w:p>
        </w:tc>
        <w:tc>
          <w:tcPr>
            <w:tcW w:w="4400" w:type="dxa"/>
          </w:tcPr>
          <w:p w14:paraId="788BFE91"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4.2  - תת הסעיפים הישימים לדוגמה הנדגמת</w:t>
            </w:r>
          </w:p>
        </w:tc>
      </w:tr>
      <w:tr w:rsidR="00D9444B" w:rsidRPr="00D9444B" w14:paraId="14167F22" w14:textId="77777777" w:rsidTr="000F77E7">
        <w:tc>
          <w:tcPr>
            <w:tcW w:w="2758" w:type="dxa"/>
          </w:tcPr>
          <w:p w14:paraId="1DF8AA98"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בדיקה חלקית לקושרת אורכית</w:t>
            </w:r>
          </w:p>
        </w:tc>
        <w:tc>
          <w:tcPr>
            <w:tcW w:w="272" w:type="dxa"/>
          </w:tcPr>
          <w:p w14:paraId="67B55665"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ת4</w:t>
            </w:r>
          </w:p>
        </w:tc>
        <w:tc>
          <w:tcPr>
            <w:tcW w:w="4400" w:type="dxa"/>
          </w:tcPr>
          <w:p w14:paraId="32C03DFA"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4.2  - תת הסעיפים הישימים לדוגמה הנדגמת</w:t>
            </w:r>
          </w:p>
        </w:tc>
      </w:tr>
      <w:tr w:rsidR="00D9444B" w:rsidRPr="00D9444B" w14:paraId="571E0A9B" w14:textId="77777777" w:rsidTr="000F77E7">
        <w:tc>
          <w:tcPr>
            <w:tcW w:w="2758" w:type="dxa"/>
          </w:tcPr>
          <w:p w14:paraId="3E17F0A0"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בדיקה חלקית לרכיבי משטח</w:t>
            </w:r>
          </w:p>
        </w:tc>
        <w:tc>
          <w:tcPr>
            <w:tcW w:w="272" w:type="dxa"/>
          </w:tcPr>
          <w:p w14:paraId="37770996"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ת5</w:t>
            </w:r>
          </w:p>
        </w:tc>
        <w:tc>
          <w:tcPr>
            <w:tcW w:w="4400" w:type="dxa"/>
          </w:tcPr>
          <w:p w14:paraId="6CB782B3"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4.2.1.6</w:t>
            </w:r>
          </w:p>
        </w:tc>
      </w:tr>
      <w:tr w:rsidR="00D9444B" w:rsidRPr="00D9444B" w14:paraId="3C1266F4" w14:textId="77777777" w:rsidTr="000F77E7">
        <w:tc>
          <w:tcPr>
            <w:tcW w:w="2758" w:type="dxa"/>
          </w:tcPr>
          <w:p w14:paraId="3689C6A2" w14:textId="77777777" w:rsidR="00D9444B" w:rsidRPr="00D9444B" w:rsidRDefault="00D9444B" w:rsidP="000F77E7">
            <w:pPr>
              <w:spacing w:after="60"/>
              <w:rPr>
                <w:rFonts w:ascii="David" w:hAnsi="David" w:cs="David"/>
                <w:sz w:val="24"/>
                <w:szCs w:val="24"/>
                <w:rtl/>
              </w:rPr>
            </w:pPr>
            <w:r w:rsidRPr="00D9444B">
              <w:rPr>
                <w:rFonts w:ascii="David" w:hAnsi="David" w:cs="David"/>
                <w:sz w:val="24"/>
                <w:szCs w:val="24"/>
                <w:rtl/>
              </w:rPr>
              <w:t>סקירת תיק מוצר</w:t>
            </w:r>
          </w:p>
        </w:tc>
        <w:tc>
          <w:tcPr>
            <w:tcW w:w="272" w:type="dxa"/>
          </w:tcPr>
          <w:p w14:paraId="5E960506" w14:textId="77777777" w:rsidR="00D9444B" w:rsidRPr="00D9444B" w:rsidRDefault="00D9444B" w:rsidP="000F77E7">
            <w:pPr>
              <w:spacing w:after="60"/>
              <w:rPr>
                <w:rFonts w:ascii="David" w:hAnsi="David" w:cs="David"/>
                <w:sz w:val="24"/>
                <w:szCs w:val="24"/>
                <w:rtl/>
              </w:rPr>
            </w:pPr>
            <w:proofErr w:type="spellStart"/>
            <w:r w:rsidRPr="00D9444B">
              <w:rPr>
                <w:rFonts w:ascii="David" w:hAnsi="David" w:cs="David"/>
                <w:sz w:val="24"/>
                <w:szCs w:val="24"/>
                <w:rtl/>
              </w:rPr>
              <w:t>תמ</w:t>
            </w:r>
            <w:proofErr w:type="spellEnd"/>
          </w:p>
        </w:tc>
        <w:tc>
          <w:tcPr>
            <w:tcW w:w="4400" w:type="dxa"/>
          </w:tcPr>
          <w:p w14:paraId="3C4B9EA8" w14:textId="77777777" w:rsidR="00D9444B" w:rsidRPr="00D9444B" w:rsidRDefault="00D9444B" w:rsidP="000F77E7">
            <w:pPr>
              <w:spacing w:after="60"/>
              <w:rPr>
                <w:rFonts w:ascii="David" w:hAnsi="David" w:cs="David"/>
                <w:sz w:val="24"/>
                <w:szCs w:val="24"/>
                <w:rtl/>
              </w:rPr>
            </w:pPr>
          </w:p>
        </w:tc>
      </w:tr>
    </w:tbl>
    <w:p w14:paraId="5ADFE11A" w14:textId="77777777" w:rsidR="00D9444B" w:rsidRDefault="00D9444B" w:rsidP="00D9444B">
      <w:pPr>
        <w:spacing w:before="120" w:after="120"/>
        <w:rPr>
          <w:rFonts w:ascii="David" w:hAnsi="David" w:cs="David"/>
          <w:sz w:val="24"/>
          <w:szCs w:val="24"/>
          <w:rtl/>
        </w:rPr>
      </w:pPr>
    </w:p>
    <w:p w14:paraId="27A19897" w14:textId="77777777" w:rsidR="002F3445" w:rsidRPr="00D9444B" w:rsidRDefault="00FB302C" w:rsidP="0016079F">
      <w:pPr>
        <w:pStyle w:val="a9"/>
        <w:numPr>
          <w:ilvl w:val="1"/>
          <w:numId w:val="6"/>
        </w:numPr>
        <w:spacing w:before="360" w:after="120"/>
        <w:ind w:left="714" w:hanging="357"/>
        <w:contextualSpacing w:val="0"/>
        <w:rPr>
          <w:rFonts w:ascii="David" w:hAnsi="David" w:cs="David"/>
          <w:b/>
          <w:bCs/>
          <w:sz w:val="24"/>
          <w:szCs w:val="24"/>
          <w:u w:val="single"/>
        </w:rPr>
      </w:pPr>
      <w:r w:rsidRPr="00D9444B">
        <w:rPr>
          <w:rFonts w:ascii="David" w:hAnsi="David" w:cs="David"/>
          <w:b/>
          <w:bCs/>
          <w:sz w:val="24"/>
          <w:szCs w:val="24"/>
          <w:u w:val="single"/>
          <w:rtl/>
        </w:rPr>
        <w:lastRenderedPageBreak/>
        <w:t>בחינות תהליך ומערכת איכות:</w:t>
      </w:r>
    </w:p>
    <w:p w14:paraId="2DDFD599" w14:textId="77777777" w:rsidR="002F3445" w:rsidRPr="00D9444B" w:rsidRDefault="00FB302C" w:rsidP="002F3445">
      <w:pPr>
        <w:pStyle w:val="a9"/>
        <w:numPr>
          <w:ilvl w:val="2"/>
          <w:numId w:val="6"/>
        </w:numPr>
        <w:spacing w:before="120" w:after="120"/>
        <w:contextualSpacing w:val="0"/>
        <w:rPr>
          <w:rFonts w:ascii="David" w:hAnsi="David" w:cs="David"/>
          <w:b/>
          <w:bCs/>
          <w:sz w:val="24"/>
          <w:szCs w:val="24"/>
          <w:u w:val="single"/>
        </w:rPr>
      </w:pPr>
      <w:r w:rsidRPr="00D9444B">
        <w:rPr>
          <w:rFonts w:ascii="David" w:hAnsi="David" w:cs="David"/>
          <w:b/>
          <w:bCs/>
          <w:sz w:val="24"/>
          <w:szCs w:val="24"/>
          <w:rtl/>
        </w:rPr>
        <w:t>בחינת תהליך:</w:t>
      </w:r>
      <w:r w:rsidRPr="00D9444B">
        <w:rPr>
          <w:rFonts w:ascii="David" w:hAnsi="David" w:cs="David"/>
          <w:sz w:val="24"/>
          <w:szCs w:val="24"/>
          <w:rtl/>
        </w:rPr>
        <w:t xml:space="preserve"> מבדק במפעל לצורך בחינת תהליכי הייצור, בחינת המוצרים והתאמתם  לתיק מוצר יבוצעו כל 3 חודשים , על ידי בא </w:t>
      </w:r>
      <w:proofErr w:type="spellStart"/>
      <w:r w:rsidRPr="00D9444B">
        <w:rPr>
          <w:rFonts w:ascii="David" w:hAnsi="David" w:cs="David"/>
          <w:sz w:val="24"/>
          <w:szCs w:val="24"/>
          <w:rtl/>
        </w:rPr>
        <w:t>כח</w:t>
      </w:r>
      <w:proofErr w:type="spellEnd"/>
      <w:r w:rsidRPr="00D9444B">
        <w:rPr>
          <w:rFonts w:ascii="David" w:hAnsi="David" w:cs="David"/>
          <w:sz w:val="24"/>
          <w:szCs w:val="24"/>
          <w:rtl/>
        </w:rPr>
        <w:t xml:space="preserve"> המכון עפ"י הכללים שקבעה מנהלת תפעול תו תקן.</w:t>
      </w:r>
    </w:p>
    <w:p w14:paraId="06A74D55" w14:textId="77777777" w:rsidR="002F3445" w:rsidRPr="00D9444B" w:rsidRDefault="00FB302C" w:rsidP="002F3445">
      <w:pPr>
        <w:pStyle w:val="a9"/>
        <w:numPr>
          <w:ilvl w:val="2"/>
          <w:numId w:val="6"/>
        </w:numPr>
        <w:spacing w:before="120" w:after="120"/>
        <w:contextualSpacing w:val="0"/>
        <w:rPr>
          <w:rFonts w:ascii="David" w:hAnsi="David" w:cs="David"/>
          <w:b/>
          <w:bCs/>
          <w:sz w:val="24"/>
          <w:szCs w:val="24"/>
          <w:u w:val="single"/>
        </w:rPr>
      </w:pPr>
      <w:r w:rsidRPr="00D9444B">
        <w:rPr>
          <w:rFonts w:ascii="David" w:hAnsi="David" w:cs="David"/>
          <w:b/>
          <w:bCs/>
          <w:sz w:val="24"/>
          <w:szCs w:val="24"/>
          <w:rtl/>
        </w:rPr>
        <w:t>מערכת איכות :</w:t>
      </w:r>
    </w:p>
    <w:p w14:paraId="060E81B5" w14:textId="77777777" w:rsidR="002F3445" w:rsidRPr="00D9444B" w:rsidRDefault="00FB302C" w:rsidP="002F3445">
      <w:pPr>
        <w:pStyle w:val="a9"/>
        <w:numPr>
          <w:ilvl w:val="3"/>
          <w:numId w:val="6"/>
        </w:numPr>
        <w:spacing w:before="120" w:after="120"/>
        <w:contextualSpacing w:val="0"/>
        <w:rPr>
          <w:rFonts w:ascii="David" w:hAnsi="David" w:cs="David"/>
          <w:b/>
          <w:bCs/>
          <w:sz w:val="24"/>
          <w:szCs w:val="24"/>
          <w:u w:val="single"/>
        </w:rPr>
      </w:pPr>
      <w:r w:rsidRPr="00D9444B">
        <w:rPr>
          <w:rFonts w:ascii="David" w:hAnsi="David" w:cs="David"/>
          <w:sz w:val="24"/>
          <w:szCs w:val="24"/>
          <w:rtl/>
        </w:rPr>
        <w:t xml:space="preserve">מערכת האיכות תתאים לתקן </w:t>
      </w:r>
      <w:r w:rsidRPr="00D9444B">
        <w:rPr>
          <w:rFonts w:ascii="David" w:hAnsi="David" w:cs="David"/>
          <w:sz w:val="24"/>
          <w:szCs w:val="24"/>
        </w:rPr>
        <w:t>ISO 9001</w:t>
      </w:r>
      <w:r w:rsidRPr="00D9444B">
        <w:rPr>
          <w:rFonts w:ascii="David" w:hAnsi="David" w:cs="David"/>
          <w:sz w:val="24"/>
          <w:szCs w:val="24"/>
          <w:rtl/>
        </w:rPr>
        <w:t>, ותהיה מאושרת על ידי מכון התקנים</w:t>
      </w:r>
      <w:r w:rsidR="00D109F6" w:rsidRPr="00D9444B">
        <w:rPr>
          <w:rFonts w:ascii="David" w:hAnsi="David" w:cs="David"/>
          <w:sz w:val="24"/>
          <w:szCs w:val="24"/>
          <w:rtl/>
        </w:rPr>
        <w:t xml:space="preserve"> </w:t>
      </w:r>
      <w:r w:rsidRPr="00D9444B">
        <w:rPr>
          <w:rFonts w:ascii="David" w:hAnsi="David" w:cs="David"/>
          <w:sz w:val="24"/>
          <w:szCs w:val="24"/>
          <w:rtl/>
        </w:rPr>
        <w:t>או כל גוף התעדה בינ"ל המקובל על המכון/ בעל אקרדיטציה בינלאומית</w:t>
      </w:r>
      <w:r w:rsidR="002F3445" w:rsidRPr="00D9444B">
        <w:rPr>
          <w:rFonts w:ascii="David" w:hAnsi="David" w:cs="David"/>
          <w:sz w:val="24"/>
          <w:szCs w:val="24"/>
          <w:rtl/>
        </w:rPr>
        <w:t xml:space="preserve"> </w:t>
      </w:r>
      <w:r w:rsidRPr="00D9444B">
        <w:rPr>
          <w:rFonts w:ascii="David" w:hAnsi="David" w:cs="David"/>
          <w:sz w:val="24"/>
          <w:szCs w:val="24"/>
          <w:rtl/>
        </w:rPr>
        <w:t>מוכרת.</w:t>
      </w:r>
    </w:p>
    <w:p w14:paraId="40C75454" w14:textId="77777777" w:rsidR="002F3445" w:rsidRPr="00D9444B" w:rsidRDefault="00FB302C" w:rsidP="002F3445">
      <w:pPr>
        <w:pStyle w:val="a9"/>
        <w:spacing w:before="120" w:after="120"/>
        <w:ind w:left="1791"/>
        <w:contextualSpacing w:val="0"/>
        <w:rPr>
          <w:rFonts w:ascii="David" w:hAnsi="David" w:cs="David"/>
          <w:b/>
          <w:bCs/>
          <w:sz w:val="24"/>
          <w:szCs w:val="24"/>
          <w:rtl/>
        </w:rPr>
      </w:pPr>
      <w:r w:rsidRPr="00D9444B">
        <w:rPr>
          <w:rFonts w:ascii="David" w:hAnsi="David" w:cs="David"/>
          <w:b/>
          <w:bCs/>
          <w:sz w:val="24"/>
          <w:szCs w:val="24"/>
          <w:rtl/>
        </w:rPr>
        <w:t xml:space="preserve">או </w:t>
      </w:r>
    </w:p>
    <w:p w14:paraId="67962CDB" w14:textId="1BF27D8D" w:rsidR="00FB302C" w:rsidRPr="00D9444B" w:rsidRDefault="00FB302C" w:rsidP="002F3445">
      <w:pPr>
        <w:pStyle w:val="a9"/>
        <w:numPr>
          <w:ilvl w:val="3"/>
          <w:numId w:val="6"/>
        </w:numPr>
        <w:spacing w:before="120" w:after="120"/>
        <w:contextualSpacing w:val="0"/>
        <w:rPr>
          <w:rFonts w:ascii="David" w:hAnsi="David" w:cs="David"/>
          <w:b/>
          <w:bCs/>
          <w:sz w:val="24"/>
          <w:szCs w:val="24"/>
          <w:u w:val="single"/>
        </w:rPr>
      </w:pPr>
      <w:r w:rsidRPr="00D9444B">
        <w:rPr>
          <w:rFonts w:ascii="David" w:hAnsi="David" w:cs="David"/>
          <w:sz w:val="24"/>
          <w:szCs w:val="24"/>
          <w:rtl/>
        </w:rPr>
        <w:t xml:space="preserve">מערכת האיכות תתאים לנוהל </w:t>
      </w:r>
      <w:proofErr w:type="spellStart"/>
      <w:r w:rsidRPr="00D9444B">
        <w:rPr>
          <w:rFonts w:ascii="David" w:hAnsi="David" w:cs="David"/>
          <w:sz w:val="24"/>
          <w:szCs w:val="24"/>
          <w:rtl/>
        </w:rPr>
        <w:t>מת"י</w:t>
      </w:r>
      <w:proofErr w:type="spellEnd"/>
      <w:r w:rsidRPr="00D9444B">
        <w:rPr>
          <w:rFonts w:ascii="David" w:hAnsi="David" w:cs="David"/>
          <w:sz w:val="24"/>
          <w:szCs w:val="24"/>
          <w:rtl/>
        </w:rPr>
        <w:t xml:space="preserve"> 005  (מבדק אחד בשנה)</w:t>
      </w:r>
    </w:p>
    <w:p w14:paraId="4E76EB39" w14:textId="77777777" w:rsidR="00D9444B" w:rsidRPr="00D9444B" w:rsidRDefault="00D9444B" w:rsidP="00D9444B">
      <w:pPr>
        <w:pStyle w:val="a9"/>
        <w:spacing w:before="120" w:after="120"/>
        <w:ind w:left="1791"/>
        <w:contextualSpacing w:val="0"/>
        <w:rPr>
          <w:rFonts w:ascii="David" w:hAnsi="David" w:cs="David"/>
          <w:b/>
          <w:bCs/>
          <w:sz w:val="24"/>
          <w:szCs w:val="24"/>
          <w:u w:val="single"/>
          <w:rtl/>
        </w:rPr>
      </w:pPr>
    </w:p>
    <w:p w14:paraId="41976B2A" w14:textId="77777777" w:rsidR="002F3445" w:rsidRPr="00D9444B" w:rsidRDefault="00FB302C" w:rsidP="002F3445">
      <w:pPr>
        <w:pStyle w:val="a9"/>
        <w:numPr>
          <w:ilvl w:val="1"/>
          <w:numId w:val="6"/>
        </w:numPr>
        <w:spacing w:before="120" w:after="120"/>
        <w:ind w:left="714" w:hanging="357"/>
        <w:contextualSpacing w:val="0"/>
        <w:rPr>
          <w:rFonts w:ascii="David" w:hAnsi="David" w:cs="David"/>
          <w:b/>
          <w:bCs/>
          <w:sz w:val="24"/>
          <w:szCs w:val="24"/>
        </w:rPr>
      </w:pPr>
      <w:r w:rsidRPr="00D9444B">
        <w:rPr>
          <w:rFonts w:ascii="David" w:hAnsi="David" w:cs="David"/>
          <w:b/>
          <w:bCs/>
          <w:sz w:val="24"/>
          <w:szCs w:val="24"/>
          <w:rtl/>
        </w:rPr>
        <w:t xml:space="preserve">בדיקות ומבדקים נוספים </w:t>
      </w:r>
      <w:r w:rsidR="002F3445" w:rsidRPr="00D9444B">
        <w:rPr>
          <w:rFonts w:ascii="David" w:hAnsi="David" w:cs="David"/>
          <w:b/>
          <w:bCs/>
          <w:sz w:val="24"/>
          <w:szCs w:val="24"/>
          <w:rtl/>
        </w:rPr>
        <w:br/>
      </w:r>
      <w:r w:rsidRPr="00D9444B">
        <w:rPr>
          <w:rFonts w:ascii="David" w:hAnsi="David" w:cs="David"/>
          <w:sz w:val="24"/>
          <w:szCs w:val="24"/>
          <w:rtl/>
        </w:rPr>
        <w:t xml:space="preserve">חלו שינויים במוצר, נתגלו ליקויים במערכת, או נתגלו חריגות אחרות מהתנאים למתן ההיתר,   כאמור לפי סעיף 5 ו- 6 של ת"ת 1, יטופל הנושא לפי הנדרש בנוהל 007- "כללים להפעלת מערכת תו תקן". </w:t>
      </w:r>
    </w:p>
    <w:p w14:paraId="5A210917" w14:textId="77777777" w:rsidR="00D9444B" w:rsidRPr="00D9444B" w:rsidRDefault="00D9444B" w:rsidP="00D9444B">
      <w:pPr>
        <w:pStyle w:val="a9"/>
        <w:spacing w:before="120" w:after="120"/>
        <w:ind w:left="714"/>
        <w:contextualSpacing w:val="0"/>
        <w:rPr>
          <w:rFonts w:ascii="David" w:hAnsi="David" w:cs="David"/>
          <w:b/>
          <w:bCs/>
          <w:sz w:val="24"/>
          <w:szCs w:val="24"/>
        </w:rPr>
      </w:pPr>
    </w:p>
    <w:p w14:paraId="2F473363" w14:textId="77777777" w:rsidR="002F3445" w:rsidRPr="00D9444B" w:rsidRDefault="00FB302C" w:rsidP="002F3445">
      <w:pPr>
        <w:pStyle w:val="a9"/>
        <w:numPr>
          <w:ilvl w:val="1"/>
          <w:numId w:val="6"/>
        </w:numPr>
        <w:spacing w:before="120" w:after="120"/>
        <w:ind w:left="714" w:hanging="357"/>
        <w:contextualSpacing w:val="0"/>
        <w:rPr>
          <w:rFonts w:ascii="David" w:hAnsi="David" w:cs="David"/>
          <w:b/>
          <w:bCs/>
          <w:sz w:val="24"/>
          <w:szCs w:val="24"/>
        </w:rPr>
      </w:pPr>
      <w:r w:rsidRPr="00D9444B">
        <w:rPr>
          <w:rFonts w:ascii="David" w:hAnsi="David" w:cs="David"/>
          <w:b/>
          <w:bCs/>
          <w:sz w:val="24"/>
          <w:szCs w:val="24"/>
          <w:rtl/>
        </w:rPr>
        <w:t>הקלות</w:t>
      </w:r>
    </w:p>
    <w:p w14:paraId="724C4A79" w14:textId="12869745" w:rsidR="00FB302C" w:rsidRPr="00D9444B" w:rsidRDefault="00FB302C" w:rsidP="002F3445">
      <w:pPr>
        <w:pStyle w:val="a9"/>
        <w:numPr>
          <w:ilvl w:val="2"/>
          <w:numId w:val="6"/>
        </w:numPr>
        <w:spacing w:before="120" w:after="120"/>
        <w:contextualSpacing w:val="0"/>
        <w:rPr>
          <w:rFonts w:ascii="David" w:hAnsi="David" w:cs="David"/>
          <w:b/>
          <w:bCs/>
          <w:sz w:val="24"/>
          <w:szCs w:val="24"/>
        </w:rPr>
      </w:pPr>
      <w:r w:rsidRPr="00D9444B">
        <w:rPr>
          <w:rFonts w:ascii="David" w:hAnsi="David" w:cs="David"/>
          <w:sz w:val="24"/>
          <w:szCs w:val="24"/>
          <w:rtl/>
        </w:rPr>
        <w:t>ליצרנים שבמשך שנת עבודה אחרונה דוחות מבדקי האיכות ובחינות התהליך היו בציון "מתאים" ובבדיקות המוצר לא נמצאו ליקויים - יוקטן מספר הבדיקות</w:t>
      </w:r>
      <w:r w:rsidR="002F3445" w:rsidRPr="00D9444B">
        <w:rPr>
          <w:rFonts w:ascii="David" w:hAnsi="David" w:cs="David"/>
          <w:sz w:val="24"/>
          <w:szCs w:val="24"/>
          <w:rtl/>
        </w:rPr>
        <w:t xml:space="preserve"> </w:t>
      </w:r>
      <w:r w:rsidRPr="00D9444B">
        <w:rPr>
          <w:rFonts w:ascii="David" w:hAnsi="David" w:cs="David"/>
          <w:sz w:val="24"/>
          <w:szCs w:val="24"/>
          <w:rtl/>
        </w:rPr>
        <w:t>והמבדקים כדלקמן:</w:t>
      </w:r>
    </w:p>
    <w:tbl>
      <w:tblPr>
        <w:tblStyle w:val="af2"/>
        <w:bidiVisual/>
        <w:tblW w:w="0" w:type="auto"/>
        <w:jc w:val="right"/>
        <w:tblLook w:val="04A0" w:firstRow="1" w:lastRow="0" w:firstColumn="1" w:lastColumn="0" w:noHBand="0" w:noVBand="1"/>
      </w:tblPr>
      <w:tblGrid>
        <w:gridCol w:w="583"/>
        <w:gridCol w:w="940"/>
        <w:gridCol w:w="889"/>
        <w:gridCol w:w="2704"/>
        <w:gridCol w:w="1412"/>
        <w:gridCol w:w="1419"/>
      </w:tblGrid>
      <w:tr w:rsidR="002F3445" w:rsidRPr="00D9444B" w14:paraId="731A8D6F" w14:textId="77777777" w:rsidTr="00591CCA">
        <w:trPr>
          <w:jc w:val="right"/>
        </w:trPr>
        <w:tc>
          <w:tcPr>
            <w:tcW w:w="583" w:type="dxa"/>
            <w:shd w:val="clear" w:color="auto" w:fill="E8E8E8" w:themeFill="background2"/>
          </w:tcPr>
          <w:p w14:paraId="70DD75FA" w14:textId="77777777" w:rsidR="002F3445" w:rsidRPr="00D9444B" w:rsidRDefault="002F3445" w:rsidP="008E614C">
            <w:pPr>
              <w:pStyle w:val="a9"/>
              <w:ind w:left="0"/>
              <w:contextualSpacing w:val="0"/>
              <w:rPr>
                <w:rFonts w:ascii="David" w:hAnsi="David" w:cs="David"/>
                <w:b/>
                <w:bCs/>
                <w:sz w:val="24"/>
                <w:szCs w:val="24"/>
                <w:rtl/>
              </w:rPr>
            </w:pPr>
          </w:p>
        </w:tc>
        <w:tc>
          <w:tcPr>
            <w:tcW w:w="920" w:type="dxa"/>
            <w:shd w:val="clear" w:color="auto" w:fill="E8E8E8" w:themeFill="background2"/>
          </w:tcPr>
          <w:p w14:paraId="7B03FEB0" w14:textId="07453CD7" w:rsidR="002F3445" w:rsidRPr="00D9444B" w:rsidRDefault="002F3445" w:rsidP="008E614C">
            <w:pPr>
              <w:pStyle w:val="a9"/>
              <w:ind w:left="0"/>
              <w:contextualSpacing w:val="0"/>
              <w:rPr>
                <w:rFonts w:ascii="David" w:hAnsi="David" w:cs="David"/>
                <w:b/>
                <w:bCs/>
                <w:sz w:val="24"/>
                <w:szCs w:val="24"/>
                <w:rtl/>
              </w:rPr>
            </w:pPr>
            <w:r w:rsidRPr="00D9444B">
              <w:rPr>
                <w:rFonts w:ascii="David" w:hAnsi="David" w:cs="David"/>
                <w:b/>
                <w:bCs/>
                <w:sz w:val="24"/>
                <w:szCs w:val="24"/>
                <w:rtl/>
              </w:rPr>
              <w:t>הבדיקה</w:t>
            </w:r>
          </w:p>
        </w:tc>
        <w:tc>
          <w:tcPr>
            <w:tcW w:w="889" w:type="dxa"/>
            <w:shd w:val="clear" w:color="auto" w:fill="E8E8E8" w:themeFill="background2"/>
          </w:tcPr>
          <w:p w14:paraId="634EA457" w14:textId="07B516F6" w:rsidR="002F3445" w:rsidRPr="00D9444B" w:rsidRDefault="002F3445" w:rsidP="008E614C">
            <w:pPr>
              <w:pStyle w:val="a9"/>
              <w:ind w:left="0"/>
              <w:contextualSpacing w:val="0"/>
              <w:rPr>
                <w:rFonts w:ascii="David" w:hAnsi="David" w:cs="David"/>
                <w:b/>
                <w:bCs/>
                <w:sz w:val="24"/>
                <w:szCs w:val="24"/>
                <w:rtl/>
              </w:rPr>
            </w:pPr>
            <w:r w:rsidRPr="00D9444B">
              <w:rPr>
                <w:rFonts w:ascii="David" w:hAnsi="David" w:cs="David"/>
                <w:b/>
                <w:bCs/>
                <w:sz w:val="24"/>
                <w:szCs w:val="24"/>
                <w:rtl/>
              </w:rPr>
              <w:t>סעיף</w:t>
            </w:r>
          </w:p>
        </w:tc>
        <w:tc>
          <w:tcPr>
            <w:tcW w:w="2704" w:type="dxa"/>
            <w:shd w:val="clear" w:color="auto" w:fill="E8E8E8" w:themeFill="background2"/>
          </w:tcPr>
          <w:p w14:paraId="5B0387ED" w14:textId="000F3625" w:rsidR="002F3445" w:rsidRPr="00D9444B" w:rsidRDefault="002F3445" w:rsidP="008E614C">
            <w:pPr>
              <w:pStyle w:val="a9"/>
              <w:ind w:left="0"/>
              <w:contextualSpacing w:val="0"/>
              <w:rPr>
                <w:rFonts w:ascii="David" w:hAnsi="David" w:cs="David"/>
                <w:b/>
                <w:bCs/>
                <w:sz w:val="24"/>
                <w:szCs w:val="24"/>
                <w:rtl/>
              </w:rPr>
            </w:pPr>
            <w:r w:rsidRPr="00D9444B">
              <w:rPr>
                <w:rFonts w:ascii="David" w:hAnsi="David" w:cs="David"/>
                <w:b/>
                <w:bCs/>
                <w:sz w:val="24"/>
                <w:szCs w:val="24"/>
                <w:rtl/>
              </w:rPr>
              <w:t>דגם</w:t>
            </w:r>
          </w:p>
        </w:tc>
        <w:tc>
          <w:tcPr>
            <w:tcW w:w="1412" w:type="dxa"/>
            <w:shd w:val="clear" w:color="auto" w:fill="E8E8E8" w:themeFill="background2"/>
          </w:tcPr>
          <w:p w14:paraId="318285A3" w14:textId="24E033B1" w:rsidR="002F3445" w:rsidRPr="00D9444B" w:rsidRDefault="002F3445" w:rsidP="008E614C">
            <w:pPr>
              <w:rPr>
                <w:rFonts w:ascii="David" w:hAnsi="David" w:cs="David"/>
                <w:b/>
                <w:bCs/>
                <w:sz w:val="24"/>
                <w:szCs w:val="24"/>
                <w:rtl/>
              </w:rPr>
            </w:pPr>
            <w:r w:rsidRPr="00D9444B">
              <w:rPr>
                <w:rFonts w:ascii="David" w:hAnsi="David" w:cs="David"/>
                <w:b/>
                <w:bCs/>
                <w:sz w:val="24"/>
                <w:szCs w:val="24"/>
                <w:rtl/>
              </w:rPr>
              <w:t>בדיקות לפני ההקלות</w:t>
            </w:r>
          </w:p>
        </w:tc>
        <w:tc>
          <w:tcPr>
            <w:tcW w:w="1419" w:type="dxa"/>
            <w:shd w:val="clear" w:color="auto" w:fill="E8E8E8" w:themeFill="background2"/>
          </w:tcPr>
          <w:p w14:paraId="774D7F53" w14:textId="6639C02B" w:rsidR="002F3445" w:rsidRPr="00D9444B" w:rsidRDefault="002F3445" w:rsidP="008E614C">
            <w:pPr>
              <w:rPr>
                <w:rFonts w:ascii="David" w:hAnsi="David" w:cs="David"/>
                <w:b/>
                <w:bCs/>
                <w:sz w:val="24"/>
                <w:szCs w:val="24"/>
                <w:rtl/>
              </w:rPr>
            </w:pPr>
            <w:r w:rsidRPr="00D9444B">
              <w:rPr>
                <w:rFonts w:ascii="David" w:hAnsi="David" w:cs="David"/>
                <w:b/>
                <w:bCs/>
                <w:sz w:val="24"/>
                <w:szCs w:val="24"/>
                <w:rtl/>
              </w:rPr>
              <w:t>בדיקה אחרי ההקלות</w:t>
            </w:r>
          </w:p>
        </w:tc>
      </w:tr>
      <w:tr w:rsidR="00DE238C" w:rsidRPr="00D9444B" w14:paraId="5DA73EDA" w14:textId="77777777" w:rsidTr="00591CCA">
        <w:trPr>
          <w:jc w:val="right"/>
        </w:trPr>
        <w:tc>
          <w:tcPr>
            <w:tcW w:w="583" w:type="dxa"/>
          </w:tcPr>
          <w:p w14:paraId="5CB0C5F2" w14:textId="31ACF48C"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b/>
                <w:bCs/>
                <w:sz w:val="24"/>
                <w:szCs w:val="24"/>
                <w:rtl/>
              </w:rPr>
              <w:t>א</w:t>
            </w:r>
          </w:p>
        </w:tc>
        <w:tc>
          <w:tcPr>
            <w:tcW w:w="920" w:type="dxa"/>
          </w:tcPr>
          <w:p w14:paraId="04A6C10A" w14:textId="151EBB1A"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sz w:val="24"/>
                <w:szCs w:val="24"/>
                <w:rtl/>
              </w:rPr>
              <w:t>ת2</w:t>
            </w:r>
          </w:p>
        </w:tc>
        <w:tc>
          <w:tcPr>
            <w:tcW w:w="889" w:type="dxa"/>
          </w:tcPr>
          <w:p w14:paraId="0C48543C" w14:textId="44017EB3"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4.2</w:t>
            </w:r>
          </w:p>
        </w:tc>
        <w:tc>
          <w:tcPr>
            <w:tcW w:w="2704" w:type="dxa"/>
          </w:tcPr>
          <w:p w14:paraId="4DD42CBB" w14:textId="03A7E50A"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sz w:val="24"/>
                <w:szCs w:val="24"/>
                <w:rtl/>
              </w:rPr>
              <w:t>הקשחה במישור האנכי – דוגמה אחת מכל משפחת דגמים</w:t>
            </w:r>
          </w:p>
        </w:tc>
        <w:tc>
          <w:tcPr>
            <w:tcW w:w="1412" w:type="dxa"/>
          </w:tcPr>
          <w:p w14:paraId="5FC4DED8" w14:textId="4B0FA858"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אחת לשנה</w:t>
            </w:r>
          </w:p>
        </w:tc>
        <w:tc>
          <w:tcPr>
            <w:tcW w:w="1419" w:type="dxa"/>
          </w:tcPr>
          <w:p w14:paraId="1EA5E74D" w14:textId="66AB0C9C"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אחת לשנתיים</w:t>
            </w:r>
          </w:p>
        </w:tc>
      </w:tr>
      <w:tr w:rsidR="00DE238C" w:rsidRPr="00D9444B" w14:paraId="713D440C" w14:textId="77777777" w:rsidTr="00591CCA">
        <w:trPr>
          <w:jc w:val="right"/>
        </w:trPr>
        <w:tc>
          <w:tcPr>
            <w:tcW w:w="583" w:type="dxa"/>
          </w:tcPr>
          <w:p w14:paraId="74230EC7" w14:textId="6533A09B"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b/>
                <w:bCs/>
                <w:sz w:val="24"/>
                <w:szCs w:val="24"/>
                <w:rtl/>
              </w:rPr>
              <w:t>ב</w:t>
            </w:r>
          </w:p>
        </w:tc>
        <w:tc>
          <w:tcPr>
            <w:tcW w:w="920" w:type="dxa"/>
          </w:tcPr>
          <w:p w14:paraId="7FFAE379" w14:textId="2C6EB404"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sz w:val="24"/>
                <w:szCs w:val="24"/>
                <w:rtl/>
              </w:rPr>
              <w:t>ת3</w:t>
            </w:r>
          </w:p>
        </w:tc>
        <w:tc>
          <w:tcPr>
            <w:tcW w:w="889" w:type="dxa"/>
          </w:tcPr>
          <w:p w14:paraId="56F58A79" w14:textId="26839785"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4.2</w:t>
            </w:r>
          </w:p>
        </w:tc>
        <w:tc>
          <w:tcPr>
            <w:tcW w:w="2704" w:type="dxa"/>
          </w:tcPr>
          <w:p w14:paraId="24CE24FE" w14:textId="3695D007"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sz w:val="24"/>
                <w:szCs w:val="24"/>
                <w:rtl/>
              </w:rPr>
              <w:t>קושרת רוחבית – דוגמה אחת מכל משפחת דגמים</w:t>
            </w:r>
          </w:p>
        </w:tc>
        <w:tc>
          <w:tcPr>
            <w:tcW w:w="1412" w:type="dxa"/>
          </w:tcPr>
          <w:p w14:paraId="136DE05E" w14:textId="067C0A95"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sz w:val="24"/>
                <w:szCs w:val="24"/>
                <w:rtl/>
              </w:rPr>
              <w:t>אחת לשנה</w:t>
            </w:r>
          </w:p>
        </w:tc>
        <w:tc>
          <w:tcPr>
            <w:tcW w:w="1419" w:type="dxa"/>
          </w:tcPr>
          <w:p w14:paraId="7945438C" w14:textId="5FAEAC4D"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sz w:val="24"/>
                <w:szCs w:val="24"/>
                <w:rtl/>
              </w:rPr>
              <w:t>אחת לשנתיים</w:t>
            </w:r>
          </w:p>
        </w:tc>
      </w:tr>
      <w:tr w:rsidR="00DE238C" w:rsidRPr="00D9444B" w14:paraId="29FEF652" w14:textId="77777777" w:rsidTr="00591CCA">
        <w:trPr>
          <w:jc w:val="right"/>
        </w:trPr>
        <w:tc>
          <w:tcPr>
            <w:tcW w:w="583" w:type="dxa"/>
          </w:tcPr>
          <w:p w14:paraId="4854FD18" w14:textId="353C7CAF"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b/>
                <w:bCs/>
                <w:sz w:val="24"/>
                <w:szCs w:val="24"/>
                <w:rtl/>
              </w:rPr>
              <w:t>ג</w:t>
            </w:r>
          </w:p>
        </w:tc>
        <w:tc>
          <w:tcPr>
            <w:tcW w:w="920" w:type="dxa"/>
          </w:tcPr>
          <w:p w14:paraId="7F7E5B68" w14:textId="18103B3A"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ת4</w:t>
            </w:r>
          </w:p>
        </w:tc>
        <w:tc>
          <w:tcPr>
            <w:tcW w:w="889" w:type="dxa"/>
          </w:tcPr>
          <w:p w14:paraId="2D858EE2" w14:textId="5B732103"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4.2</w:t>
            </w:r>
          </w:p>
        </w:tc>
        <w:tc>
          <w:tcPr>
            <w:tcW w:w="2704" w:type="dxa"/>
          </w:tcPr>
          <w:p w14:paraId="77C72F5E" w14:textId="25EC7A3B"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קושרת אורכית – דוגמה אחת מכל משפחת דגמים</w:t>
            </w:r>
          </w:p>
        </w:tc>
        <w:tc>
          <w:tcPr>
            <w:tcW w:w="1412" w:type="dxa"/>
          </w:tcPr>
          <w:p w14:paraId="2F711CFD" w14:textId="52772FE0"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אחת לשנה</w:t>
            </w:r>
          </w:p>
        </w:tc>
        <w:tc>
          <w:tcPr>
            <w:tcW w:w="1419" w:type="dxa"/>
          </w:tcPr>
          <w:p w14:paraId="2171E8DC" w14:textId="41747D9D"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אחת לשנתיים</w:t>
            </w:r>
          </w:p>
        </w:tc>
      </w:tr>
      <w:tr w:rsidR="00DE238C" w:rsidRPr="00D9444B" w14:paraId="00FEC65D" w14:textId="77777777" w:rsidTr="00591CCA">
        <w:trPr>
          <w:trHeight w:val="852"/>
          <w:jc w:val="right"/>
        </w:trPr>
        <w:tc>
          <w:tcPr>
            <w:tcW w:w="583" w:type="dxa"/>
          </w:tcPr>
          <w:p w14:paraId="038CCAB0" w14:textId="5A757687" w:rsidR="00DE238C" w:rsidRPr="00D9444B" w:rsidRDefault="00DE238C" w:rsidP="008E614C">
            <w:pPr>
              <w:pStyle w:val="a9"/>
              <w:ind w:left="0"/>
              <w:contextualSpacing w:val="0"/>
              <w:rPr>
                <w:rFonts w:ascii="David" w:hAnsi="David" w:cs="David"/>
                <w:b/>
                <w:bCs/>
                <w:sz w:val="24"/>
                <w:szCs w:val="24"/>
                <w:rtl/>
              </w:rPr>
            </w:pPr>
            <w:r w:rsidRPr="00D9444B">
              <w:rPr>
                <w:rFonts w:ascii="David" w:hAnsi="David" w:cs="David"/>
                <w:b/>
                <w:bCs/>
                <w:sz w:val="24"/>
                <w:szCs w:val="24"/>
                <w:rtl/>
              </w:rPr>
              <w:t>ד</w:t>
            </w:r>
          </w:p>
        </w:tc>
        <w:tc>
          <w:tcPr>
            <w:tcW w:w="920" w:type="dxa"/>
          </w:tcPr>
          <w:p w14:paraId="4B486A06" w14:textId="04880DF9"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ת5</w:t>
            </w:r>
          </w:p>
        </w:tc>
        <w:tc>
          <w:tcPr>
            <w:tcW w:w="889" w:type="dxa"/>
          </w:tcPr>
          <w:p w14:paraId="341848D7" w14:textId="5F2BEC9A"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4.2.1.6</w:t>
            </w:r>
          </w:p>
        </w:tc>
        <w:tc>
          <w:tcPr>
            <w:tcW w:w="2704" w:type="dxa"/>
            <w:vAlign w:val="center"/>
          </w:tcPr>
          <w:p w14:paraId="22AF1FB9" w14:textId="0BD4536D"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רכיבי יחידות משטח עבודה – דוגמה אחת מכל משפחת דגמים</w:t>
            </w:r>
          </w:p>
        </w:tc>
        <w:tc>
          <w:tcPr>
            <w:tcW w:w="1412" w:type="dxa"/>
          </w:tcPr>
          <w:p w14:paraId="3360B7DA" w14:textId="3D741989"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אחת לשנה</w:t>
            </w:r>
          </w:p>
        </w:tc>
        <w:tc>
          <w:tcPr>
            <w:tcW w:w="1419" w:type="dxa"/>
          </w:tcPr>
          <w:p w14:paraId="2079F027" w14:textId="2A046C45" w:rsidR="00DE238C" w:rsidRPr="00D9444B" w:rsidRDefault="00DE238C" w:rsidP="008E614C">
            <w:pPr>
              <w:pStyle w:val="a9"/>
              <w:ind w:left="0"/>
              <w:contextualSpacing w:val="0"/>
              <w:rPr>
                <w:rFonts w:ascii="David" w:hAnsi="David" w:cs="David"/>
                <w:sz w:val="24"/>
                <w:szCs w:val="24"/>
                <w:rtl/>
              </w:rPr>
            </w:pPr>
            <w:r w:rsidRPr="00D9444B">
              <w:rPr>
                <w:rFonts w:ascii="David" w:hAnsi="David" w:cs="David"/>
                <w:sz w:val="24"/>
                <w:szCs w:val="24"/>
                <w:rtl/>
              </w:rPr>
              <w:t>אחת לשנתיים</w:t>
            </w:r>
          </w:p>
        </w:tc>
      </w:tr>
    </w:tbl>
    <w:p w14:paraId="453403F4" w14:textId="77777777" w:rsidR="00021417" w:rsidRDefault="00021417" w:rsidP="00021417">
      <w:pPr>
        <w:pStyle w:val="a9"/>
        <w:spacing w:before="120" w:after="120"/>
        <w:ind w:left="1434"/>
        <w:contextualSpacing w:val="0"/>
        <w:rPr>
          <w:rFonts w:ascii="David" w:hAnsi="David" w:cs="David"/>
          <w:sz w:val="24"/>
          <w:szCs w:val="24"/>
        </w:rPr>
      </w:pPr>
    </w:p>
    <w:p w14:paraId="7A3EDB2F" w14:textId="2ECB381A" w:rsidR="00021417" w:rsidRDefault="00021417" w:rsidP="002F3445">
      <w:pPr>
        <w:pStyle w:val="a9"/>
        <w:numPr>
          <w:ilvl w:val="2"/>
          <w:numId w:val="6"/>
        </w:numPr>
        <w:spacing w:before="120" w:after="120"/>
        <w:contextualSpacing w:val="0"/>
        <w:rPr>
          <w:rFonts w:ascii="David" w:hAnsi="David" w:cs="David"/>
          <w:sz w:val="24"/>
          <w:szCs w:val="24"/>
        </w:rPr>
      </w:pPr>
      <w:r>
        <w:rPr>
          <w:rFonts w:ascii="David" w:hAnsi="David" w:cs="David" w:hint="cs"/>
          <w:sz w:val="24"/>
          <w:szCs w:val="24"/>
          <w:rtl/>
        </w:rPr>
        <w:t xml:space="preserve">מסלול הקלות מורחב </w:t>
      </w:r>
      <w:r>
        <w:rPr>
          <w:rFonts w:ascii="David" w:hAnsi="David" w:cs="David"/>
          <w:sz w:val="24"/>
          <w:szCs w:val="24"/>
          <w:rtl/>
        </w:rPr>
        <w:t>–</w:t>
      </w:r>
      <w:r>
        <w:rPr>
          <w:rFonts w:ascii="David" w:hAnsi="David" w:cs="David" w:hint="cs"/>
          <w:sz w:val="24"/>
          <w:szCs w:val="24"/>
          <w:rtl/>
        </w:rPr>
        <w:t xml:space="preserve"> פירוט בנספח המצורף</w:t>
      </w:r>
    </w:p>
    <w:p w14:paraId="4A6C0266" w14:textId="77777777" w:rsidR="00021417" w:rsidRDefault="00021417" w:rsidP="00021417">
      <w:pPr>
        <w:pStyle w:val="a9"/>
        <w:spacing w:before="120" w:after="120"/>
        <w:ind w:left="1434"/>
        <w:contextualSpacing w:val="0"/>
        <w:rPr>
          <w:rFonts w:ascii="David" w:hAnsi="David" w:cs="David"/>
          <w:sz w:val="24"/>
          <w:szCs w:val="24"/>
        </w:rPr>
      </w:pPr>
    </w:p>
    <w:p w14:paraId="690204F4" w14:textId="25D868F2" w:rsidR="00FB302C" w:rsidRDefault="00FB302C" w:rsidP="002F3445">
      <w:pPr>
        <w:pStyle w:val="a9"/>
        <w:numPr>
          <w:ilvl w:val="2"/>
          <w:numId w:val="6"/>
        </w:numPr>
        <w:spacing w:before="120" w:after="120"/>
        <w:contextualSpacing w:val="0"/>
        <w:rPr>
          <w:rFonts w:ascii="David" w:hAnsi="David" w:cs="David"/>
          <w:sz w:val="24"/>
          <w:szCs w:val="24"/>
        </w:rPr>
      </w:pPr>
      <w:r w:rsidRPr="00D9444B">
        <w:rPr>
          <w:rFonts w:ascii="David" w:hAnsi="David" w:cs="David"/>
          <w:sz w:val="24"/>
          <w:szCs w:val="24"/>
          <w:rtl/>
        </w:rPr>
        <w:t>היה והיצרן יכשל במבדק איכות או בחינת תהליך ויקבל ציון "טעון שיפור" או "לא מתאים" או שיכשל בבדיקות המעבדה וימצא ליקוי חמור או קריטי במוצר, יטופל לפי הנדרש בנוהל 007- "כללים להפעלת מערכת תו תקן".</w:t>
      </w:r>
    </w:p>
    <w:p w14:paraId="3F8890A3" w14:textId="77777777" w:rsidR="00D9444B" w:rsidRDefault="00D9444B" w:rsidP="00D9444B">
      <w:pPr>
        <w:pStyle w:val="a9"/>
        <w:spacing w:before="120" w:after="120"/>
        <w:ind w:left="1434"/>
        <w:contextualSpacing w:val="0"/>
        <w:rPr>
          <w:rFonts w:ascii="David" w:hAnsi="David" w:cs="David"/>
          <w:sz w:val="24"/>
          <w:szCs w:val="24"/>
          <w:rtl/>
        </w:rPr>
      </w:pPr>
    </w:p>
    <w:p w14:paraId="25286033" w14:textId="77777777" w:rsidR="00D9444B" w:rsidRDefault="00D9444B" w:rsidP="00D9444B">
      <w:pPr>
        <w:pStyle w:val="a9"/>
        <w:spacing w:before="120" w:after="120"/>
        <w:ind w:left="1434"/>
        <w:contextualSpacing w:val="0"/>
        <w:rPr>
          <w:rFonts w:ascii="David" w:hAnsi="David" w:cs="David"/>
          <w:sz w:val="24"/>
          <w:szCs w:val="24"/>
          <w:rtl/>
        </w:rPr>
      </w:pPr>
    </w:p>
    <w:p w14:paraId="14367777" w14:textId="77777777" w:rsidR="00D9444B" w:rsidRDefault="00D9444B" w:rsidP="00D9444B">
      <w:pPr>
        <w:pStyle w:val="a9"/>
        <w:spacing w:before="120" w:after="120"/>
        <w:ind w:left="1434"/>
        <w:contextualSpacing w:val="0"/>
        <w:rPr>
          <w:rFonts w:ascii="David" w:hAnsi="David" w:cs="David"/>
          <w:sz w:val="24"/>
          <w:szCs w:val="24"/>
          <w:rtl/>
        </w:rPr>
      </w:pPr>
    </w:p>
    <w:p w14:paraId="28627FFE" w14:textId="77777777" w:rsidR="002F3445" w:rsidRPr="00D9444B" w:rsidRDefault="00FB302C" w:rsidP="002F3445">
      <w:pPr>
        <w:pStyle w:val="a9"/>
        <w:numPr>
          <w:ilvl w:val="1"/>
          <w:numId w:val="6"/>
        </w:numPr>
        <w:spacing w:before="120" w:after="120"/>
        <w:ind w:left="714" w:hanging="357"/>
        <w:contextualSpacing w:val="0"/>
        <w:rPr>
          <w:rFonts w:ascii="David" w:hAnsi="David" w:cs="David"/>
          <w:b/>
          <w:bCs/>
          <w:sz w:val="24"/>
          <w:szCs w:val="24"/>
          <w:u w:val="single"/>
        </w:rPr>
      </w:pPr>
      <w:r w:rsidRPr="00D9444B">
        <w:rPr>
          <w:rFonts w:ascii="David" w:hAnsi="David" w:cs="David"/>
          <w:b/>
          <w:bCs/>
          <w:sz w:val="24"/>
          <w:szCs w:val="24"/>
          <w:u w:val="single"/>
          <w:rtl/>
        </w:rPr>
        <w:lastRenderedPageBreak/>
        <w:t>ייצור אצל קבלן משנה בארץ או בחוץ לארץ :</w:t>
      </w:r>
      <w:r w:rsidR="002F3445" w:rsidRPr="00D9444B">
        <w:rPr>
          <w:rFonts w:ascii="David" w:hAnsi="David" w:cs="David"/>
          <w:b/>
          <w:bCs/>
          <w:sz w:val="24"/>
          <w:szCs w:val="24"/>
          <w:u w:val="single"/>
          <w:rtl/>
        </w:rPr>
        <w:br/>
      </w:r>
      <w:r w:rsidRPr="00D9444B">
        <w:rPr>
          <w:rFonts w:ascii="David" w:hAnsi="David" w:cs="David"/>
          <w:sz w:val="24"/>
          <w:szCs w:val="24"/>
          <w:rtl/>
        </w:rPr>
        <w:t xml:space="preserve">ליצרנים בעלי היתר תו תקן הנעזרים בקבלן משנה בארץ או בחוץ לארץ (להלן - קבלן משנה)  וקבלן המשנה הוא המבצע את הרכבת המוצר או מרכיבים עיקריים של המוצר המשפיעים על איכות המוצר ועמידתו בדרישות התקן. יבוצעו בדיקות ומבדקים לפי המתכונת הבאה: - </w:t>
      </w:r>
    </w:p>
    <w:p w14:paraId="619B641E" w14:textId="77777777" w:rsidR="002F3445" w:rsidRPr="00D9444B" w:rsidRDefault="00FB302C" w:rsidP="002F3445">
      <w:pPr>
        <w:pStyle w:val="a9"/>
        <w:numPr>
          <w:ilvl w:val="2"/>
          <w:numId w:val="6"/>
        </w:numPr>
        <w:spacing w:before="120" w:after="120"/>
        <w:contextualSpacing w:val="0"/>
        <w:rPr>
          <w:rFonts w:ascii="David" w:hAnsi="David" w:cs="David"/>
          <w:b/>
          <w:bCs/>
          <w:sz w:val="24"/>
          <w:szCs w:val="24"/>
          <w:u w:val="single"/>
        </w:rPr>
      </w:pPr>
      <w:r w:rsidRPr="00D9444B">
        <w:rPr>
          <w:rFonts w:ascii="David" w:hAnsi="David" w:cs="David"/>
          <w:b/>
          <w:bCs/>
          <w:sz w:val="24"/>
          <w:szCs w:val="24"/>
          <w:u w:val="single"/>
          <w:rtl/>
        </w:rPr>
        <w:t>בדיקות מלאות</w:t>
      </w:r>
      <w:r w:rsidRPr="00D9444B">
        <w:rPr>
          <w:rFonts w:ascii="David" w:hAnsi="David" w:cs="David"/>
          <w:sz w:val="24"/>
          <w:szCs w:val="24"/>
          <w:rtl/>
        </w:rPr>
        <w:t xml:space="preserve"> - כמפורט בסעיף 4.1.  </w:t>
      </w:r>
    </w:p>
    <w:p w14:paraId="57617C91" w14:textId="77777777" w:rsidR="002F3445" w:rsidRPr="00D9444B" w:rsidRDefault="00FB302C" w:rsidP="002F3445">
      <w:pPr>
        <w:pStyle w:val="a9"/>
        <w:numPr>
          <w:ilvl w:val="2"/>
          <w:numId w:val="6"/>
        </w:numPr>
        <w:spacing w:before="120" w:after="120"/>
        <w:contextualSpacing w:val="0"/>
        <w:rPr>
          <w:rFonts w:ascii="David" w:hAnsi="David" w:cs="David"/>
          <w:b/>
          <w:bCs/>
          <w:sz w:val="24"/>
          <w:szCs w:val="24"/>
          <w:u w:val="single"/>
        </w:rPr>
      </w:pPr>
      <w:r w:rsidRPr="00D9444B">
        <w:rPr>
          <w:rFonts w:ascii="David" w:hAnsi="David" w:cs="David"/>
          <w:b/>
          <w:bCs/>
          <w:sz w:val="24"/>
          <w:szCs w:val="24"/>
          <w:u w:val="single"/>
          <w:rtl/>
        </w:rPr>
        <w:t>בדיקות חלקיות</w:t>
      </w:r>
      <w:r w:rsidRPr="00D9444B">
        <w:rPr>
          <w:rFonts w:ascii="David" w:hAnsi="David" w:cs="David"/>
          <w:sz w:val="24"/>
          <w:szCs w:val="24"/>
          <w:rtl/>
        </w:rPr>
        <w:t xml:space="preserve"> - כמפורט בסעיף 4.2 </w:t>
      </w:r>
    </w:p>
    <w:p w14:paraId="7A8A85A5" w14:textId="77777777" w:rsidR="002F3445" w:rsidRPr="00D9444B" w:rsidRDefault="00FB302C" w:rsidP="002F3445">
      <w:pPr>
        <w:pStyle w:val="a9"/>
        <w:numPr>
          <w:ilvl w:val="2"/>
          <w:numId w:val="6"/>
        </w:numPr>
        <w:spacing w:before="120" w:after="120"/>
        <w:contextualSpacing w:val="0"/>
        <w:rPr>
          <w:rFonts w:ascii="David" w:hAnsi="David" w:cs="David"/>
          <w:b/>
          <w:bCs/>
          <w:sz w:val="24"/>
          <w:szCs w:val="24"/>
          <w:u w:val="single"/>
        </w:rPr>
      </w:pPr>
      <w:r w:rsidRPr="00D9444B">
        <w:rPr>
          <w:rFonts w:ascii="David" w:hAnsi="David" w:cs="David"/>
          <w:b/>
          <w:bCs/>
          <w:sz w:val="24"/>
          <w:szCs w:val="24"/>
          <w:u w:val="single"/>
          <w:rtl/>
        </w:rPr>
        <w:t>מבדקי תהליך ומבדקי איכות</w:t>
      </w:r>
    </w:p>
    <w:p w14:paraId="5538478A" w14:textId="5C80A74E" w:rsidR="002F3445" w:rsidRPr="00D9444B" w:rsidRDefault="00FB302C" w:rsidP="002F3445">
      <w:pPr>
        <w:pStyle w:val="a9"/>
        <w:numPr>
          <w:ilvl w:val="0"/>
          <w:numId w:val="7"/>
        </w:numPr>
        <w:spacing w:before="120" w:after="120"/>
        <w:contextualSpacing w:val="0"/>
        <w:rPr>
          <w:rFonts w:ascii="David" w:hAnsi="David" w:cs="David"/>
          <w:b/>
          <w:bCs/>
          <w:sz w:val="24"/>
          <w:szCs w:val="24"/>
          <w:u w:val="single"/>
        </w:rPr>
      </w:pPr>
      <w:r w:rsidRPr="00D9444B">
        <w:rPr>
          <w:rFonts w:ascii="David" w:hAnsi="David" w:cs="David"/>
          <w:sz w:val="24"/>
          <w:szCs w:val="24"/>
          <w:rtl/>
        </w:rPr>
        <w:t xml:space="preserve">בכל שנה ייערכו 2 בחינות תהליך אצל היצרן בעל ההיתר </w:t>
      </w:r>
      <w:r w:rsidRPr="00D9444B">
        <w:rPr>
          <w:rFonts w:ascii="David" w:hAnsi="David" w:cs="David"/>
          <w:b/>
          <w:bCs/>
          <w:sz w:val="24"/>
          <w:szCs w:val="24"/>
          <w:rtl/>
        </w:rPr>
        <w:t xml:space="preserve">על ידי נציג </w:t>
      </w:r>
      <w:proofErr w:type="spellStart"/>
      <w:r w:rsidRPr="00D9444B">
        <w:rPr>
          <w:rFonts w:ascii="David" w:hAnsi="David" w:cs="David"/>
          <w:b/>
          <w:bCs/>
          <w:sz w:val="24"/>
          <w:szCs w:val="24"/>
          <w:rtl/>
        </w:rPr>
        <w:t>מת"י</w:t>
      </w:r>
      <w:proofErr w:type="spellEnd"/>
    </w:p>
    <w:p w14:paraId="4D4158CD" w14:textId="4E9F382C" w:rsidR="00FB302C" w:rsidRPr="00021417" w:rsidRDefault="00FB302C" w:rsidP="002F3445">
      <w:pPr>
        <w:pStyle w:val="a9"/>
        <w:numPr>
          <w:ilvl w:val="0"/>
          <w:numId w:val="7"/>
        </w:numPr>
        <w:spacing w:before="120" w:after="120"/>
        <w:contextualSpacing w:val="0"/>
        <w:rPr>
          <w:rFonts w:ascii="David" w:hAnsi="David" w:cs="David"/>
          <w:b/>
          <w:bCs/>
          <w:sz w:val="24"/>
          <w:szCs w:val="24"/>
          <w:u w:val="single"/>
        </w:rPr>
      </w:pPr>
      <w:r w:rsidRPr="00D9444B">
        <w:rPr>
          <w:rFonts w:ascii="David" w:hAnsi="David" w:cs="David"/>
          <w:sz w:val="24"/>
          <w:szCs w:val="24"/>
          <w:rtl/>
        </w:rPr>
        <w:t xml:space="preserve">בכל שנה יערכו 2  בחינות תהליך אצל קבלן המשנה </w:t>
      </w:r>
      <w:r w:rsidRPr="00D9444B">
        <w:rPr>
          <w:rFonts w:ascii="David" w:hAnsi="David" w:cs="David"/>
          <w:b/>
          <w:bCs/>
          <w:sz w:val="24"/>
          <w:szCs w:val="24"/>
          <w:rtl/>
        </w:rPr>
        <w:t xml:space="preserve">על ידי נציג </w:t>
      </w:r>
      <w:proofErr w:type="spellStart"/>
      <w:r w:rsidRPr="00D9444B">
        <w:rPr>
          <w:rFonts w:ascii="David" w:hAnsi="David" w:cs="David"/>
          <w:b/>
          <w:bCs/>
          <w:sz w:val="24"/>
          <w:szCs w:val="24"/>
          <w:rtl/>
        </w:rPr>
        <w:t>מת"י</w:t>
      </w:r>
      <w:proofErr w:type="spellEnd"/>
    </w:p>
    <w:p w14:paraId="26298E7E" w14:textId="77777777" w:rsidR="00021417" w:rsidRPr="00021417" w:rsidRDefault="00021417" w:rsidP="00021417">
      <w:pPr>
        <w:spacing w:before="120" w:after="120"/>
        <w:rPr>
          <w:rFonts w:ascii="David" w:hAnsi="David" w:cs="David"/>
          <w:b/>
          <w:bCs/>
          <w:sz w:val="24"/>
          <w:szCs w:val="24"/>
          <w:u w:val="single"/>
        </w:rPr>
      </w:pPr>
    </w:p>
    <w:p w14:paraId="124AF7C9" w14:textId="2BF706C8" w:rsidR="00021417" w:rsidRPr="00021417" w:rsidRDefault="00021417" w:rsidP="00021417">
      <w:pPr>
        <w:spacing w:line="276" w:lineRule="auto"/>
        <w:ind w:left="1434" w:hanging="958"/>
        <w:rPr>
          <w:rFonts w:ascii="David" w:hAnsi="David" w:cs="David"/>
          <w:color w:val="FF0000"/>
        </w:rPr>
      </w:pPr>
      <w:r w:rsidRPr="00616D59">
        <w:rPr>
          <w:rFonts w:ascii="David" w:hAnsi="David" w:cs="David"/>
          <w:b/>
          <w:bCs/>
          <w:sz w:val="24"/>
          <w:szCs w:val="24"/>
        </w:rPr>
        <w:t>4.7</w:t>
      </w:r>
      <w:r w:rsidRPr="00616D59">
        <w:rPr>
          <w:rFonts w:ascii="David" w:hAnsi="David" w:cs="David" w:hint="cs"/>
          <w:b/>
          <w:bCs/>
          <w:sz w:val="24"/>
          <w:szCs w:val="24"/>
          <w:rtl/>
        </w:rPr>
        <w:t xml:space="preserve"> </w:t>
      </w:r>
      <w:r w:rsidRPr="00021417">
        <w:rPr>
          <w:rFonts w:ascii="David" w:hAnsi="David" w:cs="David"/>
          <w:rtl/>
        </w:rPr>
        <w:t xml:space="preserve">במידה ויצרן מקים יכולות בדיקה עצמיות </w:t>
      </w:r>
      <w:r w:rsidRPr="00021417">
        <w:rPr>
          <w:rFonts w:ascii="David" w:hAnsi="David" w:cs="David" w:hint="cs"/>
          <w:rtl/>
        </w:rPr>
        <w:t>או</w:t>
      </w:r>
      <w:r w:rsidRPr="00021417">
        <w:rPr>
          <w:rFonts w:ascii="David" w:hAnsi="David" w:cs="David"/>
          <w:rtl/>
        </w:rPr>
        <w:t xml:space="preserve"> משתמש בקבלן משנה על ידי מעבדה מוסמכת ישראלית</w:t>
      </w:r>
      <w:r w:rsidRPr="00021417">
        <w:rPr>
          <w:rFonts w:ascii="David" w:hAnsi="David" w:cs="David" w:hint="cs"/>
          <w:rtl/>
        </w:rPr>
        <w:t xml:space="preserve">, </w:t>
      </w:r>
      <w:r w:rsidRPr="00021417">
        <w:rPr>
          <w:rFonts w:ascii="David" w:hAnsi="David" w:cs="David"/>
          <w:rtl/>
        </w:rPr>
        <w:t xml:space="preserve">הבדיקות העצמיות והשימוש במעבדה מוסמכת יהיו מתוארים בנהלי היצרן- מקומות, תדירות, טיפול בתוצאות וכד'.  </w:t>
      </w:r>
      <w:r w:rsidRPr="00021417">
        <w:rPr>
          <w:rFonts w:ascii="David" w:hAnsi="David" w:cs="David" w:hint="cs"/>
          <w:rtl/>
        </w:rPr>
        <w:t xml:space="preserve">יש לציין כי </w:t>
      </w:r>
      <w:r w:rsidRPr="00021417">
        <w:rPr>
          <w:rFonts w:ascii="David" w:hAnsi="David" w:cs="David"/>
          <w:rtl/>
        </w:rPr>
        <w:t xml:space="preserve">הנהלים יאושרו ידי מכון התקנים במסגרת בחינות התהליך. </w:t>
      </w:r>
    </w:p>
    <w:p w14:paraId="084A6BF5" w14:textId="77777777" w:rsidR="00D9444B" w:rsidRPr="00021417" w:rsidRDefault="00D9444B" w:rsidP="00D9444B">
      <w:pPr>
        <w:pStyle w:val="a9"/>
        <w:spacing w:before="120" w:after="120"/>
        <w:ind w:left="1794"/>
        <w:contextualSpacing w:val="0"/>
        <w:rPr>
          <w:rFonts w:ascii="David" w:hAnsi="David" w:cs="David"/>
          <w:b/>
          <w:bCs/>
          <w:sz w:val="24"/>
          <w:szCs w:val="24"/>
          <w:u w:val="single"/>
          <w:rtl/>
        </w:rPr>
      </w:pPr>
    </w:p>
    <w:p w14:paraId="2169D2D1" w14:textId="77777777" w:rsidR="002F3445" w:rsidRPr="00D9444B" w:rsidRDefault="00FB302C" w:rsidP="002F3445">
      <w:pPr>
        <w:pStyle w:val="a9"/>
        <w:numPr>
          <w:ilvl w:val="0"/>
          <w:numId w:val="3"/>
        </w:numPr>
        <w:spacing w:before="240" w:after="120"/>
        <w:ind w:left="357" w:hanging="357"/>
        <w:contextualSpacing w:val="0"/>
        <w:rPr>
          <w:rFonts w:ascii="David" w:hAnsi="David" w:cs="David"/>
          <w:b/>
          <w:bCs/>
          <w:sz w:val="24"/>
          <w:szCs w:val="24"/>
        </w:rPr>
      </w:pPr>
      <w:r w:rsidRPr="00D9444B">
        <w:rPr>
          <w:rFonts w:ascii="David" w:hAnsi="David" w:cs="David"/>
          <w:b/>
          <w:bCs/>
          <w:sz w:val="24"/>
          <w:szCs w:val="24"/>
          <w:rtl/>
        </w:rPr>
        <w:t>סימון בתו תקן</w:t>
      </w:r>
    </w:p>
    <w:p w14:paraId="27A502EE" w14:textId="5577CCA9" w:rsidR="00305826" w:rsidRPr="00D9444B" w:rsidRDefault="00FB302C" w:rsidP="00687834">
      <w:pPr>
        <w:pStyle w:val="a9"/>
        <w:numPr>
          <w:ilvl w:val="1"/>
          <w:numId w:val="8"/>
        </w:numPr>
        <w:spacing w:before="60" w:after="60"/>
        <w:contextualSpacing w:val="0"/>
        <w:rPr>
          <w:rFonts w:ascii="David" w:hAnsi="David" w:cs="David"/>
          <w:b/>
          <w:bCs/>
          <w:sz w:val="24"/>
          <w:szCs w:val="24"/>
        </w:rPr>
      </w:pPr>
      <w:r w:rsidRPr="00D9444B">
        <w:rPr>
          <w:rFonts w:ascii="David" w:hAnsi="David" w:cs="David"/>
          <w:sz w:val="24"/>
          <w:szCs w:val="24"/>
          <w:rtl/>
        </w:rPr>
        <w:t>הסימון יעשה בהדפסה</w:t>
      </w:r>
      <w:r w:rsidR="00687834" w:rsidRPr="00D9444B">
        <w:rPr>
          <w:rFonts w:ascii="David" w:hAnsi="David" w:cs="David"/>
          <w:sz w:val="24"/>
          <w:szCs w:val="24"/>
          <w:rtl/>
        </w:rPr>
        <w:t xml:space="preserve"> או בהטבעה או בתווית </w:t>
      </w:r>
      <w:r w:rsidRPr="00D9444B">
        <w:rPr>
          <w:rFonts w:ascii="David" w:hAnsi="David" w:cs="David"/>
          <w:sz w:val="24"/>
          <w:szCs w:val="24"/>
          <w:rtl/>
        </w:rPr>
        <w:t xml:space="preserve">על </w:t>
      </w:r>
      <w:r w:rsidR="00687834" w:rsidRPr="00D9444B">
        <w:rPr>
          <w:rFonts w:ascii="David" w:hAnsi="David" w:cs="David"/>
          <w:sz w:val="24"/>
          <w:szCs w:val="24"/>
          <w:rtl/>
        </w:rPr>
        <w:t>רכיבי הפיגום המפורטים בטבלה 1 של התקן</w:t>
      </w:r>
      <w:r w:rsidR="000B13EE" w:rsidRPr="00D9444B">
        <w:rPr>
          <w:rFonts w:ascii="David" w:hAnsi="David" w:cs="David"/>
          <w:sz w:val="24"/>
          <w:szCs w:val="24"/>
          <w:rtl/>
        </w:rPr>
        <w:t xml:space="preserve">, </w:t>
      </w:r>
      <w:r w:rsidR="00687834" w:rsidRPr="00D9444B">
        <w:rPr>
          <w:rFonts w:ascii="David" w:hAnsi="David" w:cs="David"/>
          <w:sz w:val="24"/>
          <w:szCs w:val="24"/>
          <w:rtl/>
        </w:rPr>
        <w:t>למע</w:t>
      </w:r>
      <w:r w:rsidR="000B13EE" w:rsidRPr="00D9444B">
        <w:rPr>
          <w:rFonts w:ascii="David" w:hAnsi="David" w:cs="David"/>
          <w:sz w:val="24"/>
          <w:szCs w:val="24"/>
          <w:rtl/>
        </w:rPr>
        <w:t xml:space="preserve">ט: </w:t>
      </w:r>
      <w:r w:rsidR="00687834" w:rsidRPr="00D9444B">
        <w:rPr>
          <w:rFonts w:ascii="David" w:hAnsi="David" w:cs="David"/>
          <w:sz w:val="24"/>
          <w:szCs w:val="24"/>
          <w:rtl/>
        </w:rPr>
        <w:t>מצמדים</w:t>
      </w:r>
      <w:r w:rsidR="000B13EE" w:rsidRPr="00D9444B">
        <w:rPr>
          <w:rFonts w:ascii="David" w:hAnsi="David" w:cs="David"/>
          <w:sz w:val="24"/>
          <w:szCs w:val="24"/>
          <w:rtl/>
        </w:rPr>
        <w:t xml:space="preserve">, רכיבי קשירה </w:t>
      </w:r>
      <w:proofErr w:type="spellStart"/>
      <w:r w:rsidR="000B13EE" w:rsidRPr="00D9444B">
        <w:rPr>
          <w:rFonts w:ascii="David" w:hAnsi="David" w:cs="David"/>
          <w:sz w:val="24"/>
          <w:szCs w:val="24"/>
          <w:rtl/>
        </w:rPr>
        <w:t>ועיגונים</w:t>
      </w:r>
      <w:proofErr w:type="spellEnd"/>
      <w:r w:rsidR="000B13EE" w:rsidRPr="00D9444B">
        <w:rPr>
          <w:rFonts w:ascii="David" w:hAnsi="David" w:cs="David"/>
          <w:sz w:val="24"/>
          <w:szCs w:val="24"/>
          <w:rtl/>
        </w:rPr>
        <w:t xml:space="preserve">. </w:t>
      </w:r>
    </w:p>
    <w:p w14:paraId="53813A2D" w14:textId="77777777" w:rsidR="00305826" w:rsidRPr="00D9444B" w:rsidRDefault="00FB302C" w:rsidP="00305826">
      <w:pPr>
        <w:pStyle w:val="a9"/>
        <w:numPr>
          <w:ilvl w:val="1"/>
          <w:numId w:val="8"/>
        </w:numPr>
        <w:spacing w:before="60" w:after="120"/>
        <w:ind w:left="714" w:hanging="357"/>
        <w:contextualSpacing w:val="0"/>
        <w:rPr>
          <w:rFonts w:ascii="David" w:hAnsi="David" w:cs="David"/>
          <w:b/>
          <w:bCs/>
          <w:sz w:val="24"/>
          <w:szCs w:val="24"/>
        </w:rPr>
      </w:pPr>
      <w:r w:rsidRPr="00D9444B">
        <w:rPr>
          <w:rFonts w:ascii="David" w:hAnsi="David" w:cs="David"/>
          <w:sz w:val="24"/>
          <w:szCs w:val="24"/>
          <w:rtl/>
        </w:rPr>
        <w:t>סימון תו התקן יהיה עמיד (לא מחיק) וקריא.</w:t>
      </w:r>
    </w:p>
    <w:p w14:paraId="2097B5D8" w14:textId="1D912112" w:rsidR="00305826" w:rsidRPr="00D9444B"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 xml:space="preserve">סימון תו התקן ימוקם בסמוך לסימון הנדרש לפי התקן הישראלי המתאים </w:t>
      </w:r>
      <w:r w:rsidR="000B13EE" w:rsidRPr="00D9444B">
        <w:rPr>
          <w:rFonts w:ascii="David" w:hAnsi="David" w:cs="David"/>
          <w:sz w:val="24"/>
          <w:szCs w:val="24"/>
          <w:rtl/>
        </w:rPr>
        <w:t xml:space="preserve">(כלומר לפי סעיף 10 של התקן </w:t>
      </w:r>
      <w:r w:rsidR="000B13EE" w:rsidRPr="00D9444B">
        <w:rPr>
          <w:rFonts w:ascii="David" w:hAnsi="David" w:cs="David"/>
          <w:sz w:val="24"/>
          <w:szCs w:val="24"/>
        </w:rPr>
        <w:t>EN 12810-1:2003</w:t>
      </w:r>
      <w:r w:rsidR="000B13EE" w:rsidRPr="00D9444B">
        <w:rPr>
          <w:rFonts w:ascii="David" w:hAnsi="David" w:cs="David"/>
          <w:sz w:val="24"/>
          <w:szCs w:val="24"/>
          <w:rtl/>
        </w:rPr>
        <w:t>).</w:t>
      </w:r>
    </w:p>
    <w:p w14:paraId="1D0B0B78" w14:textId="745DC1F3" w:rsidR="00305826" w:rsidRPr="00D9444B"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 xml:space="preserve">מידת סימון תו התקן יהיה </w:t>
      </w:r>
      <w:r w:rsidR="000B13EE" w:rsidRPr="00D9444B">
        <w:rPr>
          <w:rFonts w:ascii="David" w:hAnsi="David" w:cs="David"/>
          <w:sz w:val="24"/>
          <w:szCs w:val="24"/>
          <w:rtl/>
        </w:rPr>
        <w:t>5</w:t>
      </w:r>
      <w:r w:rsidRPr="00D9444B">
        <w:rPr>
          <w:rFonts w:ascii="David" w:hAnsi="David" w:cs="David"/>
          <w:sz w:val="24"/>
          <w:szCs w:val="24"/>
          <w:rtl/>
        </w:rPr>
        <w:t xml:space="preserve"> </w:t>
      </w:r>
      <w:r w:rsidRPr="00D9444B">
        <w:rPr>
          <w:rFonts w:ascii="David" w:hAnsi="David" w:cs="David"/>
          <w:sz w:val="24"/>
          <w:szCs w:val="24"/>
        </w:rPr>
        <w:t>x</w:t>
      </w:r>
      <w:r w:rsidRPr="00D9444B">
        <w:rPr>
          <w:rFonts w:ascii="David" w:hAnsi="David" w:cs="David"/>
          <w:sz w:val="24"/>
          <w:szCs w:val="24"/>
          <w:rtl/>
        </w:rPr>
        <w:t xml:space="preserve"> </w:t>
      </w:r>
      <w:r w:rsidR="000B13EE" w:rsidRPr="00D9444B">
        <w:rPr>
          <w:rFonts w:ascii="David" w:hAnsi="David" w:cs="David"/>
          <w:sz w:val="24"/>
          <w:szCs w:val="24"/>
          <w:rtl/>
        </w:rPr>
        <w:t>5</w:t>
      </w:r>
      <w:r w:rsidRPr="00D9444B">
        <w:rPr>
          <w:rFonts w:ascii="David" w:hAnsi="David" w:cs="David"/>
          <w:sz w:val="24"/>
          <w:szCs w:val="24"/>
          <w:rtl/>
        </w:rPr>
        <w:t xml:space="preserve"> מ"מ לפחות.</w:t>
      </w:r>
    </w:p>
    <w:p w14:paraId="541A9EE9" w14:textId="77777777" w:rsidR="00305826" w:rsidRPr="00D9444B"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 xml:space="preserve">בהתאם </w:t>
      </w:r>
      <w:proofErr w:type="spellStart"/>
      <w:r w:rsidRPr="00D9444B">
        <w:rPr>
          <w:rFonts w:ascii="David" w:hAnsi="David" w:cs="David"/>
          <w:sz w:val="24"/>
          <w:szCs w:val="24"/>
          <w:rtl/>
        </w:rPr>
        <w:t>לנת"מ</w:t>
      </w:r>
      <w:proofErr w:type="spellEnd"/>
      <w:r w:rsidRPr="00D9444B">
        <w:rPr>
          <w:rFonts w:ascii="David" w:hAnsi="David" w:cs="David"/>
          <w:sz w:val="24"/>
          <w:szCs w:val="24"/>
          <w:rtl/>
        </w:rPr>
        <w:t xml:space="preserve">, כאשר סימון תו התקן יעשה באמצעות תווית שתודבק על גבי המוצר או על גבי האריזה,  התוויות יסופקו על ידי מכון התקנים הישראלי, או שיוכנו על ידי היצרן ובתנאי שקיבלו את אישור המעבדה הרלוונטית והן תואמות לדרישות המפורטות בנוהל 006.  </w:t>
      </w:r>
    </w:p>
    <w:p w14:paraId="0D1FE284" w14:textId="77777777" w:rsidR="00305826" w:rsidRPr="00D9444B"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 xml:space="preserve">במידה ונדרשת עקיבות לזיהוי המוצר, יסומן המוצר בתווית תו תקן בעלת מספר סידורי רץ. עבור תוויות שיוכנו על ידי היצרן, המספר הסידורי הרץ יאושר על ידי מכון התקנים (לצורך קבלת מספר סידורי חד </w:t>
      </w:r>
      <w:proofErr w:type="spellStart"/>
      <w:r w:rsidRPr="00D9444B">
        <w:rPr>
          <w:rFonts w:ascii="David" w:hAnsi="David" w:cs="David"/>
          <w:sz w:val="24"/>
          <w:szCs w:val="24"/>
          <w:rtl/>
        </w:rPr>
        <w:t>חד</w:t>
      </w:r>
      <w:proofErr w:type="spellEnd"/>
      <w:r w:rsidRPr="00D9444B">
        <w:rPr>
          <w:rFonts w:ascii="David" w:hAnsi="David" w:cs="David"/>
          <w:sz w:val="24"/>
          <w:szCs w:val="24"/>
          <w:rtl/>
        </w:rPr>
        <w:t xml:space="preserve"> ערכי).</w:t>
      </w:r>
    </w:p>
    <w:p w14:paraId="52253002" w14:textId="43F1340C" w:rsidR="00305826" w:rsidRPr="00D9444B"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מכון התקנים יעביר ללקוח את קובץ סימון תו התקן במספר פורמטים, לבחירתו, לצורך הדפסתו</w:t>
      </w:r>
      <w:r w:rsidR="00305826" w:rsidRPr="00D9444B">
        <w:rPr>
          <w:rFonts w:ascii="David" w:hAnsi="David" w:cs="David"/>
          <w:sz w:val="24"/>
          <w:szCs w:val="24"/>
          <w:rtl/>
        </w:rPr>
        <w:t xml:space="preserve"> </w:t>
      </w:r>
      <w:r w:rsidRPr="00D9444B">
        <w:rPr>
          <w:rFonts w:ascii="David" w:hAnsi="David" w:cs="David"/>
          <w:sz w:val="24"/>
          <w:szCs w:val="24"/>
          <w:rtl/>
        </w:rPr>
        <w:t xml:space="preserve">ע"ג המוצר או התווית, בהתאם לנדרש סימון תו התקן </w:t>
      </w:r>
      <w:proofErr w:type="spellStart"/>
      <w:r w:rsidR="000B13EE" w:rsidRPr="00D9444B">
        <w:rPr>
          <w:rFonts w:ascii="David" w:hAnsi="David" w:cs="David"/>
          <w:sz w:val="24"/>
          <w:szCs w:val="24"/>
          <w:rtl/>
        </w:rPr>
        <w:t>בתוית</w:t>
      </w:r>
      <w:proofErr w:type="spellEnd"/>
      <w:r w:rsidR="000B13EE" w:rsidRPr="00D9444B">
        <w:rPr>
          <w:rFonts w:ascii="David" w:hAnsi="David" w:cs="David"/>
          <w:sz w:val="24"/>
          <w:szCs w:val="24"/>
          <w:rtl/>
        </w:rPr>
        <w:t xml:space="preserve">, ככל שחלופה זו תיבחר, </w:t>
      </w:r>
      <w:r w:rsidRPr="00D9444B">
        <w:rPr>
          <w:rFonts w:ascii="David" w:hAnsi="David" w:cs="David"/>
          <w:sz w:val="24"/>
          <w:szCs w:val="24"/>
          <w:rtl/>
        </w:rPr>
        <w:t>יהיה בצבע אדום, וזאת בהתאם לפורמט שיועבר על ידי המכון.</w:t>
      </w:r>
    </w:p>
    <w:p w14:paraId="0F64D2F9" w14:textId="77777777" w:rsidR="00305826" w:rsidRPr="00D9444B"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היצרן מתחייב להפסיק לסמן את המוצרים בסימון תו התקן אם וכאשר יבוטל ההיתר.</w:t>
      </w:r>
      <w:r w:rsidR="00305826" w:rsidRPr="00D9444B">
        <w:rPr>
          <w:rFonts w:ascii="David" w:hAnsi="David" w:cs="David"/>
          <w:sz w:val="24"/>
          <w:szCs w:val="24"/>
          <w:rtl/>
        </w:rPr>
        <w:br/>
      </w:r>
      <w:r w:rsidRPr="00D9444B">
        <w:rPr>
          <w:rFonts w:ascii="David" w:hAnsi="David" w:cs="David"/>
          <w:sz w:val="24"/>
          <w:szCs w:val="24"/>
          <w:rtl/>
        </w:rPr>
        <w:t>במידה ותוויות תו התקן סופקו ע"י המכון,  על היצרן להחזירם לידי המכון.</w:t>
      </w:r>
      <w:r w:rsidR="00305826" w:rsidRPr="00D9444B">
        <w:rPr>
          <w:rFonts w:ascii="David" w:hAnsi="David" w:cs="David"/>
          <w:sz w:val="24"/>
          <w:szCs w:val="24"/>
          <w:rtl/>
        </w:rPr>
        <w:br/>
      </w:r>
      <w:r w:rsidRPr="00D9444B">
        <w:rPr>
          <w:rFonts w:ascii="David" w:hAnsi="David" w:cs="David"/>
          <w:sz w:val="24"/>
          <w:szCs w:val="24"/>
          <w:rtl/>
        </w:rPr>
        <w:t>במידה והתוויות לא סופקו ע"י המכון, על היצרן להשמיד את יתרת התווים ו/או לנקוט באמצעים אחרים שיאושרו ע"י המכון בהתייחס לאמצעי הסימון של תו תקן.</w:t>
      </w:r>
    </w:p>
    <w:p w14:paraId="74564245" w14:textId="17668435" w:rsidR="00FB302C" w:rsidRPr="001C6BC9" w:rsidRDefault="00FB302C" w:rsidP="00305826">
      <w:pPr>
        <w:pStyle w:val="a9"/>
        <w:numPr>
          <w:ilvl w:val="1"/>
          <w:numId w:val="8"/>
        </w:numPr>
        <w:spacing w:before="120" w:after="120"/>
        <w:ind w:left="714" w:hanging="357"/>
        <w:contextualSpacing w:val="0"/>
        <w:rPr>
          <w:rFonts w:ascii="David" w:hAnsi="David" w:cs="David"/>
          <w:b/>
          <w:bCs/>
          <w:sz w:val="24"/>
          <w:szCs w:val="24"/>
        </w:rPr>
      </w:pPr>
      <w:r w:rsidRPr="00D9444B">
        <w:rPr>
          <w:rFonts w:ascii="David" w:hAnsi="David" w:cs="David"/>
          <w:sz w:val="24"/>
          <w:szCs w:val="24"/>
          <w:rtl/>
        </w:rPr>
        <w:t>במידה ובשם המוצר מצוינת תכונה שאינה נבדקה לפי דרישות התקן שלפיו ניתן למוצר היתר- אז על היצרן לסמן ע"ג המוצר והאריזה כי "תו התקן לא חל על התכונה"</w:t>
      </w:r>
    </w:p>
    <w:p w14:paraId="082D7856" w14:textId="4492169D" w:rsidR="001C6BC9" w:rsidRDefault="001C6BC9" w:rsidP="001C6BC9">
      <w:pPr>
        <w:pStyle w:val="a9"/>
        <w:spacing w:before="120" w:after="120"/>
        <w:ind w:left="714"/>
        <w:contextualSpacing w:val="0"/>
        <w:rPr>
          <w:rFonts w:ascii="David" w:hAnsi="David" w:cs="David"/>
          <w:sz w:val="24"/>
          <w:szCs w:val="24"/>
        </w:rPr>
      </w:pPr>
    </w:p>
    <w:p w14:paraId="32B7A0AD" w14:textId="77777777" w:rsidR="00021417" w:rsidRPr="00F01557" w:rsidRDefault="00021417" w:rsidP="00021417">
      <w:pPr>
        <w:jc w:val="center"/>
        <w:rPr>
          <w:rFonts w:ascii="David" w:hAnsi="David" w:cs="David"/>
          <w:b/>
          <w:bCs/>
          <w:color w:val="4472C4"/>
          <w:sz w:val="28"/>
          <w:szCs w:val="28"/>
          <w:u w:val="single"/>
          <w:rtl/>
        </w:rPr>
      </w:pPr>
      <w:r w:rsidRPr="00F01557">
        <w:rPr>
          <w:rFonts w:ascii="David" w:hAnsi="David" w:cs="David" w:hint="cs"/>
          <w:b/>
          <w:bCs/>
          <w:color w:val="4472C4"/>
          <w:sz w:val="28"/>
          <w:szCs w:val="28"/>
          <w:u w:val="single"/>
          <w:rtl/>
        </w:rPr>
        <w:lastRenderedPageBreak/>
        <w:t xml:space="preserve">נספח </w:t>
      </w:r>
      <w:r w:rsidRPr="00F01557">
        <w:rPr>
          <w:rFonts w:ascii="David" w:hAnsi="David" w:cs="David"/>
          <w:b/>
          <w:bCs/>
          <w:color w:val="4472C4"/>
          <w:sz w:val="28"/>
          <w:szCs w:val="28"/>
          <w:u w:val="single"/>
          <w:rtl/>
        </w:rPr>
        <w:t>–</w:t>
      </w:r>
      <w:r w:rsidRPr="00F01557">
        <w:rPr>
          <w:rFonts w:ascii="David" w:hAnsi="David" w:cs="David" w:hint="cs"/>
          <w:b/>
          <w:bCs/>
          <w:color w:val="4472C4"/>
          <w:sz w:val="28"/>
          <w:szCs w:val="28"/>
          <w:u w:val="single"/>
          <w:rtl/>
        </w:rPr>
        <w:t xml:space="preserve"> מסלול הקלות מורחב</w:t>
      </w:r>
    </w:p>
    <w:p w14:paraId="499BECC1" w14:textId="77777777" w:rsidR="00021417" w:rsidRDefault="00021417" w:rsidP="00021417">
      <w:pPr>
        <w:rPr>
          <w:rFonts w:ascii="David" w:hAnsi="David" w:cs="David"/>
          <w:b/>
          <w:bCs/>
          <w:u w:val="single"/>
          <w:rtl/>
        </w:rPr>
      </w:pPr>
    </w:p>
    <w:p w14:paraId="7DD69521" w14:textId="77777777" w:rsidR="00021417" w:rsidRDefault="00021417" w:rsidP="00021417">
      <w:pPr>
        <w:rPr>
          <w:rFonts w:ascii="David" w:hAnsi="David" w:cs="David"/>
          <w:rtl/>
        </w:rPr>
      </w:pPr>
      <w:r w:rsidRPr="00D868D5">
        <w:rPr>
          <w:rFonts w:ascii="David" w:hAnsi="David" w:cs="David" w:hint="eastAsia"/>
          <w:rtl/>
        </w:rPr>
        <w:t>מסמך</w:t>
      </w:r>
      <w:r w:rsidRPr="00D868D5">
        <w:rPr>
          <w:rFonts w:ascii="David" w:hAnsi="David" w:cs="David"/>
          <w:rtl/>
        </w:rPr>
        <w:t xml:space="preserve"> </w:t>
      </w:r>
      <w:r>
        <w:rPr>
          <w:rFonts w:ascii="David" w:hAnsi="David" w:cs="David" w:hint="cs"/>
          <w:rtl/>
        </w:rPr>
        <w:t xml:space="preserve">זה מגדיר את הקריטריונים הנדרשים על מנת להיכלל במסלול הקלות מורחב, </w:t>
      </w:r>
      <w:r w:rsidRPr="00177B3B">
        <w:rPr>
          <w:rFonts w:ascii="David" w:hAnsi="David" w:cs="David" w:hint="cs"/>
          <w:b/>
          <w:bCs/>
          <w:rtl/>
        </w:rPr>
        <w:t>במסגרת פיקוח תו תקן</w:t>
      </w:r>
      <w:r>
        <w:rPr>
          <w:rFonts w:ascii="David" w:hAnsi="David" w:cs="David" w:hint="cs"/>
          <w:rtl/>
        </w:rPr>
        <w:t>, שניתן לתת</w:t>
      </w:r>
      <w:r w:rsidRPr="006F07EF">
        <w:rPr>
          <w:rFonts w:ascii="David" w:hAnsi="David" w:cs="David" w:hint="cs"/>
          <w:vertAlign w:val="superscript"/>
          <w:rtl/>
        </w:rPr>
        <w:t>(</w:t>
      </w:r>
      <w:r>
        <w:rPr>
          <w:rFonts w:ascii="David" w:hAnsi="David" w:cs="David" w:hint="cs"/>
          <w:vertAlign w:val="superscript"/>
          <w:rtl/>
        </w:rPr>
        <w:t>א</w:t>
      </w:r>
      <w:r w:rsidRPr="006F07EF">
        <w:rPr>
          <w:rFonts w:ascii="David" w:hAnsi="David" w:cs="David" w:hint="cs"/>
          <w:vertAlign w:val="superscript"/>
          <w:rtl/>
        </w:rPr>
        <w:t xml:space="preserve">) </w:t>
      </w:r>
      <w:r>
        <w:rPr>
          <w:rFonts w:ascii="David" w:hAnsi="David" w:cs="David" w:hint="cs"/>
          <w:rtl/>
        </w:rPr>
        <w:t>ללקוחות המבקשים זאת.</w:t>
      </w:r>
    </w:p>
    <w:p w14:paraId="2C241E35" w14:textId="77777777" w:rsidR="00021417" w:rsidRPr="00774D36" w:rsidRDefault="00021417" w:rsidP="00021417">
      <w:pPr>
        <w:rPr>
          <w:rFonts w:ascii="David" w:hAnsi="David" w:cs="David"/>
          <w:b/>
          <w:bCs/>
          <w:rtl/>
        </w:rPr>
      </w:pPr>
      <w:r w:rsidRPr="00774D36">
        <w:rPr>
          <w:rFonts w:ascii="David" w:hAnsi="David" w:cs="David" w:hint="cs"/>
          <w:b/>
          <w:bCs/>
          <w:rtl/>
        </w:rPr>
        <w:t>מסמך זה אינו חל על מוצרים עליהם חל תו תקן חובה הן כהגדרתו בצו התקנים והן עפ"י חיובו בתקנות: משרד התחבורה, פיקוד העורף ונציבות הכבאות!</w:t>
      </w:r>
    </w:p>
    <w:p w14:paraId="00A79D9E" w14:textId="77777777" w:rsidR="00021417" w:rsidRDefault="00021417" w:rsidP="00021417">
      <w:pPr>
        <w:rPr>
          <w:rFonts w:ascii="David" w:hAnsi="David" w:cs="David"/>
          <w:b/>
          <w:bCs/>
          <w:rtl/>
        </w:rPr>
      </w:pPr>
      <w:r w:rsidRPr="00774D36">
        <w:rPr>
          <w:rFonts w:ascii="David" w:hAnsi="David" w:cs="David" w:hint="cs"/>
          <w:b/>
          <w:bCs/>
          <w:rtl/>
        </w:rPr>
        <w:t xml:space="preserve">מסמך זה אינו חל על בדיקות ומבדקים המבוצעים במסגרת הבירורים המוקדמים, או עם שינוי תכן המוצר ואינו חל על תווי תקן / </w:t>
      </w:r>
      <w:proofErr w:type="spellStart"/>
      <w:r w:rsidRPr="00774D36">
        <w:rPr>
          <w:rFonts w:ascii="David" w:hAnsi="David" w:cs="David" w:hint="cs"/>
          <w:b/>
          <w:bCs/>
          <w:rtl/>
        </w:rPr>
        <w:t>התעדות</w:t>
      </w:r>
      <w:proofErr w:type="spellEnd"/>
      <w:r w:rsidRPr="00774D36">
        <w:rPr>
          <w:rFonts w:ascii="David" w:hAnsi="David" w:cs="David" w:hint="cs"/>
          <w:b/>
          <w:bCs/>
          <w:rtl/>
        </w:rPr>
        <w:t xml:space="preserve"> הניתנים על בסיס מבדקים בלבד (ללא בדיקות של המוצר עצמו)!</w:t>
      </w:r>
    </w:p>
    <w:p w14:paraId="39565904" w14:textId="77777777" w:rsidR="00021417" w:rsidRDefault="00021417" w:rsidP="00021417">
      <w:pPr>
        <w:ind w:left="360" w:hanging="356"/>
        <w:rPr>
          <w:rFonts w:ascii="David" w:hAnsi="David" w:cs="David"/>
          <w:b/>
          <w:bCs/>
          <w:color w:val="0070C0"/>
          <w:u w:val="single"/>
          <w:rtl/>
        </w:rPr>
      </w:pPr>
    </w:p>
    <w:p w14:paraId="40A1C526" w14:textId="77777777" w:rsidR="00021417" w:rsidRPr="00D868D5" w:rsidRDefault="00021417" w:rsidP="00021417">
      <w:pPr>
        <w:ind w:left="360" w:hanging="356"/>
        <w:rPr>
          <w:rFonts w:ascii="David" w:hAnsi="David" w:cs="David"/>
          <w:b/>
          <w:bCs/>
          <w:color w:val="0070C0"/>
          <w:u w:val="single"/>
          <w:rtl/>
        </w:rPr>
      </w:pPr>
      <w:r w:rsidRPr="00D868D5">
        <w:rPr>
          <w:rFonts w:ascii="David" w:hAnsi="David" w:cs="David" w:hint="eastAsia"/>
          <w:b/>
          <w:bCs/>
          <w:color w:val="0070C0"/>
          <w:u w:val="single"/>
          <w:rtl/>
        </w:rPr>
        <w:t>כללי</w:t>
      </w:r>
      <w:r w:rsidRPr="00D868D5">
        <w:rPr>
          <w:rFonts w:ascii="David" w:hAnsi="David" w:cs="David"/>
          <w:b/>
          <w:bCs/>
          <w:color w:val="0070C0"/>
          <w:u w:val="single"/>
          <w:rtl/>
        </w:rPr>
        <w:t>:</w:t>
      </w:r>
    </w:p>
    <w:p w14:paraId="191507D1" w14:textId="77777777" w:rsidR="00021417" w:rsidRDefault="00021417" w:rsidP="00021417">
      <w:pPr>
        <w:spacing w:line="360" w:lineRule="auto"/>
        <w:rPr>
          <w:rFonts w:ascii="David" w:hAnsi="David" w:cs="David"/>
          <w:rtl/>
        </w:rPr>
      </w:pPr>
      <w:r>
        <w:rPr>
          <w:rFonts w:ascii="David" w:hAnsi="David" w:cs="David" w:hint="cs"/>
          <w:rtl/>
        </w:rPr>
        <w:t xml:space="preserve">לקוחות תו תקן המעוניינים להיכלל במסלול ההקלות המורחב במסגרת פיקוח תו תקן, </w:t>
      </w:r>
      <w:r w:rsidRPr="006B721E">
        <w:rPr>
          <w:rFonts w:ascii="David" w:hAnsi="David" w:cs="David" w:hint="cs"/>
          <w:u w:val="single"/>
          <w:rtl/>
        </w:rPr>
        <w:t>יגישו בקשה בכתב</w:t>
      </w:r>
      <w:r>
        <w:rPr>
          <w:rFonts w:ascii="David" w:hAnsi="David" w:cs="David" w:hint="cs"/>
          <w:rtl/>
        </w:rPr>
        <w:t xml:space="preserve"> </w:t>
      </w:r>
      <w:proofErr w:type="spellStart"/>
      <w:r>
        <w:rPr>
          <w:rFonts w:ascii="David" w:hAnsi="David" w:cs="David" w:hint="cs"/>
          <w:rtl/>
        </w:rPr>
        <w:t>למינהלת</w:t>
      </w:r>
      <w:proofErr w:type="spellEnd"/>
      <w:r>
        <w:rPr>
          <w:rFonts w:ascii="David" w:hAnsi="David" w:cs="David" w:hint="cs"/>
          <w:rtl/>
        </w:rPr>
        <w:t xml:space="preserve"> </w:t>
      </w:r>
      <w:proofErr w:type="spellStart"/>
      <w:r>
        <w:rPr>
          <w:rFonts w:ascii="David" w:hAnsi="David" w:cs="David" w:hint="cs"/>
          <w:rtl/>
        </w:rPr>
        <w:t>תיפעול</w:t>
      </w:r>
      <w:proofErr w:type="spellEnd"/>
      <w:r>
        <w:rPr>
          <w:rFonts w:ascii="David" w:hAnsi="David" w:cs="David" w:hint="cs"/>
          <w:rtl/>
        </w:rPr>
        <w:t xml:space="preserve"> תו תקן, על מנת שתיבדק זכאותם לכך.</w:t>
      </w:r>
    </w:p>
    <w:p w14:paraId="56D99B91" w14:textId="77777777" w:rsidR="00021417" w:rsidRDefault="00021417" w:rsidP="00021417">
      <w:pPr>
        <w:ind w:left="360" w:hanging="356"/>
        <w:rPr>
          <w:rFonts w:ascii="David" w:hAnsi="David" w:cs="David"/>
          <w:b/>
          <w:bCs/>
          <w:color w:val="0070C0"/>
          <w:u w:val="single"/>
          <w:rtl/>
        </w:rPr>
      </w:pPr>
    </w:p>
    <w:p w14:paraId="7531DDD1" w14:textId="77777777" w:rsidR="00021417" w:rsidRPr="00D868D5" w:rsidRDefault="00021417" w:rsidP="00021417">
      <w:pPr>
        <w:ind w:left="360" w:hanging="356"/>
        <w:rPr>
          <w:rFonts w:ascii="David" w:hAnsi="David" w:cs="David"/>
          <w:b/>
          <w:bCs/>
          <w:color w:val="0070C0"/>
          <w:u w:val="single"/>
          <w:rtl/>
        </w:rPr>
      </w:pPr>
      <w:r>
        <w:rPr>
          <w:rFonts w:ascii="David" w:hAnsi="David" w:cs="David" w:hint="cs"/>
          <w:b/>
          <w:bCs/>
          <w:color w:val="0070C0"/>
          <w:u w:val="single"/>
          <w:rtl/>
        </w:rPr>
        <w:t>מי זכאי לקבל הקלות נוספות?</w:t>
      </w:r>
    </w:p>
    <w:p w14:paraId="15179A75" w14:textId="77777777" w:rsidR="00021417" w:rsidRDefault="00021417" w:rsidP="00021417">
      <w:pPr>
        <w:rPr>
          <w:rFonts w:ascii="David" w:hAnsi="David" w:cs="David"/>
          <w:rtl/>
        </w:rPr>
      </w:pPr>
      <w:r>
        <w:rPr>
          <w:rFonts w:ascii="David" w:hAnsi="David" w:cs="David" w:hint="cs"/>
          <w:rtl/>
        </w:rPr>
        <w:t>יצרנים בתו תקן, בעלי היסטוריה חיובית (ראה פירוט בהמשך).</w:t>
      </w:r>
    </w:p>
    <w:p w14:paraId="458D33F9" w14:textId="77777777" w:rsidR="00021417" w:rsidRDefault="00021417" w:rsidP="00021417">
      <w:pPr>
        <w:rPr>
          <w:rFonts w:ascii="David" w:hAnsi="David" w:cs="David"/>
          <w:rtl/>
        </w:rPr>
      </w:pPr>
      <w:r>
        <w:rPr>
          <w:rFonts w:ascii="David" w:hAnsi="David" w:cs="David" w:hint="cs"/>
          <w:rtl/>
        </w:rPr>
        <w:t xml:space="preserve">ההקלות יינתנו </w:t>
      </w:r>
      <w:r w:rsidRPr="009444B8">
        <w:rPr>
          <w:rFonts w:ascii="David" w:hAnsi="David" w:cs="David" w:hint="cs"/>
          <w:b/>
          <w:bCs/>
          <w:rtl/>
        </w:rPr>
        <w:t>בשלב הפיקוח בלבד</w:t>
      </w:r>
      <w:r>
        <w:rPr>
          <w:rFonts w:ascii="David" w:hAnsi="David" w:cs="David" w:hint="cs"/>
          <w:rtl/>
        </w:rPr>
        <w:t xml:space="preserve"> וייבחנו עבור </w:t>
      </w:r>
      <w:r w:rsidRPr="00A84CD0">
        <w:rPr>
          <w:rFonts w:ascii="David" w:hAnsi="David" w:cs="David" w:hint="cs"/>
          <w:u w:val="single"/>
          <w:rtl/>
        </w:rPr>
        <w:t>כל היתר בנפרד</w:t>
      </w:r>
      <w:r>
        <w:rPr>
          <w:rFonts w:ascii="David" w:hAnsi="David" w:cs="David" w:hint="cs"/>
          <w:rtl/>
        </w:rPr>
        <w:t xml:space="preserve"> ועבור </w:t>
      </w:r>
      <w:r w:rsidRPr="0077523C">
        <w:rPr>
          <w:rFonts w:ascii="David" w:hAnsi="David" w:cs="David" w:hint="cs"/>
          <w:u w:val="single"/>
          <w:rtl/>
        </w:rPr>
        <w:t>כל אתר ייצור בנפרד</w:t>
      </w:r>
      <w:r>
        <w:rPr>
          <w:rFonts w:ascii="David" w:hAnsi="David" w:cs="David" w:hint="cs"/>
          <w:rtl/>
        </w:rPr>
        <w:t>.</w:t>
      </w:r>
    </w:p>
    <w:p w14:paraId="550FBD82" w14:textId="77777777" w:rsidR="00021417" w:rsidRDefault="00021417" w:rsidP="00021417">
      <w:pPr>
        <w:ind w:left="360" w:hanging="356"/>
        <w:rPr>
          <w:rFonts w:ascii="David" w:hAnsi="David" w:cs="David"/>
          <w:b/>
          <w:bCs/>
          <w:color w:val="0070C0"/>
          <w:u w:val="single"/>
          <w:rtl/>
        </w:rPr>
      </w:pPr>
    </w:p>
    <w:p w14:paraId="57E60D33" w14:textId="77777777" w:rsidR="00021417" w:rsidRDefault="00021417" w:rsidP="00021417">
      <w:pPr>
        <w:ind w:left="360" w:hanging="356"/>
        <w:rPr>
          <w:rFonts w:ascii="David" w:hAnsi="David" w:cs="David"/>
          <w:b/>
          <w:bCs/>
          <w:color w:val="0070C0"/>
          <w:u w:val="single"/>
          <w:rtl/>
        </w:rPr>
      </w:pPr>
      <w:r w:rsidRPr="00933B56">
        <w:rPr>
          <w:rFonts w:ascii="David" w:hAnsi="David" w:cs="David" w:hint="cs"/>
          <w:b/>
          <w:bCs/>
          <w:color w:val="0070C0"/>
          <w:u w:val="single"/>
          <w:rtl/>
        </w:rPr>
        <w:t>מי יוגדר כיצרן בעל היסטוריה חיובית?</w:t>
      </w:r>
    </w:p>
    <w:p w14:paraId="2F9549BA" w14:textId="77777777" w:rsidR="00021417" w:rsidRPr="00933B56" w:rsidRDefault="00021417" w:rsidP="00021417">
      <w:pPr>
        <w:ind w:left="360" w:hanging="356"/>
        <w:rPr>
          <w:rFonts w:ascii="David" w:hAnsi="David" w:cs="David"/>
          <w:b/>
          <w:bCs/>
          <w:color w:val="0070C0"/>
          <w:u w:val="single"/>
          <w:rtl/>
        </w:rPr>
      </w:pPr>
      <w:r w:rsidRPr="0077523C">
        <w:rPr>
          <w:rFonts w:ascii="David" w:hAnsi="David" w:cs="David" w:hint="cs"/>
          <w:rtl/>
        </w:rPr>
        <w:t xml:space="preserve">יצרן שעומד </w:t>
      </w:r>
      <w:r w:rsidRPr="0077523C">
        <w:rPr>
          <w:rFonts w:ascii="David" w:hAnsi="David" w:cs="David" w:hint="cs"/>
          <w:u w:val="single"/>
          <w:rtl/>
        </w:rPr>
        <w:t>בכל</w:t>
      </w:r>
      <w:r w:rsidRPr="0077523C">
        <w:rPr>
          <w:rFonts w:ascii="David" w:hAnsi="David" w:cs="David" w:hint="cs"/>
          <w:rtl/>
        </w:rPr>
        <w:t xml:space="preserve"> </w:t>
      </w:r>
      <w:r>
        <w:rPr>
          <w:rFonts w:ascii="David" w:hAnsi="David" w:cs="David" w:hint="cs"/>
          <w:rtl/>
        </w:rPr>
        <w:t xml:space="preserve">הדרישות המפורטות </w:t>
      </w:r>
      <w:r w:rsidRPr="0077523C">
        <w:rPr>
          <w:rFonts w:ascii="David" w:hAnsi="David" w:cs="David" w:hint="cs"/>
          <w:rtl/>
        </w:rPr>
        <w:t>בסעיפים 1-</w:t>
      </w:r>
      <w:r>
        <w:rPr>
          <w:rFonts w:ascii="David" w:hAnsi="David" w:cs="David" w:hint="cs"/>
          <w:rtl/>
        </w:rPr>
        <w:t>4</w:t>
      </w:r>
      <w:r w:rsidRPr="0077523C">
        <w:rPr>
          <w:rFonts w:ascii="David" w:hAnsi="David" w:cs="David" w:hint="cs"/>
          <w:rtl/>
        </w:rPr>
        <w:t xml:space="preserve"> שלהלן:</w:t>
      </w:r>
    </w:p>
    <w:p w14:paraId="0D3A2324" w14:textId="77777777" w:rsidR="00021417" w:rsidRPr="007D7C7C" w:rsidRDefault="00021417" w:rsidP="00021417">
      <w:pPr>
        <w:pStyle w:val="a9"/>
        <w:numPr>
          <w:ilvl w:val="0"/>
          <w:numId w:val="11"/>
        </w:numPr>
        <w:spacing w:after="0" w:line="360" w:lineRule="auto"/>
        <w:rPr>
          <w:rFonts w:ascii="David" w:hAnsi="David" w:cs="David"/>
          <w:color w:val="000000"/>
          <w:rtl/>
        </w:rPr>
      </w:pPr>
      <w:r w:rsidRPr="007D7C7C">
        <w:rPr>
          <w:rFonts w:ascii="David" w:hAnsi="David" w:cs="David" w:hint="cs"/>
          <w:color w:val="000000"/>
          <w:rtl/>
        </w:rPr>
        <w:t>יצרן שבמהלך 5 שנים רצופות, שיתף פעולה לצורך ביצוע מבדקי תהליך ובדיקות של כלל מוצריו ובוצעו לו לפחות 80% מתוכנית העבודה של מבדקים ובדיקות במהלך 5 שנים אלה;</w:t>
      </w:r>
    </w:p>
    <w:p w14:paraId="0A62C2E5" w14:textId="77777777" w:rsidR="00021417" w:rsidRPr="007D7C7C" w:rsidRDefault="00021417" w:rsidP="00021417">
      <w:pPr>
        <w:pStyle w:val="a9"/>
        <w:numPr>
          <w:ilvl w:val="0"/>
          <w:numId w:val="11"/>
        </w:numPr>
        <w:spacing w:after="0" w:line="360" w:lineRule="auto"/>
        <w:rPr>
          <w:rFonts w:ascii="David" w:hAnsi="David" w:cs="David"/>
          <w:color w:val="000000"/>
        </w:rPr>
      </w:pPr>
      <w:r w:rsidRPr="007D7C7C">
        <w:rPr>
          <w:rFonts w:ascii="David" w:hAnsi="David" w:cs="David" w:hint="cs"/>
          <w:color w:val="000000"/>
          <w:rtl/>
        </w:rPr>
        <w:t>כל מבדקי האיכות שבוצעו במהלך  5 שנים רצופות, סווגו בסיווג "מתאים";</w:t>
      </w:r>
    </w:p>
    <w:p w14:paraId="09DB821E" w14:textId="77777777" w:rsidR="00021417" w:rsidRPr="007D7C7C" w:rsidRDefault="00021417" w:rsidP="00021417">
      <w:pPr>
        <w:pStyle w:val="a9"/>
        <w:numPr>
          <w:ilvl w:val="0"/>
          <w:numId w:val="11"/>
        </w:numPr>
        <w:spacing w:after="0" w:line="360" w:lineRule="auto"/>
        <w:rPr>
          <w:rFonts w:ascii="David" w:hAnsi="David" w:cs="David"/>
          <w:color w:val="000000"/>
        </w:rPr>
      </w:pPr>
      <w:r w:rsidRPr="007D7C7C">
        <w:rPr>
          <w:rFonts w:ascii="David" w:hAnsi="David" w:cs="David" w:hint="cs"/>
          <w:color w:val="000000"/>
          <w:rtl/>
        </w:rPr>
        <w:t>כל מבדקי התהליך שבוצעו במהלך 5 שנים רצופות, סווגו בסיווג "מתאים";</w:t>
      </w:r>
    </w:p>
    <w:p w14:paraId="451B71D8" w14:textId="77777777" w:rsidR="00021417" w:rsidRPr="007D7C7C" w:rsidRDefault="00021417" w:rsidP="00021417">
      <w:pPr>
        <w:pStyle w:val="a9"/>
        <w:numPr>
          <w:ilvl w:val="0"/>
          <w:numId w:val="11"/>
        </w:numPr>
        <w:spacing w:after="0" w:line="360" w:lineRule="auto"/>
        <w:rPr>
          <w:rFonts w:ascii="David" w:hAnsi="David" w:cs="David"/>
          <w:color w:val="000000"/>
        </w:rPr>
      </w:pPr>
      <w:r w:rsidRPr="007D7C7C">
        <w:rPr>
          <w:rFonts w:ascii="David" w:hAnsi="David" w:cs="David" w:hint="cs"/>
          <w:color w:val="000000"/>
          <w:rtl/>
        </w:rPr>
        <w:t>בבדיקות המוצרים שבוצעו במסגרת פיקוח תו התקן, במהלך ה - 5 השנים הרצופות, לא נמצאו כלל ליקויים (גם לא ליקויים קלים).</w:t>
      </w:r>
    </w:p>
    <w:p w14:paraId="48EB471B" w14:textId="77777777" w:rsidR="00021417" w:rsidRDefault="00021417" w:rsidP="00021417">
      <w:pPr>
        <w:spacing w:line="360" w:lineRule="auto"/>
        <w:ind w:left="360"/>
        <w:rPr>
          <w:rFonts w:ascii="David" w:hAnsi="David" w:cs="David"/>
          <w:rtl/>
        </w:rPr>
      </w:pPr>
    </w:p>
    <w:p w14:paraId="0513B645" w14:textId="77777777" w:rsidR="00021417" w:rsidRPr="007D1F1F" w:rsidRDefault="00021417" w:rsidP="00021417">
      <w:pPr>
        <w:ind w:left="360" w:hanging="356"/>
        <w:rPr>
          <w:rFonts w:ascii="David" w:hAnsi="David" w:cs="David"/>
          <w:b/>
          <w:bCs/>
          <w:color w:val="0070C0"/>
          <w:u w:val="single"/>
          <w:rtl/>
        </w:rPr>
      </w:pPr>
      <w:r w:rsidRPr="007D1F1F">
        <w:rPr>
          <w:rFonts w:ascii="David" w:hAnsi="David" w:cs="David" w:hint="cs"/>
          <w:b/>
          <w:bCs/>
          <w:color w:val="0070C0"/>
          <w:u w:val="single"/>
          <w:rtl/>
        </w:rPr>
        <w:t>כיצד תבחן הזכאות?</w:t>
      </w:r>
    </w:p>
    <w:p w14:paraId="60443847" w14:textId="77777777" w:rsidR="00021417" w:rsidRPr="007D1F1F" w:rsidRDefault="00021417" w:rsidP="00021417">
      <w:pPr>
        <w:spacing w:line="360" w:lineRule="auto"/>
        <w:ind w:left="360"/>
        <w:rPr>
          <w:rFonts w:ascii="David" w:hAnsi="David" w:cs="David"/>
          <w:rtl/>
        </w:rPr>
      </w:pPr>
      <w:r>
        <w:rPr>
          <w:rFonts w:ascii="David" w:hAnsi="David" w:cs="David" w:hint="cs"/>
          <w:rtl/>
        </w:rPr>
        <w:t xml:space="preserve">לאחר קבלת בקשת היצרן בכתב, </w:t>
      </w:r>
      <w:r w:rsidRPr="007D1F1F">
        <w:rPr>
          <w:rFonts w:ascii="David" w:hAnsi="David" w:cs="David" w:hint="cs"/>
          <w:rtl/>
        </w:rPr>
        <w:t>תעשה בדיקת הזכאות בשני שלבים:</w:t>
      </w:r>
    </w:p>
    <w:p w14:paraId="342FD303" w14:textId="77777777" w:rsidR="00021417" w:rsidRPr="007D1F1F" w:rsidRDefault="00021417" w:rsidP="00021417">
      <w:pPr>
        <w:pStyle w:val="a9"/>
        <w:numPr>
          <w:ilvl w:val="0"/>
          <w:numId w:val="14"/>
        </w:numPr>
        <w:spacing w:after="0" w:line="360" w:lineRule="auto"/>
        <w:rPr>
          <w:rFonts w:ascii="David" w:hAnsi="David" w:cs="David"/>
          <w:rtl/>
        </w:rPr>
      </w:pPr>
      <w:r w:rsidRPr="005974AD">
        <w:rPr>
          <w:rFonts w:ascii="David" w:hAnsi="David" w:cs="David" w:hint="cs"/>
          <w:u w:val="single"/>
          <w:rtl/>
        </w:rPr>
        <w:t>בשלב ראשון:</w:t>
      </w:r>
      <w:r w:rsidRPr="007D1F1F">
        <w:rPr>
          <w:rFonts w:ascii="David" w:hAnsi="David" w:cs="David" w:hint="cs"/>
          <w:rtl/>
        </w:rPr>
        <w:t xml:space="preserve"> תיבדק ההיסטוריה החיובית של היצרן (באחריות </w:t>
      </w:r>
      <w:proofErr w:type="spellStart"/>
      <w:r w:rsidRPr="007D1F1F">
        <w:rPr>
          <w:rFonts w:ascii="David" w:hAnsi="David" w:cs="David" w:hint="cs"/>
          <w:rtl/>
        </w:rPr>
        <w:t>מ</w:t>
      </w:r>
      <w:r>
        <w:rPr>
          <w:rFonts w:ascii="David" w:hAnsi="David" w:cs="David" w:hint="cs"/>
          <w:rtl/>
        </w:rPr>
        <w:t>י</w:t>
      </w:r>
      <w:r w:rsidRPr="007D1F1F">
        <w:rPr>
          <w:rFonts w:ascii="David" w:hAnsi="David" w:cs="David" w:hint="cs"/>
          <w:rtl/>
        </w:rPr>
        <w:t>נהלת</w:t>
      </w:r>
      <w:proofErr w:type="spellEnd"/>
      <w:r w:rsidRPr="007D1F1F">
        <w:rPr>
          <w:rFonts w:ascii="David" w:hAnsi="David" w:cs="David" w:hint="cs"/>
          <w:rtl/>
        </w:rPr>
        <w:t xml:space="preserve"> תפעול תו תקן בשיתוף הענף הרלוונטי במעבדה)</w:t>
      </w:r>
      <w:r>
        <w:rPr>
          <w:rFonts w:ascii="David" w:hAnsi="David" w:cs="David" w:hint="cs"/>
          <w:rtl/>
        </w:rPr>
        <w:t>.</w:t>
      </w:r>
    </w:p>
    <w:p w14:paraId="29BEDE0D" w14:textId="77777777" w:rsidR="00021417" w:rsidRPr="007D1F1F" w:rsidRDefault="00021417" w:rsidP="00021417">
      <w:pPr>
        <w:pStyle w:val="a9"/>
        <w:numPr>
          <w:ilvl w:val="0"/>
          <w:numId w:val="14"/>
        </w:numPr>
        <w:spacing w:after="0" w:line="360" w:lineRule="auto"/>
        <w:rPr>
          <w:rFonts w:ascii="David" w:hAnsi="David" w:cs="David"/>
          <w:rtl/>
        </w:rPr>
      </w:pPr>
      <w:r w:rsidRPr="005974AD">
        <w:rPr>
          <w:rFonts w:ascii="David" w:hAnsi="David" w:cs="David" w:hint="cs"/>
          <w:u w:val="single"/>
          <w:rtl/>
        </w:rPr>
        <w:t>בשלב שני:</w:t>
      </w:r>
      <w:r w:rsidRPr="007D1F1F">
        <w:rPr>
          <w:rFonts w:ascii="David" w:hAnsi="David" w:cs="David" w:hint="cs"/>
          <w:rtl/>
        </w:rPr>
        <w:t xml:space="preserve"> הנושא יובא לאישור הוועדה המקצועית, </w:t>
      </w:r>
      <w:r>
        <w:rPr>
          <w:rFonts w:ascii="David" w:hAnsi="David" w:cs="David" w:hint="cs"/>
          <w:rtl/>
        </w:rPr>
        <w:t>לבחינת האפשרות למתן הקלות מורחבות לתחום הנדון. תחום שאושר בעבר בוועדה המקצועית כראוי למתן הקלות מורחבות, לא יובא לדיון חוזר בוועדה המקצועית.</w:t>
      </w:r>
    </w:p>
    <w:p w14:paraId="1A5968E6" w14:textId="77777777" w:rsidR="00021417" w:rsidRDefault="00021417" w:rsidP="00021417">
      <w:pPr>
        <w:ind w:left="360" w:hanging="356"/>
        <w:rPr>
          <w:rFonts w:ascii="David" w:hAnsi="David" w:cs="David"/>
          <w:b/>
          <w:bCs/>
          <w:color w:val="0070C0"/>
          <w:u w:val="single"/>
          <w:rtl/>
        </w:rPr>
      </w:pPr>
    </w:p>
    <w:p w14:paraId="731A00AA" w14:textId="77777777" w:rsidR="00021417" w:rsidRDefault="00021417" w:rsidP="00021417">
      <w:pPr>
        <w:rPr>
          <w:rFonts w:ascii="David" w:hAnsi="David" w:cs="David"/>
          <w:b/>
          <w:bCs/>
          <w:color w:val="0070C0"/>
          <w:u w:val="single"/>
          <w:rtl/>
        </w:rPr>
      </w:pPr>
      <w:r>
        <w:rPr>
          <w:rFonts w:ascii="David" w:hAnsi="David" w:cs="David"/>
          <w:b/>
          <w:bCs/>
          <w:color w:val="0070C0"/>
          <w:u w:val="single"/>
          <w:rtl/>
        </w:rPr>
        <w:br w:type="page"/>
      </w:r>
    </w:p>
    <w:p w14:paraId="4798740A" w14:textId="77777777" w:rsidR="00021417" w:rsidRPr="00933B56" w:rsidRDefault="00021417" w:rsidP="00021417">
      <w:pPr>
        <w:ind w:left="360" w:hanging="356"/>
        <w:rPr>
          <w:rFonts w:ascii="David" w:hAnsi="David" w:cs="David"/>
          <w:b/>
          <w:bCs/>
          <w:color w:val="0070C0"/>
          <w:u w:val="single"/>
          <w:rtl/>
        </w:rPr>
      </w:pPr>
      <w:r w:rsidRPr="00933B56">
        <w:rPr>
          <w:rFonts w:ascii="David" w:hAnsi="David" w:cs="David" w:hint="cs"/>
          <w:b/>
          <w:bCs/>
          <w:color w:val="0070C0"/>
          <w:u w:val="single"/>
          <w:rtl/>
        </w:rPr>
        <w:lastRenderedPageBreak/>
        <w:t>ההקלות ש</w:t>
      </w:r>
      <w:r>
        <w:rPr>
          <w:rFonts w:ascii="David" w:hAnsi="David" w:cs="David" w:hint="cs"/>
          <w:b/>
          <w:bCs/>
          <w:color w:val="0070C0"/>
          <w:u w:val="single"/>
          <w:rtl/>
        </w:rPr>
        <w:t>י</w:t>
      </w:r>
      <w:r w:rsidRPr="00933B56">
        <w:rPr>
          <w:rFonts w:ascii="David" w:hAnsi="David" w:cs="David" w:hint="cs"/>
          <w:b/>
          <w:bCs/>
          <w:color w:val="0070C0"/>
          <w:u w:val="single"/>
          <w:rtl/>
        </w:rPr>
        <w:t>ינתנו:</w:t>
      </w:r>
    </w:p>
    <w:p w14:paraId="3EA88E42" w14:textId="77777777" w:rsidR="00021417" w:rsidRDefault="00021417" w:rsidP="00021417">
      <w:pPr>
        <w:pStyle w:val="a9"/>
        <w:numPr>
          <w:ilvl w:val="0"/>
          <w:numId w:val="12"/>
        </w:numPr>
        <w:spacing w:after="0" w:line="360" w:lineRule="auto"/>
        <w:rPr>
          <w:rFonts w:ascii="David" w:hAnsi="David" w:cs="David"/>
        </w:rPr>
      </w:pPr>
      <w:r>
        <w:rPr>
          <w:rFonts w:ascii="David" w:hAnsi="David" w:cs="David" w:hint="cs"/>
          <w:rtl/>
        </w:rPr>
        <w:t xml:space="preserve">כמות </w:t>
      </w:r>
      <w:r w:rsidRPr="00FB30B1">
        <w:rPr>
          <w:rFonts w:ascii="David" w:hAnsi="David" w:cs="David" w:hint="cs"/>
          <w:b/>
          <w:bCs/>
          <w:rtl/>
        </w:rPr>
        <w:t>מבדקי התהליך</w:t>
      </w:r>
      <w:r>
        <w:rPr>
          <w:rFonts w:ascii="David" w:hAnsi="David" w:cs="David" w:hint="cs"/>
          <w:rtl/>
        </w:rPr>
        <w:t xml:space="preserve"> שתבוצע באתר ייצור </w:t>
      </w:r>
      <w:r w:rsidRPr="0077523C">
        <w:rPr>
          <w:rFonts w:ascii="David" w:hAnsi="David" w:cs="David" w:hint="cs"/>
          <w:u w:val="single"/>
          <w:rtl/>
        </w:rPr>
        <w:t>ספציפי</w:t>
      </w:r>
      <w:r>
        <w:rPr>
          <w:rFonts w:ascii="David" w:hAnsi="David" w:cs="David" w:hint="cs"/>
          <w:rtl/>
        </w:rPr>
        <w:t xml:space="preserve"> תופחת ב- 50%, אך לא תפחת ממבדק אחד בשנה. על המבדק להיות מבדק פיזי במפעל עצמו (</w:t>
      </w:r>
      <w:r w:rsidRPr="004F3722">
        <w:rPr>
          <w:rFonts w:ascii="David" w:hAnsi="David" w:cs="David" w:hint="cs"/>
          <w:u w:val="single"/>
          <w:rtl/>
        </w:rPr>
        <w:t>לא</w:t>
      </w:r>
      <w:r>
        <w:rPr>
          <w:rFonts w:ascii="David" w:hAnsi="David" w:cs="David" w:hint="cs"/>
          <w:rtl/>
        </w:rPr>
        <w:t xml:space="preserve"> להתבצע מרחוק באמצעות תוכנת </w:t>
      </w:r>
      <w:r>
        <w:rPr>
          <w:rFonts w:ascii="David" w:hAnsi="David" w:cs="David" w:hint="cs"/>
        </w:rPr>
        <w:t>ZOOM</w:t>
      </w:r>
      <w:r>
        <w:rPr>
          <w:rFonts w:ascii="David" w:hAnsi="David" w:cs="David" w:hint="cs"/>
          <w:rtl/>
        </w:rPr>
        <w:t xml:space="preserve"> או כל תוכנה אחרת)</w:t>
      </w:r>
    </w:p>
    <w:p w14:paraId="63663FA8" w14:textId="77777777" w:rsidR="00021417" w:rsidRDefault="00021417" w:rsidP="00021417">
      <w:pPr>
        <w:pStyle w:val="a9"/>
        <w:spacing w:line="360" w:lineRule="auto"/>
        <w:rPr>
          <w:rFonts w:ascii="David" w:hAnsi="David" w:cs="David"/>
          <w:rtl/>
        </w:rPr>
      </w:pPr>
      <w:r>
        <w:rPr>
          <w:rFonts w:ascii="David" w:hAnsi="David" w:cs="David" w:hint="cs"/>
          <w:rtl/>
        </w:rPr>
        <w:t xml:space="preserve">חשוב לשים לב:  ההפחתה בכמות המבדקים באתר ייצור מסוים, תתאפשר במידה </w:t>
      </w:r>
      <w:r w:rsidRPr="0077523C">
        <w:rPr>
          <w:rFonts w:ascii="David" w:hAnsi="David" w:cs="David" w:hint="cs"/>
          <w:b/>
          <w:bCs/>
          <w:u w:val="single"/>
          <w:rtl/>
        </w:rPr>
        <w:t>וכל</w:t>
      </w:r>
      <w:r>
        <w:rPr>
          <w:rFonts w:ascii="David" w:hAnsi="David" w:cs="David" w:hint="cs"/>
          <w:rtl/>
        </w:rPr>
        <w:t xml:space="preserve"> </w:t>
      </w:r>
      <w:r w:rsidRPr="0077523C">
        <w:rPr>
          <w:rFonts w:ascii="David" w:hAnsi="David" w:cs="David" w:hint="cs"/>
          <w:b/>
          <w:bCs/>
          <w:u w:val="single"/>
          <w:rtl/>
        </w:rPr>
        <w:t>ההיתרים</w:t>
      </w:r>
      <w:r>
        <w:rPr>
          <w:rFonts w:ascii="David" w:hAnsi="David" w:cs="David" w:hint="cs"/>
          <w:rtl/>
        </w:rPr>
        <w:t xml:space="preserve"> שניתנו ליצרן באתר הייצור המסוים, עונים להגדרת "היסטוריה חיובית" שלעיל. </w:t>
      </w:r>
    </w:p>
    <w:p w14:paraId="64A50D62" w14:textId="77777777" w:rsidR="00021417" w:rsidRDefault="00021417" w:rsidP="00021417">
      <w:pPr>
        <w:pStyle w:val="a9"/>
        <w:spacing w:line="360" w:lineRule="auto"/>
        <w:rPr>
          <w:rFonts w:ascii="David" w:hAnsi="David" w:cs="David"/>
        </w:rPr>
      </w:pPr>
      <w:r>
        <w:rPr>
          <w:rFonts w:ascii="David" w:hAnsi="David" w:cs="David" w:hint="cs"/>
          <w:rtl/>
        </w:rPr>
        <w:t>במידה והמוצרים מיוצרים באתרי ייצור שונים, כל אתר יבחן בפני עצמו.</w:t>
      </w:r>
    </w:p>
    <w:p w14:paraId="2AFF6462" w14:textId="77777777" w:rsidR="00021417" w:rsidRDefault="00021417" w:rsidP="00021417">
      <w:pPr>
        <w:pStyle w:val="a9"/>
        <w:numPr>
          <w:ilvl w:val="0"/>
          <w:numId w:val="12"/>
        </w:numPr>
        <w:spacing w:after="0" w:line="360" w:lineRule="auto"/>
        <w:rPr>
          <w:rFonts w:ascii="David" w:hAnsi="David" w:cs="David"/>
        </w:rPr>
      </w:pPr>
      <w:r>
        <w:rPr>
          <w:rFonts w:ascii="David" w:hAnsi="David" w:cs="David" w:hint="cs"/>
          <w:rtl/>
        </w:rPr>
        <w:t>כמות הבדיקות שתבוצע למוצר (פר היתר)  תופחת באופן הבא:</w:t>
      </w:r>
    </w:p>
    <w:tbl>
      <w:tblPr>
        <w:bidiVisual/>
        <w:tblW w:w="899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1908"/>
        <w:gridCol w:w="2778"/>
        <w:gridCol w:w="2778"/>
      </w:tblGrid>
      <w:tr w:rsidR="00021417" w14:paraId="173CB82F" w14:textId="77777777" w:rsidTr="001C6C4A">
        <w:trPr>
          <w:trHeight w:val="347"/>
        </w:trPr>
        <w:tc>
          <w:tcPr>
            <w:tcW w:w="1533" w:type="dxa"/>
            <w:shd w:val="clear" w:color="auto" w:fill="D9D9D9"/>
          </w:tcPr>
          <w:p w14:paraId="22BAE024" w14:textId="77777777" w:rsidR="00021417" w:rsidRPr="00F01557" w:rsidRDefault="00021417" w:rsidP="001C6C4A">
            <w:pPr>
              <w:pStyle w:val="a9"/>
              <w:spacing w:line="360" w:lineRule="auto"/>
              <w:ind w:left="0"/>
              <w:rPr>
                <w:rFonts w:ascii="David" w:hAnsi="David" w:cs="David"/>
                <w:b/>
                <w:bCs/>
                <w:rtl/>
              </w:rPr>
            </w:pPr>
            <w:r w:rsidRPr="00F01557">
              <w:rPr>
                <w:rFonts w:ascii="David" w:hAnsi="David" w:cs="David" w:hint="cs"/>
                <w:b/>
                <w:bCs/>
                <w:rtl/>
              </w:rPr>
              <w:t>סוג הבדיקה</w:t>
            </w:r>
          </w:p>
        </w:tc>
        <w:tc>
          <w:tcPr>
            <w:tcW w:w="1908" w:type="dxa"/>
            <w:shd w:val="clear" w:color="auto" w:fill="D9D9D9"/>
          </w:tcPr>
          <w:p w14:paraId="76358510" w14:textId="77777777" w:rsidR="00021417" w:rsidRPr="00F01557" w:rsidRDefault="00021417" w:rsidP="001C6C4A">
            <w:pPr>
              <w:pStyle w:val="a9"/>
              <w:spacing w:line="360" w:lineRule="auto"/>
              <w:ind w:left="0"/>
              <w:rPr>
                <w:rFonts w:ascii="David" w:hAnsi="David" w:cs="David"/>
                <w:b/>
                <w:bCs/>
                <w:rtl/>
              </w:rPr>
            </w:pPr>
            <w:r w:rsidRPr="00F01557">
              <w:rPr>
                <w:rFonts w:ascii="David" w:hAnsi="David" w:cs="David" w:hint="cs"/>
                <w:b/>
                <w:bCs/>
                <w:rtl/>
              </w:rPr>
              <w:t>שיעור ההפחתה</w:t>
            </w:r>
          </w:p>
        </w:tc>
        <w:tc>
          <w:tcPr>
            <w:tcW w:w="2778" w:type="dxa"/>
            <w:shd w:val="clear" w:color="auto" w:fill="D9D9D9"/>
          </w:tcPr>
          <w:p w14:paraId="7E3EBBA8" w14:textId="77777777" w:rsidR="00021417" w:rsidRPr="00F01557" w:rsidRDefault="00021417" w:rsidP="001C6C4A">
            <w:pPr>
              <w:pStyle w:val="a9"/>
              <w:spacing w:line="360" w:lineRule="auto"/>
              <w:ind w:left="0"/>
              <w:jc w:val="center"/>
              <w:rPr>
                <w:rFonts w:ascii="David" w:hAnsi="David" w:cs="David"/>
                <w:b/>
                <w:bCs/>
                <w:rtl/>
              </w:rPr>
            </w:pPr>
            <w:r w:rsidRPr="00F01557">
              <w:rPr>
                <w:rFonts w:ascii="David" w:hAnsi="David" w:cs="David" w:hint="cs"/>
                <w:b/>
                <w:bCs/>
                <w:rtl/>
              </w:rPr>
              <w:t>הערה</w:t>
            </w:r>
          </w:p>
        </w:tc>
        <w:tc>
          <w:tcPr>
            <w:tcW w:w="2778" w:type="dxa"/>
            <w:shd w:val="clear" w:color="auto" w:fill="D9D9D9"/>
          </w:tcPr>
          <w:p w14:paraId="47B21E2E" w14:textId="77777777" w:rsidR="00021417" w:rsidRPr="00F01557" w:rsidRDefault="00021417" w:rsidP="001C6C4A">
            <w:pPr>
              <w:pStyle w:val="a9"/>
              <w:spacing w:line="360" w:lineRule="auto"/>
              <w:ind w:left="0"/>
              <w:jc w:val="center"/>
              <w:rPr>
                <w:rFonts w:ascii="David" w:hAnsi="David" w:cs="David"/>
                <w:b/>
                <w:bCs/>
                <w:rtl/>
              </w:rPr>
            </w:pPr>
            <w:r w:rsidRPr="00F01557">
              <w:rPr>
                <w:rFonts w:ascii="David" w:hAnsi="David" w:cs="David" w:hint="cs"/>
                <w:b/>
                <w:bCs/>
                <w:rtl/>
              </w:rPr>
              <w:t>דוגמאות להמחשה</w:t>
            </w:r>
          </w:p>
        </w:tc>
      </w:tr>
      <w:tr w:rsidR="00021417" w14:paraId="263C29D4" w14:textId="77777777" w:rsidTr="001C6C4A">
        <w:trPr>
          <w:trHeight w:val="3869"/>
        </w:trPr>
        <w:tc>
          <w:tcPr>
            <w:tcW w:w="1533" w:type="dxa"/>
          </w:tcPr>
          <w:p w14:paraId="0F72A504" w14:textId="77777777" w:rsidR="00021417" w:rsidRPr="00F01557" w:rsidRDefault="00021417" w:rsidP="001C6C4A">
            <w:pPr>
              <w:pStyle w:val="a9"/>
              <w:spacing w:line="360" w:lineRule="auto"/>
              <w:ind w:left="0"/>
              <w:rPr>
                <w:rFonts w:ascii="David" w:hAnsi="David" w:cs="David"/>
                <w:b/>
                <w:bCs/>
                <w:rtl/>
              </w:rPr>
            </w:pPr>
            <w:r w:rsidRPr="00F01557">
              <w:rPr>
                <w:rFonts w:ascii="David" w:hAnsi="David" w:cs="David" w:hint="cs"/>
                <w:b/>
                <w:bCs/>
                <w:rtl/>
              </w:rPr>
              <w:t>בדיקות מלאות</w:t>
            </w:r>
          </w:p>
        </w:tc>
        <w:tc>
          <w:tcPr>
            <w:tcW w:w="1908" w:type="dxa"/>
          </w:tcPr>
          <w:p w14:paraId="3C3137EF" w14:textId="77777777" w:rsidR="00021417" w:rsidRPr="00F01557" w:rsidRDefault="00021417" w:rsidP="001C6C4A">
            <w:pPr>
              <w:pStyle w:val="a9"/>
              <w:spacing w:line="360" w:lineRule="auto"/>
              <w:ind w:left="0"/>
              <w:rPr>
                <w:rFonts w:ascii="David" w:hAnsi="David" w:cs="David"/>
                <w:rtl/>
              </w:rPr>
            </w:pPr>
            <w:r w:rsidRPr="00F01557">
              <w:rPr>
                <w:rFonts w:ascii="David" w:hAnsi="David" w:cs="David" w:hint="cs"/>
                <w:rtl/>
              </w:rPr>
              <w:t xml:space="preserve">תופחת בשנה אחת מהנקוב </w:t>
            </w:r>
            <w:proofErr w:type="spellStart"/>
            <w:r w:rsidRPr="00F01557">
              <w:rPr>
                <w:rFonts w:ascii="David" w:hAnsi="David" w:cs="David" w:hint="cs"/>
                <w:rtl/>
              </w:rPr>
              <w:t>בנת"מ</w:t>
            </w:r>
            <w:proofErr w:type="spellEnd"/>
          </w:p>
        </w:tc>
        <w:tc>
          <w:tcPr>
            <w:tcW w:w="2778" w:type="dxa"/>
          </w:tcPr>
          <w:p w14:paraId="473BAF7B" w14:textId="77777777" w:rsidR="00021417" w:rsidRPr="00F01557" w:rsidRDefault="00021417" w:rsidP="001C6C4A">
            <w:pPr>
              <w:pStyle w:val="a9"/>
              <w:spacing w:line="360" w:lineRule="auto"/>
              <w:ind w:left="239"/>
              <w:rPr>
                <w:rFonts w:ascii="David" w:hAnsi="David" w:cs="David"/>
                <w:rtl/>
              </w:rPr>
            </w:pPr>
          </w:p>
        </w:tc>
        <w:tc>
          <w:tcPr>
            <w:tcW w:w="2778" w:type="dxa"/>
          </w:tcPr>
          <w:p w14:paraId="57C7CB7D" w14:textId="77777777" w:rsidR="00021417" w:rsidRPr="00F01557" w:rsidRDefault="00021417" w:rsidP="00021417">
            <w:pPr>
              <w:pStyle w:val="a9"/>
              <w:numPr>
                <w:ilvl w:val="0"/>
                <w:numId w:val="13"/>
              </w:numPr>
              <w:spacing w:after="0" w:line="360" w:lineRule="auto"/>
              <w:ind w:left="239" w:hanging="239"/>
              <w:rPr>
                <w:rFonts w:ascii="David" w:hAnsi="David" w:cs="David"/>
                <w:rtl/>
              </w:rPr>
            </w:pPr>
            <w:r w:rsidRPr="00F01557">
              <w:rPr>
                <w:rFonts w:ascii="David" w:hAnsi="David" w:cs="David" w:hint="cs"/>
                <w:rtl/>
              </w:rPr>
              <w:t xml:space="preserve">בדיקה מלאה פעם בשנה, לפי </w:t>
            </w:r>
            <w:proofErr w:type="spellStart"/>
            <w:r w:rsidRPr="00F01557">
              <w:rPr>
                <w:rFonts w:ascii="David" w:hAnsi="David" w:cs="David" w:hint="cs"/>
                <w:rtl/>
              </w:rPr>
              <w:t>הנת"מ</w:t>
            </w:r>
            <w:proofErr w:type="spellEnd"/>
            <w:r w:rsidRPr="00F01557">
              <w:rPr>
                <w:rFonts w:ascii="David" w:hAnsi="David" w:cs="David" w:hint="cs"/>
                <w:rtl/>
              </w:rPr>
              <w:t xml:space="preserve"> תופחת</w:t>
            </w:r>
          </w:p>
          <w:p w14:paraId="26D65107" w14:textId="77777777" w:rsidR="00021417" w:rsidRPr="00F01557" w:rsidRDefault="00021417" w:rsidP="001C6C4A">
            <w:pPr>
              <w:pStyle w:val="a9"/>
              <w:spacing w:line="360" w:lineRule="auto"/>
              <w:ind w:left="239"/>
              <w:rPr>
                <w:rFonts w:ascii="David" w:hAnsi="David" w:cs="David"/>
                <w:rtl/>
              </w:rPr>
            </w:pPr>
            <w:r w:rsidRPr="00F01557">
              <w:rPr>
                <w:rFonts w:ascii="David" w:hAnsi="David" w:cs="David" w:hint="cs"/>
                <w:rtl/>
              </w:rPr>
              <w:t>לבדיקה מלאה פעם בשנתיים על פי מסלול ההקלות המורחב.</w:t>
            </w:r>
          </w:p>
          <w:p w14:paraId="06EF527D" w14:textId="77777777" w:rsidR="00021417" w:rsidRPr="00F01557" w:rsidRDefault="00021417" w:rsidP="00021417">
            <w:pPr>
              <w:pStyle w:val="a9"/>
              <w:numPr>
                <w:ilvl w:val="0"/>
                <w:numId w:val="13"/>
              </w:numPr>
              <w:spacing w:after="0" w:line="360" w:lineRule="auto"/>
              <w:ind w:left="239" w:hanging="239"/>
              <w:rPr>
                <w:rFonts w:ascii="David" w:hAnsi="David" w:cs="David"/>
                <w:rtl/>
              </w:rPr>
            </w:pPr>
            <w:r w:rsidRPr="00F01557">
              <w:rPr>
                <w:rFonts w:ascii="David" w:hAnsi="David" w:cs="David" w:hint="cs"/>
                <w:rtl/>
              </w:rPr>
              <w:t xml:space="preserve">בדיקה מלאה פעם בשנתיים עפ"י </w:t>
            </w:r>
            <w:proofErr w:type="spellStart"/>
            <w:r w:rsidRPr="00F01557">
              <w:rPr>
                <w:rFonts w:ascii="David" w:hAnsi="David" w:cs="David" w:hint="cs"/>
                <w:rtl/>
              </w:rPr>
              <w:t>הנת"מ</w:t>
            </w:r>
            <w:proofErr w:type="spellEnd"/>
            <w:r w:rsidRPr="00F01557">
              <w:rPr>
                <w:rFonts w:ascii="David" w:hAnsi="David" w:cs="David" w:hint="cs"/>
                <w:rtl/>
              </w:rPr>
              <w:t xml:space="preserve"> תופחת לפעם ב </w:t>
            </w:r>
            <w:r w:rsidRPr="00F01557">
              <w:rPr>
                <w:rFonts w:ascii="David" w:hAnsi="David" w:cs="David"/>
                <w:rtl/>
              </w:rPr>
              <w:t>–</w:t>
            </w:r>
            <w:r w:rsidRPr="00F01557">
              <w:rPr>
                <w:rFonts w:ascii="David" w:hAnsi="David" w:cs="David" w:hint="cs"/>
                <w:rtl/>
              </w:rPr>
              <w:t xml:space="preserve"> 3 שנים במסלול ההקלות המורחב וכך הלאה.</w:t>
            </w:r>
          </w:p>
        </w:tc>
      </w:tr>
      <w:tr w:rsidR="00021417" w14:paraId="6FA01F7B" w14:textId="77777777" w:rsidTr="001C6C4A">
        <w:trPr>
          <w:trHeight w:val="2113"/>
        </w:trPr>
        <w:tc>
          <w:tcPr>
            <w:tcW w:w="1533" w:type="dxa"/>
          </w:tcPr>
          <w:p w14:paraId="6D1D6821" w14:textId="77777777" w:rsidR="00021417" w:rsidRPr="00F01557" w:rsidRDefault="00021417" w:rsidP="001C6C4A">
            <w:pPr>
              <w:pStyle w:val="a9"/>
              <w:spacing w:line="360" w:lineRule="auto"/>
              <w:ind w:left="0"/>
              <w:rPr>
                <w:rFonts w:ascii="David" w:hAnsi="David" w:cs="David"/>
                <w:b/>
                <w:bCs/>
                <w:rtl/>
              </w:rPr>
            </w:pPr>
            <w:r w:rsidRPr="00F01557">
              <w:rPr>
                <w:rFonts w:ascii="David" w:hAnsi="David" w:cs="David" w:hint="cs"/>
                <w:b/>
                <w:bCs/>
                <w:rtl/>
              </w:rPr>
              <w:t xml:space="preserve">בדיקות חלקיות </w:t>
            </w:r>
          </w:p>
        </w:tc>
        <w:tc>
          <w:tcPr>
            <w:tcW w:w="1908" w:type="dxa"/>
          </w:tcPr>
          <w:p w14:paraId="1C30AA15" w14:textId="77777777" w:rsidR="00021417" w:rsidRPr="00F01557" w:rsidRDefault="00021417" w:rsidP="001C6C4A">
            <w:pPr>
              <w:pStyle w:val="a9"/>
              <w:spacing w:line="360" w:lineRule="auto"/>
              <w:ind w:left="0"/>
              <w:rPr>
                <w:rFonts w:ascii="David" w:hAnsi="David" w:cs="David"/>
                <w:rtl/>
              </w:rPr>
            </w:pPr>
            <w:r w:rsidRPr="00F01557">
              <w:rPr>
                <w:rFonts w:ascii="David" w:hAnsi="David" w:cs="David" w:hint="cs"/>
                <w:rtl/>
              </w:rPr>
              <w:t xml:space="preserve">יופחתו ב </w:t>
            </w:r>
            <w:r w:rsidRPr="00F01557">
              <w:rPr>
                <w:rFonts w:ascii="David" w:hAnsi="David" w:cs="David"/>
                <w:rtl/>
              </w:rPr>
              <w:t>–</w:t>
            </w:r>
            <w:r w:rsidRPr="00F01557">
              <w:rPr>
                <w:rFonts w:ascii="David" w:hAnsi="David" w:cs="David" w:hint="cs"/>
                <w:rtl/>
              </w:rPr>
              <w:t xml:space="preserve"> 50% אך לא פחות מפעם בשנה.</w:t>
            </w:r>
          </w:p>
        </w:tc>
        <w:tc>
          <w:tcPr>
            <w:tcW w:w="2778" w:type="dxa"/>
          </w:tcPr>
          <w:p w14:paraId="11F9B748" w14:textId="77777777" w:rsidR="00021417" w:rsidRPr="00F01557" w:rsidRDefault="00021417" w:rsidP="001C6C4A">
            <w:pPr>
              <w:pStyle w:val="a9"/>
              <w:spacing w:line="360" w:lineRule="auto"/>
              <w:ind w:left="0"/>
              <w:rPr>
                <w:rFonts w:ascii="David" w:hAnsi="David" w:cs="David"/>
                <w:rtl/>
              </w:rPr>
            </w:pPr>
            <w:r w:rsidRPr="00F01557">
              <w:rPr>
                <w:rFonts w:ascii="David" w:hAnsi="David" w:cs="David" w:hint="cs"/>
                <w:rtl/>
              </w:rPr>
              <w:t>היה ולאחר ההפחתה, כמות הבדיקות אינה מסתכמת למספר שלם, יש לעגל את המספר כלפי מעלה למספר השלם הקרוב ביותר.</w:t>
            </w:r>
          </w:p>
        </w:tc>
        <w:tc>
          <w:tcPr>
            <w:tcW w:w="2778" w:type="dxa"/>
          </w:tcPr>
          <w:p w14:paraId="33F8FBDB" w14:textId="77777777" w:rsidR="00021417" w:rsidRPr="00F01557" w:rsidRDefault="00021417" w:rsidP="001C6C4A">
            <w:pPr>
              <w:pStyle w:val="a9"/>
              <w:spacing w:line="360" w:lineRule="auto"/>
              <w:ind w:left="0"/>
              <w:rPr>
                <w:rFonts w:ascii="David" w:hAnsi="David" w:cs="David"/>
                <w:rtl/>
              </w:rPr>
            </w:pPr>
            <w:r w:rsidRPr="00F01557">
              <w:rPr>
                <w:rFonts w:ascii="David" w:hAnsi="David" w:cs="David" w:hint="cs"/>
                <w:rtl/>
              </w:rPr>
              <w:t xml:space="preserve">לפני הקלות: 5 בדיקות </w:t>
            </w:r>
          </w:p>
          <w:p w14:paraId="71E2CAF6" w14:textId="77777777" w:rsidR="00021417" w:rsidRPr="00F01557" w:rsidRDefault="00021417" w:rsidP="001C6C4A">
            <w:pPr>
              <w:pStyle w:val="a9"/>
              <w:spacing w:line="360" w:lineRule="auto"/>
              <w:ind w:left="0"/>
              <w:rPr>
                <w:rFonts w:ascii="David" w:hAnsi="David" w:cs="David"/>
                <w:rtl/>
              </w:rPr>
            </w:pPr>
            <w:r w:rsidRPr="00F01557">
              <w:rPr>
                <w:rFonts w:ascii="David" w:hAnsi="David" w:cs="David" w:hint="cs"/>
                <w:rtl/>
              </w:rPr>
              <w:t>לאחר הקלות: 2.5 בדיקות חלקיות</w:t>
            </w:r>
          </w:p>
          <w:p w14:paraId="2491275F" w14:textId="77777777" w:rsidR="00021417" w:rsidRPr="00F01557" w:rsidRDefault="00021417" w:rsidP="001C6C4A">
            <w:pPr>
              <w:pStyle w:val="a9"/>
              <w:spacing w:line="360" w:lineRule="auto"/>
              <w:ind w:left="0"/>
              <w:rPr>
                <w:rFonts w:ascii="David" w:hAnsi="David" w:cs="David"/>
                <w:rtl/>
              </w:rPr>
            </w:pPr>
            <w:r w:rsidRPr="00F01557">
              <w:rPr>
                <w:rFonts w:ascii="David" w:hAnsi="David" w:cs="David" w:hint="cs"/>
                <w:rtl/>
              </w:rPr>
              <w:t>עיגול למספר השלם הקרוב ביותר: 3</w:t>
            </w:r>
          </w:p>
        </w:tc>
      </w:tr>
    </w:tbl>
    <w:p w14:paraId="6CE4A5D2" w14:textId="77777777" w:rsidR="00021417" w:rsidRPr="00152C30" w:rsidRDefault="00021417" w:rsidP="00021417">
      <w:pPr>
        <w:pStyle w:val="a9"/>
        <w:spacing w:line="360" w:lineRule="auto"/>
        <w:rPr>
          <w:rFonts w:ascii="David" w:hAnsi="David" w:cs="David"/>
        </w:rPr>
      </w:pPr>
    </w:p>
    <w:p w14:paraId="1ABA581C" w14:textId="77777777" w:rsidR="00021417" w:rsidRPr="00933B56" w:rsidRDefault="00021417" w:rsidP="00021417">
      <w:pPr>
        <w:pStyle w:val="a9"/>
        <w:numPr>
          <w:ilvl w:val="0"/>
          <w:numId w:val="12"/>
        </w:numPr>
        <w:spacing w:after="0" w:line="360" w:lineRule="auto"/>
        <w:rPr>
          <w:rFonts w:ascii="David" w:hAnsi="David" w:cs="David"/>
          <w:rtl/>
        </w:rPr>
      </w:pPr>
      <w:r>
        <w:rPr>
          <w:rFonts w:ascii="David" w:hAnsi="David" w:cs="David" w:hint="cs"/>
          <w:rtl/>
        </w:rPr>
        <w:t>תינתן הנחה בשיעור של 10% מ</w:t>
      </w:r>
      <w:r w:rsidRPr="00FB30B1">
        <w:rPr>
          <w:rFonts w:ascii="David" w:hAnsi="David" w:cs="David" w:hint="cs"/>
          <w:b/>
          <w:bCs/>
          <w:rtl/>
        </w:rPr>
        <w:t>דמי ההיתר</w:t>
      </w:r>
      <w:r>
        <w:rPr>
          <w:rFonts w:ascii="David" w:hAnsi="David" w:cs="David" w:hint="cs"/>
          <w:rtl/>
        </w:rPr>
        <w:t>.</w:t>
      </w:r>
    </w:p>
    <w:p w14:paraId="79D2F685" w14:textId="77777777" w:rsidR="00021417" w:rsidRDefault="00021417" w:rsidP="00021417">
      <w:pPr>
        <w:pStyle w:val="a9"/>
        <w:spacing w:line="360" w:lineRule="auto"/>
        <w:rPr>
          <w:rFonts w:ascii="David" w:hAnsi="David" w:cs="David"/>
          <w:color w:val="FF0000"/>
          <w:rtl/>
        </w:rPr>
      </w:pPr>
    </w:p>
    <w:p w14:paraId="2D48500B" w14:textId="77777777" w:rsidR="00021417" w:rsidRDefault="00021417" w:rsidP="00021417">
      <w:pPr>
        <w:pStyle w:val="a9"/>
        <w:spacing w:line="360" w:lineRule="auto"/>
        <w:rPr>
          <w:rFonts w:ascii="David" w:hAnsi="David" w:cs="David"/>
          <w:color w:val="FF0000"/>
          <w:rtl/>
        </w:rPr>
      </w:pPr>
    </w:p>
    <w:p w14:paraId="4A33760F" w14:textId="77777777" w:rsidR="00021417" w:rsidRPr="00933B56" w:rsidRDefault="00021417" w:rsidP="00021417">
      <w:pPr>
        <w:ind w:left="360" w:hanging="356"/>
        <w:rPr>
          <w:rFonts w:ascii="David" w:hAnsi="David" w:cs="David"/>
          <w:b/>
          <w:bCs/>
          <w:color w:val="0070C0"/>
          <w:u w:val="single"/>
          <w:rtl/>
        </w:rPr>
      </w:pPr>
      <w:r>
        <w:rPr>
          <w:rFonts w:ascii="David" w:hAnsi="David" w:cs="David" w:hint="cs"/>
          <w:b/>
          <w:bCs/>
          <w:color w:val="0070C0"/>
          <w:u w:val="single"/>
          <w:rtl/>
        </w:rPr>
        <w:t>ביטול ההקלות</w:t>
      </w:r>
      <w:r w:rsidRPr="00933B56">
        <w:rPr>
          <w:rFonts w:ascii="David" w:hAnsi="David" w:cs="David" w:hint="cs"/>
          <w:b/>
          <w:bCs/>
          <w:color w:val="0070C0"/>
          <w:u w:val="single"/>
          <w:rtl/>
        </w:rPr>
        <w:t>:</w:t>
      </w:r>
    </w:p>
    <w:p w14:paraId="334502E7" w14:textId="77777777" w:rsidR="00021417" w:rsidRPr="007D7C7C" w:rsidRDefault="00021417" w:rsidP="00021417">
      <w:pPr>
        <w:pStyle w:val="a9"/>
        <w:numPr>
          <w:ilvl w:val="0"/>
          <w:numId w:val="15"/>
        </w:numPr>
        <w:ind w:left="600" w:hanging="600"/>
        <w:rPr>
          <w:rFonts w:ascii="David" w:hAnsi="David" w:cs="David"/>
          <w:color w:val="000000"/>
        </w:rPr>
      </w:pPr>
      <w:r w:rsidRPr="007D7C7C">
        <w:rPr>
          <w:rFonts w:ascii="David" w:hAnsi="David" w:cs="David" w:hint="cs"/>
          <w:color w:val="000000"/>
          <w:rtl/>
        </w:rPr>
        <w:t xml:space="preserve">יצרן, שיימצא ליקוי כלשהו בבדיקות מוצריו, ו/או במבדק התהליך ו/ או במבדק האיכות שיבוצעו באתר הייצור סווג המבדק בסיווג שונה מ"מתאים", יוחזרו הבדיקות והמבדקים למתכונת המפורטת </w:t>
      </w:r>
      <w:proofErr w:type="spellStart"/>
      <w:r w:rsidRPr="007D7C7C">
        <w:rPr>
          <w:rFonts w:ascii="David" w:hAnsi="David" w:cs="David" w:hint="cs"/>
          <w:color w:val="000000"/>
          <w:rtl/>
        </w:rPr>
        <w:t>בנת"מ</w:t>
      </w:r>
      <w:proofErr w:type="spellEnd"/>
      <w:r w:rsidRPr="007D7C7C">
        <w:rPr>
          <w:rFonts w:ascii="David" w:hAnsi="David" w:cs="David" w:hint="cs"/>
          <w:color w:val="000000"/>
          <w:rtl/>
        </w:rPr>
        <w:t>, ללא הקלות.</w:t>
      </w:r>
    </w:p>
    <w:p w14:paraId="798D2F82" w14:textId="77777777" w:rsidR="00021417" w:rsidRPr="007D7C7C" w:rsidRDefault="00021417" w:rsidP="00021417">
      <w:pPr>
        <w:pStyle w:val="a9"/>
        <w:ind w:left="364"/>
        <w:rPr>
          <w:rFonts w:ascii="David" w:hAnsi="David" w:cs="David"/>
          <w:color w:val="000000"/>
          <w:rtl/>
        </w:rPr>
      </w:pPr>
    </w:p>
    <w:p w14:paraId="38647507" w14:textId="77777777" w:rsidR="00021417" w:rsidRPr="007D7C7C" w:rsidRDefault="00021417" w:rsidP="00021417">
      <w:pPr>
        <w:pStyle w:val="a9"/>
        <w:numPr>
          <w:ilvl w:val="0"/>
          <w:numId w:val="15"/>
        </w:numPr>
        <w:ind w:left="600" w:hanging="600"/>
        <w:rPr>
          <w:rFonts w:ascii="David" w:hAnsi="David" w:cs="David"/>
          <w:color w:val="000000"/>
        </w:rPr>
      </w:pPr>
      <w:r w:rsidRPr="007D7C7C">
        <w:rPr>
          <w:rFonts w:ascii="David" w:hAnsi="David" w:cs="David"/>
          <w:color w:val="000000"/>
          <w:rtl/>
        </w:rPr>
        <w:t xml:space="preserve">יצרן יחזור לתוכנית הרגילה </w:t>
      </w:r>
      <w:r w:rsidRPr="007D7C7C">
        <w:rPr>
          <w:rFonts w:ascii="David" w:hAnsi="David" w:cs="David" w:hint="cs"/>
          <w:color w:val="000000"/>
          <w:rtl/>
        </w:rPr>
        <w:t xml:space="preserve">הקבועה </w:t>
      </w:r>
      <w:proofErr w:type="spellStart"/>
      <w:r w:rsidRPr="007D7C7C">
        <w:rPr>
          <w:rFonts w:ascii="David" w:hAnsi="David" w:cs="David"/>
          <w:color w:val="000000"/>
          <w:rtl/>
        </w:rPr>
        <w:t>בנת"מ</w:t>
      </w:r>
      <w:proofErr w:type="spellEnd"/>
      <w:r w:rsidRPr="007D7C7C">
        <w:rPr>
          <w:rFonts w:ascii="David" w:hAnsi="David" w:cs="David"/>
          <w:color w:val="000000"/>
          <w:rtl/>
        </w:rPr>
        <w:t xml:space="preserve"> </w:t>
      </w:r>
      <w:r w:rsidRPr="007D7C7C">
        <w:rPr>
          <w:rFonts w:ascii="David" w:hAnsi="David" w:cs="David" w:hint="cs"/>
          <w:color w:val="000000"/>
          <w:rtl/>
        </w:rPr>
        <w:t xml:space="preserve">(הקלות רגילות) </w:t>
      </w:r>
      <w:r w:rsidRPr="007D7C7C">
        <w:rPr>
          <w:rFonts w:ascii="David" w:hAnsi="David" w:cs="David"/>
          <w:color w:val="000000"/>
          <w:rtl/>
        </w:rPr>
        <w:t>במקרה של אי עמידה ב</w:t>
      </w:r>
      <w:r w:rsidRPr="007D7C7C">
        <w:rPr>
          <w:rFonts w:ascii="David" w:hAnsi="David" w:cs="David" w:hint="cs"/>
          <w:color w:val="000000"/>
          <w:rtl/>
        </w:rPr>
        <w:t xml:space="preserve">לפחות </w:t>
      </w:r>
      <w:r w:rsidRPr="007D7C7C">
        <w:rPr>
          <w:rFonts w:ascii="David" w:hAnsi="David" w:cs="David"/>
          <w:color w:val="000000"/>
          <w:rtl/>
        </w:rPr>
        <w:t xml:space="preserve">80% </w:t>
      </w:r>
      <w:r w:rsidRPr="007D7C7C">
        <w:rPr>
          <w:rFonts w:ascii="David" w:hAnsi="David" w:cs="David" w:hint="cs"/>
          <w:color w:val="000000"/>
          <w:rtl/>
        </w:rPr>
        <w:t>מ</w:t>
      </w:r>
      <w:r w:rsidRPr="007D7C7C">
        <w:rPr>
          <w:rFonts w:ascii="David" w:hAnsi="David" w:cs="David"/>
          <w:color w:val="000000"/>
          <w:rtl/>
        </w:rPr>
        <w:t xml:space="preserve">תוכנית העבודה </w:t>
      </w:r>
      <w:r w:rsidRPr="007D7C7C">
        <w:rPr>
          <w:rFonts w:ascii="David" w:hAnsi="David" w:cs="David" w:hint="cs"/>
          <w:color w:val="000000"/>
          <w:rtl/>
        </w:rPr>
        <w:t xml:space="preserve">הנדרשת </w:t>
      </w:r>
      <w:r w:rsidRPr="007D7C7C">
        <w:rPr>
          <w:rFonts w:ascii="David" w:hAnsi="David" w:cs="David"/>
          <w:color w:val="000000"/>
          <w:rtl/>
        </w:rPr>
        <w:t xml:space="preserve">בשנה בה הוא נמצא במסלול </w:t>
      </w:r>
      <w:r w:rsidRPr="007D7C7C">
        <w:rPr>
          <w:rFonts w:ascii="David" w:hAnsi="David" w:cs="David" w:hint="cs"/>
          <w:color w:val="000000"/>
          <w:rtl/>
        </w:rPr>
        <w:t>הקלות מורחב, ובלבד שהסיבות לאי ביצוע מלוא תוכנית העבודה נעוצות ביצרן.</w:t>
      </w:r>
      <w:r w:rsidRPr="007D7C7C">
        <w:rPr>
          <w:rFonts w:ascii="David" w:hAnsi="David" w:cs="David"/>
          <w:color w:val="000000"/>
          <w:rtl/>
        </w:rPr>
        <w:t xml:space="preserve"> </w:t>
      </w:r>
    </w:p>
    <w:p w14:paraId="00EA6F7A" w14:textId="77777777" w:rsidR="00021417" w:rsidRPr="007D7C7C" w:rsidRDefault="00021417" w:rsidP="00021417">
      <w:pPr>
        <w:pStyle w:val="a9"/>
        <w:rPr>
          <w:rFonts w:ascii="David" w:hAnsi="David" w:cs="David"/>
          <w:color w:val="000000"/>
          <w:rtl/>
        </w:rPr>
      </w:pPr>
    </w:p>
    <w:p w14:paraId="3CC35E4F" w14:textId="77777777" w:rsidR="00021417" w:rsidRPr="007D7C7C" w:rsidRDefault="00021417" w:rsidP="00021417">
      <w:pPr>
        <w:pStyle w:val="a9"/>
        <w:numPr>
          <w:ilvl w:val="0"/>
          <w:numId w:val="15"/>
        </w:numPr>
        <w:ind w:left="600" w:hanging="600"/>
        <w:rPr>
          <w:rFonts w:ascii="David" w:hAnsi="David" w:cs="David"/>
          <w:color w:val="000000"/>
        </w:rPr>
      </w:pPr>
      <w:r w:rsidRPr="007D7C7C">
        <w:rPr>
          <w:rFonts w:ascii="David" w:hAnsi="David" w:cs="David" w:hint="cs"/>
          <w:color w:val="000000"/>
          <w:rtl/>
        </w:rPr>
        <w:t xml:space="preserve">היצרן יוכל לחזור למסלול הקלות רגיל בהתאם לתנאים הקבועים </w:t>
      </w:r>
      <w:proofErr w:type="spellStart"/>
      <w:r w:rsidRPr="007D7C7C">
        <w:rPr>
          <w:rFonts w:ascii="David" w:hAnsi="David" w:cs="David" w:hint="cs"/>
          <w:color w:val="000000"/>
          <w:rtl/>
        </w:rPr>
        <w:t>בנת"מ</w:t>
      </w:r>
      <w:proofErr w:type="spellEnd"/>
    </w:p>
    <w:p w14:paraId="2E05BF03" w14:textId="77777777" w:rsidR="00021417" w:rsidRPr="007D7C7C" w:rsidRDefault="00021417" w:rsidP="00021417">
      <w:pPr>
        <w:pStyle w:val="a9"/>
        <w:rPr>
          <w:rFonts w:ascii="David" w:hAnsi="David" w:cs="David"/>
          <w:color w:val="000000"/>
          <w:rtl/>
        </w:rPr>
      </w:pPr>
    </w:p>
    <w:p w14:paraId="2D7DB1E1" w14:textId="77777777" w:rsidR="00021417" w:rsidRDefault="00021417" w:rsidP="00021417">
      <w:pPr>
        <w:pStyle w:val="a9"/>
        <w:numPr>
          <w:ilvl w:val="0"/>
          <w:numId w:val="15"/>
        </w:numPr>
        <w:rPr>
          <w:rFonts w:ascii="David" w:hAnsi="David" w:cs="David"/>
          <w:color w:val="000000"/>
        </w:rPr>
      </w:pPr>
      <w:r w:rsidRPr="007D7C7C">
        <w:rPr>
          <w:rFonts w:ascii="David" w:hAnsi="David" w:cs="David" w:hint="cs"/>
          <w:color w:val="000000"/>
          <w:rtl/>
        </w:rPr>
        <w:t>היצרן יוכל לחזור למסלול הקלות מורחב, בהתאם לתנאים המוגדרים במסמך זה.</w:t>
      </w:r>
    </w:p>
    <w:p w14:paraId="4A1DCBC5" w14:textId="77777777" w:rsidR="00021417" w:rsidRDefault="00021417" w:rsidP="00021417">
      <w:pPr>
        <w:pStyle w:val="a9"/>
        <w:rPr>
          <w:rFonts w:ascii="David" w:hAnsi="David" w:cs="David"/>
          <w:color w:val="000000"/>
          <w:rtl/>
        </w:rPr>
      </w:pPr>
    </w:p>
    <w:p w14:paraId="741F25E5" w14:textId="77777777" w:rsidR="00021417" w:rsidRDefault="00021417" w:rsidP="00021417">
      <w:pPr>
        <w:rPr>
          <w:rFonts w:ascii="David" w:hAnsi="David" w:cs="David"/>
          <w:b/>
          <w:bCs/>
          <w:color w:val="0070C0"/>
          <w:u w:val="single"/>
          <w:rtl/>
        </w:rPr>
      </w:pPr>
    </w:p>
    <w:p w14:paraId="69FDC085" w14:textId="77777777" w:rsidR="00021417" w:rsidRPr="00601158" w:rsidRDefault="00021417" w:rsidP="00021417">
      <w:pPr>
        <w:pStyle w:val="a9"/>
        <w:ind w:left="4"/>
        <w:rPr>
          <w:rFonts w:ascii="David" w:hAnsi="David" w:cs="David"/>
          <w:b/>
          <w:bCs/>
          <w:color w:val="0070C0"/>
          <w:u w:val="single"/>
          <w:rtl/>
        </w:rPr>
      </w:pPr>
      <w:r w:rsidRPr="00601158">
        <w:rPr>
          <w:rFonts w:ascii="David" w:hAnsi="David" w:cs="David" w:hint="cs"/>
          <w:b/>
          <w:bCs/>
          <w:color w:val="0070C0"/>
          <w:u w:val="single"/>
          <w:rtl/>
        </w:rPr>
        <w:t>השגות:</w:t>
      </w:r>
    </w:p>
    <w:p w14:paraId="46CF91BF" w14:textId="77777777" w:rsidR="00021417" w:rsidRPr="007D7C7C" w:rsidRDefault="00021417" w:rsidP="00021417">
      <w:pPr>
        <w:ind w:left="360" w:hanging="356"/>
        <w:rPr>
          <w:rFonts w:ascii="David" w:hAnsi="David" w:cs="David"/>
          <w:color w:val="000000"/>
          <w:u w:val="single"/>
          <w:rtl/>
        </w:rPr>
      </w:pPr>
      <w:r w:rsidRPr="007D7C7C">
        <w:rPr>
          <w:rFonts w:ascii="David" w:hAnsi="David" w:cs="David" w:hint="cs"/>
          <w:color w:val="000000"/>
          <w:u w:val="single"/>
          <w:rtl/>
        </w:rPr>
        <w:t>למרות האמור לעיל,</w:t>
      </w:r>
    </w:p>
    <w:p w14:paraId="241727A7" w14:textId="77777777" w:rsidR="00021417" w:rsidRPr="007D7C7C" w:rsidRDefault="00021417" w:rsidP="00021417">
      <w:pPr>
        <w:spacing w:line="360" w:lineRule="auto"/>
        <w:rPr>
          <w:rFonts w:ascii="David" w:hAnsi="David" w:cs="David"/>
          <w:color w:val="000000"/>
          <w:rtl/>
        </w:rPr>
      </w:pPr>
      <w:r w:rsidRPr="007D7C7C">
        <w:rPr>
          <w:rFonts w:ascii="David" w:hAnsi="David" w:cs="David" w:hint="cs"/>
          <w:color w:val="000000"/>
          <w:rtl/>
        </w:rPr>
        <w:t xml:space="preserve">הועדות המקצועיות רשאיות להחליט, שלא לאפשר החלת ההקלות המפורטות מסמך זה  על </w:t>
      </w:r>
      <w:r w:rsidRPr="007D7C7C">
        <w:rPr>
          <w:rFonts w:ascii="David" w:hAnsi="David" w:cs="David" w:hint="cs"/>
          <w:b/>
          <w:bCs/>
          <w:color w:val="000000"/>
          <w:rtl/>
        </w:rPr>
        <w:t>מוצרים</w:t>
      </w:r>
      <w:r w:rsidRPr="007D7C7C">
        <w:rPr>
          <w:rFonts w:ascii="David" w:hAnsi="David" w:cs="David" w:hint="cs"/>
          <w:color w:val="000000"/>
          <w:rtl/>
        </w:rPr>
        <w:t xml:space="preserve"> </w:t>
      </w:r>
      <w:r w:rsidRPr="007D7C7C">
        <w:rPr>
          <w:rFonts w:ascii="David" w:hAnsi="David" w:cs="David" w:hint="cs"/>
          <w:b/>
          <w:bCs/>
          <w:color w:val="000000"/>
          <w:rtl/>
        </w:rPr>
        <w:t xml:space="preserve">בתחום מסוים </w:t>
      </w:r>
      <w:r w:rsidRPr="007D7C7C">
        <w:rPr>
          <w:rFonts w:ascii="David" w:hAnsi="David" w:cs="David" w:hint="cs"/>
          <w:color w:val="000000"/>
          <w:rtl/>
        </w:rPr>
        <w:t>(קטגוריה מסוימת). במידה ויוחלט על ידי הוועדה המקצועית שלא להחיל את מסלול ההקלות המורחב על תחום מסוים, יהיה עליה לפרט את נימוקיה לכך. פירוט הנימוקים ייכלל בפרוטוקול ישיבת הוועדה.</w:t>
      </w:r>
    </w:p>
    <w:p w14:paraId="2758EE49" w14:textId="77777777" w:rsidR="00021417" w:rsidRPr="007D7C7C" w:rsidRDefault="00021417" w:rsidP="00021417">
      <w:pPr>
        <w:spacing w:line="360" w:lineRule="auto"/>
        <w:rPr>
          <w:rFonts w:ascii="David" w:hAnsi="David" w:cs="David"/>
          <w:color w:val="000000"/>
          <w:rtl/>
        </w:rPr>
      </w:pPr>
    </w:p>
    <w:p w14:paraId="19BA3E57" w14:textId="77777777" w:rsidR="00021417" w:rsidRPr="007D7C7C" w:rsidRDefault="00021417" w:rsidP="00021417">
      <w:pPr>
        <w:spacing w:line="360" w:lineRule="auto"/>
        <w:rPr>
          <w:rFonts w:ascii="David" w:hAnsi="David" w:cs="David"/>
          <w:color w:val="000000"/>
          <w:rtl/>
        </w:rPr>
      </w:pPr>
      <w:r w:rsidRPr="007D7C7C">
        <w:rPr>
          <w:rFonts w:ascii="David" w:hAnsi="David" w:cs="David" w:hint="cs"/>
          <w:color w:val="000000"/>
          <w:rtl/>
        </w:rPr>
        <w:t>יצרנים, שהוועדה המקצועית החליטה שתחום עיסוקם לא ייכלל במסלול ההקלות המורחב, יהיו רשאים לערער על החלטת הוועדה המקצועית בפני וועדת ההיתרים.</w:t>
      </w:r>
    </w:p>
    <w:p w14:paraId="6188C0AD" w14:textId="77777777" w:rsidR="001C6BC9" w:rsidRPr="00D9444B" w:rsidRDefault="001C6BC9" w:rsidP="001C6BC9">
      <w:pPr>
        <w:pStyle w:val="a9"/>
        <w:spacing w:before="120" w:after="120"/>
        <w:ind w:left="714"/>
        <w:contextualSpacing w:val="0"/>
        <w:rPr>
          <w:rFonts w:ascii="David" w:hAnsi="David" w:cs="David"/>
          <w:b/>
          <w:bCs/>
          <w:sz w:val="24"/>
          <w:szCs w:val="24"/>
          <w:rtl/>
        </w:rPr>
      </w:pPr>
    </w:p>
    <w:sectPr w:rsidR="001C6BC9" w:rsidRPr="00D9444B" w:rsidSect="006E3C0C">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B8EA" w14:textId="77777777" w:rsidR="001D16F9" w:rsidRDefault="001D16F9" w:rsidP="00FB302C">
      <w:pPr>
        <w:spacing w:after="0" w:line="240" w:lineRule="auto"/>
      </w:pPr>
      <w:r>
        <w:separator/>
      </w:r>
    </w:p>
  </w:endnote>
  <w:endnote w:type="continuationSeparator" w:id="0">
    <w:p w14:paraId="3D298616" w14:textId="77777777" w:rsidR="001D16F9" w:rsidRDefault="001D16F9" w:rsidP="00FB3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bidiVisual/>
      <w:tblW w:w="10576" w:type="dxa"/>
      <w:tblInd w:w="-1143" w:type="dxa"/>
      <w:tblLook w:val="04A0" w:firstRow="1" w:lastRow="0" w:firstColumn="1" w:lastColumn="0" w:noHBand="0" w:noVBand="1"/>
    </w:tblPr>
    <w:tblGrid>
      <w:gridCol w:w="3525"/>
      <w:gridCol w:w="3525"/>
      <w:gridCol w:w="3526"/>
    </w:tblGrid>
    <w:tr w:rsidR="00FB302C" w:rsidRPr="00D9444B" w14:paraId="7505AA4D" w14:textId="77777777" w:rsidTr="00D9444B">
      <w:trPr>
        <w:trHeight w:val="440"/>
      </w:trPr>
      <w:tc>
        <w:tcPr>
          <w:tcW w:w="3525" w:type="dxa"/>
        </w:tcPr>
        <w:p w14:paraId="47D11AF5" w14:textId="5B8C171E" w:rsidR="00FB302C" w:rsidRPr="00D9444B" w:rsidRDefault="00D9444B" w:rsidP="00FB302C">
          <w:pPr>
            <w:pStyle w:val="af0"/>
            <w:rPr>
              <w:rFonts w:ascii="David" w:hAnsi="David" w:cs="David"/>
              <w:b/>
              <w:bCs/>
              <w:sz w:val="24"/>
              <w:szCs w:val="24"/>
              <w:rtl/>
            </w:rPr>
          </w:pPr>
          <w:proofErr w:type="spellStart"/>
          <w:r w:rsidRPr="00D9444B">
            <w:rPr>
              <w:rFonts w:ascii="David" w:hAnsi="David" w:cs="David"/>
              <w:b/>
              <w:bCs/>
              <w:sz w:val="24"/>
              <w:szCs w:val="24"/>
              <w:rtl/>
            </w:rPr>
            <w:t>נתמ</w:t>
          </w:r>
          <w:proofErr w:type="spellEnd"/>
          <w:r w:rsidRPr="00D9444B">
            <w:rPr>
              <w:rFonts w:ascii="David" w:hAnsi="David" w:cs="David"/>
              <w:b/>
              <w:bCs/>
              <w:sz w:val="24"/>
              <w:szCs w:val="24"/>
              <w:rtl/>
            </w:rPr>
            <w:t xml:space="preserve"> חדש</w:t>
          </w:r>
        </w:p>
      </w:tc>
      <w:tc>
        <w:tcPr>
          <w:tcW w:w="3525" w:type="dxa"/>
        </w:tcPr>
        <w:p w14:paraId="3C041367" w14:textId="77777777" w:rsidR="00FB302C" w:rsidRPr="00D9444B" w:rsidRDefault="00FB302C" w:rsidP="00FB302C">
          <w:pPr>
            <w:pStyle w:val="af0"/>
            <w:jc w:val="center"/>
            <w:rPr>
              <w:rFonts w:ascii="David" w:hAnsi="David" w:cs="David"/>
              <w:b/>
              <w:bCs/>
              <w:sz w:val="24"/>
              <w:szCs w:val="24"/>
              <w:rtl/>
            </w:rPr>
          </w:pPr>
          <w:r w:rsidRPr="00D9444B">
            <w:rPr>
              <w:rFonts w:ascii="David" w:hAnsi="David" w:cs="David"/>
              <w:b/>
              <w:bCs/>
              <w:sz w:val="24"/>
              <w:szCs w:val="24"/>
              <w:rtl/>
            </w:rPr>
            <w:t>מכון התקנים הישראלי</w:t>
          </w:r>
        </w:p>
      </w:tc>
      <w:tc>
        <w:tcPr>
          <w:tcW w:w="3526" w:type="dxa"/>
        </w:tcPr>
        <w:p w14:paraId="03692D90" w14:textId="77777777" w:rsidR="00FB302C" w:rsidRPr="00D9444B" w:rsidRDefault="00FB302C" w:rsidP="00FB302C">
          <w:pPr>
            <w:pStyle w:val="af0"/>
            <w:jc w:val="center"/>
            <w:rPr>
              <w:rFonts w:ascii="David" w:hAnsi="David" w:cs="David"/>
              <w:b/>
              <w:bCs/>
              <w:sz w:val="24"/>
              <w:szCs w:val="24"/>
              <w:rtl/>
            </w:rPr>
          </w:pPr>
          <w:r w:rsidRPr="00D9444B">
            <w:rPr>
              <w:rFonts w:ascii="David" w:hAnsi="David" w:cs="David"/>
              <w:b/>
              <w:bCs/>
              <w:sz w:val="24"/>
              <w:szCs w:val="24"/>
              <w:rtl/>
            </w:rPr>
            <w:t>נספח ב' להסכם</w:t>
          </w:r>
        </w:p>
      </w:tc>
    </w:tr>
  </w:tbl>
  <w:p w14:paraId="5E52F8EF" w14:textId="6586FEF3" w:rsidR="00FB302C" w:rsidRPr="00D9444B" w:rsidRDefault="00D9444B">
    <w:pPr>
      <w:pStyle w:val="af0"/>
      <w:rPr>
        <w:rFonts w:ascii="David" w:hAnsi="David" w:cs="David"/>
        <w:sz w:val="24"/>
        <w:szCs w:val="24"/>
      </w:rPr>
    </w:pPr>
    <w:r w:rsidRPr="00D9444B">
      <w:rPr>
        <w:rFonts w:ascii="David" w:hAnsi="David" w:cs="David"/>
        <w:b/>
        <w:bCs/>
        <w:noProof/>
        <w:sz w:val="24"/>
        <w:szCs w:val="24"/>
        <w:rtl/>
      </w:rPr>
      <w:drawing>
        <wp:anchor distT="0" distB="0" distL="114300" distR="114300" simplePos="0" relativeHeight="251660288" behindDoc="1" locked="0" layoutInCell="1" allowOverlap="1" wp14:anchorId="0D7DCB06" wp14:editId="511316DD">
          <wp:simplePos x="0" y="0"/>
          <wp:positionH relativeFrom="column">
            <wp:posOffset>-1346537</wp:posOffset>
          </wp:positionH>
          <wp:positionV relativeFrom="paragraph">
            <wp:posOffset>0</wp:posOffset>
          </wp:positionV>
          <wp:extent cx="7573597" cy="673837"/>
          <wp:effectExtent l="0" t="0" r="8890" b="0"/>
          <wp:wrapNone/>
          <wp:docPr id="672914742" name="תמונה 7" descr="C:\Users\U72157\AppData\Local\Temp\notesFCBCE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72157\AppData\Local\Temp\notesFCBCEE\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3597" cy="67383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98EE" w14:textId="77777777" w:rsidR="001D16F9" w:rsidRDefault="001D16F9" w:rsidP="00FB302C">
      <w:pPr>
        <w:spacing w:after="0" w:line="240" w:lineRule="auto"/>
      </w:pPr>
      <w:r>
        <w:separator/>
      </w:r>
    </w:p>
  </w:footnote>
  <w:footnote w:type="continuationSeparator" w:id="0">
    <w:p w14:paraId="3E73DE6C" w14:textId="77777777" w:rsidR="001D16F9" w:rsidRDefault="001D16F9" w:rsidP="00FB3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389" w:type="dxa"/>
      <w:tblInd w:w="-1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7"/>
      <w:gridCol w:w="3969"/>
      <w:gridCol w:w="3533"/>
    </w:tblGrid>
    <w:tr w:rsidR="00FB302C" w14:paraId="315A1BCE" w14:textId="77777777" w:rsidTr="00FB302C">
      <w:trPr>
        <w:trHeight w:hRule="exact" w:val="284"/>
      </w:trPr>
      <w:tc>
        <w:tcPr>
          <w:tcW w:w="2887" w:type="dxa"/>
          <w:vMerge w:val="restart"/>
          <w:tcBorders>
            <w:top w:val="single" w:sz="4" w:space="0" w:color="auto"/>
            <w:left w:val="single" w:sz="4" w:space="0" w:color="auto"/>
            <w:right w:val="single" w:sz="4" w:space="0" w:color="auto"/>
          </w:tcBorders>
        </w:tcPr>
        <w:p w14:paraId="4DF2B5A8" w14:textId="183EFB60" w:rsidR="00FB302C" w:rsidRPr="00D9444B" w:rsidRDefault="00FB302C" w:rsidP="00FB302C">
          <w:pPr>
            <w:widowControl w:val="0"/>
            <w:spacing w:after="0" w:line="240" w:lineRule="auto"/>
            <w:jc w:val="both"/>
            <w:rPr>
              <w:rFonts w:ascii="David" w:hAnsi="David" w:cs="David"/>
              <w:b/>
              <w:bCs/>
              <w:noProof/>
            </w:rPr>
          </w:pPr>
          <w:r w:rsidRPr="00D9444B">
            <w:rPr>
              <w:rFonts w:ascii="David" w:hAnsi="David" w:cs="David"/>
              <w:b/>
              <w:bCs/>
              <w:noProof/>
              <w:rtl/>
            </w:rPr>
            <w:t>תנאים מיוחדים לפיקוח</w:t>
          </w:r>
        </w:p>
        <w:p w14:paraId="732FD401" w14:textId="77777777" w:rsidR="00FB302C" w:rsidRPr="00D9444B" w:rsidRDefault="00FB302C" w:rsidP="00FB302C">
          <w:pPr>
            <w:widowControl w:val="0"/>
            <w:spacing w:after="0" w:line="240" w:lineRule="auto"/>
            <w:jc w:val="both"/>
            <w:rPr>
              <w:rFonts w:ascii="David" w:hAnsi="David" w:cs="David"/>
              <w:b/>
              <w:bCs/>
              <w:noProof/>
            </w:rPr>
          </w:pPr>
          <w:r w:rsidRPr="00D9444B">
            <w:rPr>
              <w:rFonts w:ascii="David" w:hAnsi="David" w:cs="David"/>
              <w:b/>
              <w:bCs/>
              <w:noProof/>
              <w:rtl/>
            </w:rPr>
            <w:t>על יצרנים</w:t>
          </w:r>
        </w:p>
      </w:tc>
      <w:tc>
        <w:tcPr>
          <w:tcW w:w="3969" w:type="dxa"/>
          <w:vMerge w:val="restart"/>
          <w:tcBorders>
            <w:top w:val="single" w:sz="4" w:space="0" w:color="auto"/>
            <w:left w:val="single" w:sz="4" w:space="0" w:color="auto"/>
            <w:right w:val="single" w:sz="4" w:space="0" w:color="auto"/>
          </w:tcBorders>
        </w:tcPr>
        <w:p w14:paraId="76A7858F" w14:textId="77777777" w:rsidR="00FB302C" w:rsidRDefault="00FB302C" w:rsidP="00995366">
          <w:pPr>
            <w:widowControl w:val="0"/>
            <w:spacing w:after="0" w:line="240" w:lineRule="auto"/>
            <w:jc w:val="center"/>
            <w:rPr>
              <w:rFonts w:ascii="David" w:hAnsi="David" w:cs="David"/>
              <w:b/>
              <w:bCs/>
              <w:noProof/>
            </w:rPr>
          </w:pPr>
          <w:r w:rsidRPr="00D9444B">
            <w:rPr>
              <w:rFonts w:ascii="David" w:hAnsi="David" w:cs="David"/>
              <w:b/>
              <w:bCs/>
              <w:noProof/>
              <w:rtl/>
            </w:rPr>
            <w:t>שם התקן:</w:t>
          </w:r>
          <w:r w:rsidR="00995366" w:rsidRPr="00D9444B">
            <w:rPr>
              <w:rFonts w:ascii="David" w:hAnsi="David" w:cs="David"/>
              <w:b/>
              <w:bCs/>
              <w:noProof/>
              <w:rtl/>
            </w:rPr>
            <w:br/>
            <w:t>פיגומים: דרישות תפקוד ותכן כללי</w:t>
          </w:r>
        </w:p>
        <w:p w14:paraId="0CE532BC" w14:textId="0358DC65" w:rsidR="00616D59" w:rsidRPr="00D9444B" w:rsidRDefault="00616D59" w:rsidP="00995366">
          <w:pPr>
            <w:widowControl w:val="0"/>
            <w:spacing w:after="0" w:line="240" w:lineRule="auto"/>
            <w:jc w:val="center"/>
            <w:rPr>
              <w:rFonts w:ascii="David" w:hAnsi="David" w:cs="David"/>
              <w:b/>
              <w:bCs/>
              <w:noProof/>
              <w:rtl/>
            </w:rPr>
          </w:pPr>
          <w:r>
            <w:rPr>
              <w:rFonts w:ascii="David" w:hAnsi="David" w:cs="David" w:hint="cs"/>
              <w:b/>
              <w:bCs/>
              <w:noProof/>
              <w:rtl/>
            </w:rPr>
            <w:t>(להתקנה בלבד)</w:t>
          </w:r>
        </w:p>
      </w:tc>
      <w:tc>
        <w:tcPr>
          <w:tcW w:w="3533" w:type="dxa"/>
          <w:tcBorders>
            <w:top w:val="single" w:sz="4" w:space="0" w:color="auto"/>
            <w:left w:val="single" w:sz="4" w:space="0" w:color="auto"/>
            <w:bottom w:val="nil"/>
            <w:right w:val="single" w:sz="4" w:space="0" w:color="auto"/>
          </w:tcBorders>
        </w:tcPr>
        <w:p w14:paraId="4FD82040" w14:textId="10F8AB20" w:rsidR="00FB302C" w:rsidRPr="00D9444B" w:rsidRDefault="00FB302C" w:rsidP="00FB302C">
          <w:pPr>
            <w:widowControl w:val="0"/>
            <w:spacing w:after="0" w:line="240" w:lineRule="auto"/>
            <w:jc w:val="both"/>
            <w:rPr>
              <w:rFonts w:ascii="David" w:hAnsi="David" w:cs="David"/>
              <w:b/>
              <w:bCs/>
              <w:noProof/>
              <w:rtl/>
            </w:rPr>
          </w:pPr>
          <w:r w:rsidRPr="00D9444B">
            <w:rPr>
              <w:rFonts w:ascii="David" w:hAnsi="David" w:cs="David"/>
              <w:b/>
              <w:bCs/>
              <w:noProof/>
              <w:rtl/>
            </w:rPr>
            <w:t>מספר הנת"מ</w:t>
          </w:r>
          <w:r w:rsidR="001C6BC9">
            <w:rPr>
              <w:rFonts w:ascii="David" w:hAnsi="David" w:cs="David"/>
              <w:b/>
              <w:bCs/>
              <w:noProof/>
            </w:rPr>
            <w:t>:</w:t>
          </w:r>
          <w:r w:rsidRPr="00D9444B">
            <w:rPr>
              <w:rFonts w:ascii="David" w:hAnsi="David" w:cs="David"/>
              <w:b/>
              <w:bCs/>
              <w:noProof/>
              <w:rtl/>
            </w:rPr>
            <w:t xml:space="preserve">  </w:t>
          </w:r>
          <w:r w:rsidR="00995366" w:rsidRPr="00D9444B">
            <w:rPr>
              <w:rFonts w:ascii="David" w:hAnsi="David" w:cs="David"/>
              <w:b/>
              <w:bCs/>
              <w:noProof/>
              <w:rtl/>
            </w:rPr>
            <w:t>1139</w:t>
          </w:r>
          <w:r w:rsidRPr="00D9444B">
            <w:rPr>
              <w:rFonts w:ascii="David" w:hAnsi="David" w:cs="David"/>
              <w:b/>
              <w:bCs/>
              <w:noProof/>
              <w:rtl/>
            </w:rPr>
            <w:t xml:space="preserve"> </w:t>
          </w:r>
          <w:r w:rsidR="00995366" w:rsidRPr="00D9444B">
            <w:rPr>
              <w:rFonts w:ascii="David" w:hAnsi="David" w:cs="David"/>
              <w:b/>
              <w:bCs/>
              <w:noProof/>
              <w:rtl/>
            </w:rPr>
            <w:t>–</w:t>
          </w:r>
          <w:r w:rsidRPr="00D9444B">
            <w:rPr>
              <w:rFonts w:ascii="David" w:hAnsi="David" w:cs="David"/>
              <w:b/>
              <w:bCs/>
              <w:noProof/>
              <w:rtl/>
            </w:rPr>
            <w:t xml:space="preserve"> 1</w:t>
          </w:r>
          <w:r w:rsidR="00995366" w:rsidRPr="00D9444B">
            <w:rPr>
              <w:rFonts w:ascii="David" w:hAnsi="David" w:cs="David"/>
              <w:b/>
              <w:bCs/>
              <w:noProof/>
              <w:rtl/>
            </w:rPr>
            <w:t xml:space="preserve"> חלק 1</w:t>
          </w:r>
        </w:p>
      </w:tc>
    </w:tr>
    <w:tr w:rsidR="00FB302C" w14:paraId="31F4D13E" w14:textId="77777777" w:rsidTr="00FB302C">
      <w:trPr>
        <w:trHeight w:hRule="exact" w:val="284"/>
      </w:trPr>
      <w:tc>
        <w:tcPr>
          <w:tcW w:w="2887" w:type="dxa"/>
          <w:vMerge/>
          <w:tcBorders>
            <w:left w:val="single" w:sz="4" w:space="0" w:color="auto"/>
            <w:right w:val="single" w:sz="4" w:space="0" w:color="auto"/>
          </w:tcBorders>
        </w:tcPr>
        <w:p w14:paraId="68E97E88" w14:textId="77777777" w:rsidR="00FB302C" w:rsidRPr="00D9444B" w:rsidRDefault="00FB302C" w:rsidP="00FB302C">
          <w:pPr>
            <w:widowControl w:val="0"/>
            <w:spacing w:after="0" w:line="240" w:lineRule="auto"/>
            <w:jc w:val="both"/>
            <w:rPr>
              <w:rFonts w:ascii="David" w:hAnsi="David" w:cs="David"/>
              <w:b/>
              <w:bCs/>
              <w:noProof/>
            </w:rPr>
          </w:pPr>
        </w:p>
      </w:tc>
      <w:tc>
        <w:tcPr>
          <w:tcW w:w="3969" w:type="dxa"/>
          <w:vMerge/>
          <w:tcBorders>
            <w:left w:val="single" w:sz="4" w:space="0" w:color="auto"/>
            <w:right w:val="single" w:sz="4" w:space="0" w:color="auto"/>
          </w:tcBorders>
        </w:tcPr>
        <w:p w14:paraId="60A8194C" w14:textId="77777777" w:rsidR="00FB302C" w:rsidRPr="00D9444B" w:rsidRDefault="00FB302C" w:rsidP="00FB302C">
          <w:pPr>
            <w:widowControl w:val="0"/>
            <w:spacing w:after="0" w:line="240" w:lineRule="auto"/>
            <w:rPr>
              <w:rFonts w:ascii="David" w:hAnsi="David" w:cs="David"/>
              <w:b/>
              <w:bCs/>
              <w:noProof/>
            </w:rPr>
          </w:pPr>
        </w:p>
      </w:tc>
      <w:tc>
        <w:tcPr>
          <w:tcW w:w="3533" w:type="dxa"/>
          <w:tcBorders>
            <w:top w:val="nil"/>
            <w:left w:val="single" w:sz="4" w:space="0" w:color="auto"/>
            <w:bottom w:val="nil"/>
            <w:right w:val="single" w:sz="4" w:space="0" w:color="auto"/>
          </w:tcBorders>
        </w:tcPr>
        <w:p w14:paraId="2BDF560C" w14:textId="0D34AFE0" w:rsidR="00FB302C" w:rsidRPr="00D9444B" w:rsidRDefault="00FB302C" w:rsidP="00FB302C">
          <w:pPr>
            <w:widowControl w:val="0"/>
            <w:spacing w:after="0" w:line="240" w:lineRule="auto"/>
            <w:jc w:val="both"/>
            <w:rPr>
              <w:rFonts w:ascii="David" w:hAnsi="David" w:cs="David"/>
              <w:b/>
              <w:bCs/>
              <w:noProof/>
            </w:rPr>
          </w:pPr>
          <w:r w:rsidRPr="00D9444B">
            <w:rPr>
              <w:rFonts w:ascii="David" w:hAnsi="David" w:cs="David"/>
              <w:b/>
              <w:bCs/>
              <w:noProof/>
              <w:rtl/>
            </w:rPr>
            <w:t>טיוטה להערות מתאריך:</w:t>
          </w:r>
          <w:r w:rsidR="00995366" w:rsidRPr="00D9444B">
            <w:rPr>
              <w:rFonts w:ascii="David" w:hAnsi="David" w:cs="David"/>
              <w:b/>
              <w:bCs/>
              <w:noProof/>
              <w:rtl/>
            </w:rPr>
            <w:t xml:space="preserve"> </w:t>
          </w:r>
          <w:r w:rsidR="00823384" w:rsidRPr="00D9444B">
            <w:rPr>
              <w:rFonts w:ascii="David" w:hAnsi="David" w:cs="David"/>
              <w:b/>
              <w:bCs/>
              <w:noProof/>
              <w:rtl/>
            </w:rPr>
            <w:t>30</w:t>
          </w:r>
          <w:r w:rsidR="00995366" w:rsidRPr="00D9444B">
            <w:rPr>
              <w:rFonts w:ascii="David" w:hAnsi="David" w:cs="David"/>
              <w:b/>
              <w:bCs/>
              <w:noProof/>
              <w:rtl/>
            </w:rPr>
            <w:t>.06.2025</w:t>
          </w:r>
        </w:p>
      </w:tc>
    </w:tr>
    <w:tr w:rsidR="00FB302C" w14:paraId="75428CE3" w14:textId="77777777" w:rsidTr="00FB302C">
      <w:trPr>
        <w:trHeight w:hRule="exact" w:val="284"/>
      </w:trPr>
      <w:tc>
        <w:tcPr>
          <w:tcW w:w="2887" w:type="dxa"/>
          <w:vMerge/>
          <w:tcBorders>
            <w:left w:val="single" w:sz="4" w:space="0" w:color="auto"/>
            <w:bottom w:val="single" w:sz="4" w:space="0" w:color="auto"/>
            <w:right w:val="single" w:sz="4" w:space="0" w:color="auto"/>
          </w:tcBorders>
        </w:tcPr>
        <w:p w14:paraId="180C0AEC" w14:textId="77777777" w:rsidR="00FB302C" w:rsidRPr="00D9444B" w:rsidRDefault="00FB302C" w:rsidP="00FB302C">
          <w:pPr>
            <w:widowControl w:val="0"/>
            <w:spacing w:after="0" w:line="240" w:lineRule="auto"/>
            <w:jc w:val="both"/>
            <w:rPr>
              <w:rFonts w:ascii="David" w:hAnsi="David" w:cs="David"/>
              <w:b/>
              <w:bCs/>
              <w:noProof/>
            </w:rPr>
          </w:pPr>
        </w:p>
      </w:tc>
      <w:tc>
        <w:tcPr>
          <w:tcW w:w="3969" w:type="dxa"/>
          <w:vMerge/>
          <w:tcBorders>
            <w:left w:val="single" w:sz="4" w:space="0" w:color="auto"/>
            <w:bottom w:val="single" w:sz="4" w:space="0" w:color="auto"/>
            <w:right w:val="single" w:sz="4" w:space="0" w:color="auto"/>
          </w:tcBorders>
        </w:tcPr>
        <w:p w14:paraId="210BB995" w14:textId="77777777" w:rsidR="00FB302C" w:rsidRPr="00D9444B" w:rsidRDefault="00FB302C" w:rsidP="00FB302C">
          <w:pPr>
            <w:widowControl w:val="0"/>
            <w:spacing w:after="0" w:line="240" w:lineRule="auto"/>
            <w:jc w:val="both"/>
            <w:rPr>
              <w:rFonts w:ascii="David" w:hAnsi="David" w:cs="David"/>
              <w:b/>
              <w:bCs/>
              <w:noProof/>
            </w:rPr>
          </w:pPr>
        </w:p>
      </w:tc>
      <w:tc>
        <w:tcPr>
          <w:tcW w:w="3533" w:type="dxa"/>
          <w:tcBorders>
            <w:top w:val="nil"/>
            <w:left w:val="single" w:sz="4" w:space="0" w:color="auto"/>
            <w:bottom w:val="single" w:sz="4" w:space="0" w:color="auto"/>
            <w:right w:val="single" w:sz="4" w:space="0" w:color="auto"/>
          </w:tcBorders>
        </w:tcPr>
        <w:p w14:paraId="59DB454C" w14:textId="77777777" w:rsidR="00FB302C" w:rsidRPr="00D9444B" w:rsidRDefault="00FB302C" w:rsidP="00FB302C">
          <w:pPr>
            <w:spacing w:after="0" w:line="240" w:lineRule="auto"/>
            <w:rPr>
              <w:rFonts w:ascii="David" w:hAnsi="David" w:cs="David"/>
              <w:b/>
              <w:bCs/>
              <w:lang w:val="he-IL"/>
            </w:rPr>
          </w:pPr>
          <w:r w:rsidRPr="00D9444B">
            <w:rPr>
              <w:rFonts w:ascii="David" w:hAnsi="David" w:cs="David"/>
              <w:b/>
              <w:bCs/>
              <w:rtl/>
              <w:lang w:val="he-IL"/>
            </w:rPr>
            <w:t xml:space="preserve">עמוד </w:t>
          </w:r>
          <w:r w:rsidRPr="00D9444B">
            <w:rPr>
              <w:rFonts w:ascii="David" w:hAnsi="David" w:cs="David"/>
              <w:b/>
              <w:bCs/>
              <w:lang w:val="he-IL"/>
            </w:rPr>
            <w:fldChar w:fldCharType="begin"/>
          </w:r>
          <w:r w:rsidRPr="00D9444B">
            <w:rPr>
              <w:rFonts w:ascii="David" w:hAnsi="David" w:cs="David"/>
              <w:b/>
              <w:bCs/>
              <w:lang w:val="he-IL"/>
            </w:rPr>
            <w:instrText xml:space="preserve"> PAGE </w:instrText>
          </w:r>
          <w:r w:rsidRPr="00D9444B">
            <w:rPr>
              <w:rFonts w:ascii="David" w:hAnsi="David" w:cs="David"/>
              <w:b/>
              <w:bCs/>
              <w:lang w:val="he-IL"/>
            </w:rPr>
            <w:fldChar w:fldCharType="separate"/>
          </w:r>
          <w:r w:rsidRPr="00D9444B">
            <w:rPr>
              <w:rFonts w:ascii="David" w:hAnsi="David" w:cs="David"/>
              <w:b/>
              <w:bCs/>
              <w:lang w:val="he-IL"/>
            </w:rPr>
            <w:t>1</w:t>
          </w:r>
          <w:r w:rsidRPr="00D9444B">
            <w:rPr>
              <w:rFonts w:ascii="David" w:hAnsi="David" w:cs="David"/>
              <w:b/>
              <w:bCs/>
              <w:lang w:val="he-IL"/>
            </w:rPr>
            <w:fldChar w:fldCharType="end"/>
          </w:r>
          <w:r w:rsidRPr="00D9444B">
            <w:rPr>
              <w:rFonts w:ascii="David" w:hAnsi="David" w:cs="David"/>
              <w:b/>
              <w:bCs/>
              <w:rtl/>
              <w:lang w:val="he-IL"/>
            </w:rPr>
            <w:t xml:space="preserve"> מתוך </w:t>
          </w:r>
          <w:r w:rsidRPr="00D9444B">
            <w:rPr>
              <w:rFonts w:ascii="David" w:hAnsi="David" w:cs="David"/>
              <w:b/>
              <w:bCs/>
              <w:lang w:val="he-IL"/>
            </w:rPr>
            <w:fldChar w:fldCharType="begin"/>
          </w:r>
          <w:r w:rsidRPr="00D9444B">
            <w:rPr>
              <w:rFonts w:ascii="David" w:hAnsi="David" w:cs="David"/>
              <w:b/>
              <w:bCs/>
              <w:lang w:val="he-IL"/>
            </w:rPr>
            <w:instrText xml:space="preserve"> NUMPAGES  </w:instrText>
          </w:r>
          <w:r w:rsidRPr="00D9444B">
            <w:rPr>
              <w:rFonts w:ascii="David" w:hAnsi="David" w:cs="David"/>
              <w:b/>
              <w:bCs/>
              <w:lang w:val="he-IL"/>
            </w:rPr>
            <w:fldChar w:fldCharType="separate"/>
          </w:r>
          <w:r w:rsidRPr="00D9444B">
            <w:rPr>
              <w:rFonts w:ascii="David" w:hAnsi="David" w:cs="David"/>
              <w:b/>
              <w:bCs/>
              <w:lang w:val="he-IL"/>
            </w:rPr>
            <w:t>4</w:t>
          </w:r>
          <w:r w:rsidRPr="00D9444B">
            <w:rPr>
              <w:rFonts w:ascii="David" w:hAnsi="David" w:cs="David"/>
              <w:b/>
              <w:bCs/>
              <w:lang w:val="he-IL"/>
            </w:rPr>
            <w:fldChar w:fldCharType="end"/>
          </w:r>
          <w:r w:rsidRPr="00D9444B">
            <w:rPr>
              <w:rFonts w:ascii="David" w:hAnsi="David" w:cs="David"/>
              <w:b/>
              <w:bCs/>
              <w:rtl/>
              <w:lang w:val="he-IL"/>
            </w:rPr>
            <w:t xml:space="preserve"> עמודים</w:t>
          </w:r>
        </w:p>
        <w:p w14:paraId="4BFE48FA" w14:textId="77777777" w:rsidR="00FB302C" w:rsidRPr="00D9444B" w:rsidRDefault="00FB302C" w:rsidP="00FB302C">
          <w:pPr>
            <w:widowControl w:val="0"/>
            <w:spacing w:after="0" w:line="240" w:lineRule="auto"/>
            <w:jc w:val="right"/>
            <w:rPr>
              <w:rFonts w:ascii="David" w:hAnsi="David" w:cs="David"/>
              <w:b/>
              <w:bCs/>
              <w:noProof/>
            </w:rPr>
          </w:pPr>
        </w:p>
      </w:tc>
    </w:tr>
  </w:tbl>
  <w:p w14:paraId="7C398FBE" w14:textId="6F6F3A60" w:rsidR="00FB302C" w:rsidRDefault="00FB302C">
    <w:pPr>
      <w:pStyle w:val="ae"/>
    </w:pPr>
    <w:r>
      <w:rPr>
        <w:rFonts w:hint="cs"/>
        <w:noProof/>
      </w:rPr>
      <w:drawing>
        <wp:anchor distT="0" distB="0" distL="114300" distR="114300" simplePos="0" relativeHeight="251658240" behindDoc="0" locked="0" layoutInCell="1" allowOverlap="1" wp14:anchorId="7A6726B4" wp14:editId="1C5E77B7">
          <wp:simplePos x="0" y="0"/>
          <wp:positionH relativeFrom="column">
            <wp:posOffset>-1190786</wp:posOffset>
          </wp:positionH>
          <wp:positionV relativeFrom="paragraph">
            <wp:posOffset>-1265467</wp:posOffset>
          </wp:positionV>
          <wp:extent cx="7529830" cy="1155065"/>
          <wp:effectExtent l="0" t="0" r="0" b="6985"/>
          <wp:wrapSquare wrapText="bothSides"/>
          <wp:docPr id="674532944" name="תמונה 1" descr="C:\Users\U72157\AppData\Local\Temp\notesFCBCE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72157\AppData\Local\Temp\notesFCBCE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1550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862"/>
    <w:multiLevelType w:val="hybridMultilevel"/>
    <w:tmpl w:val="5BECDE48"/>
    <w:lvl w:ilvl="0" w:tplc="04090001">
      <w:start w:val="1"/>
      <w:numFmt w:val="bullet"/>
      <w:lvlText w:val=""/>
      <w:lvlJc w:val="left"/>
      <w:pPr>
        <w:ind w:left="530" w:hanging="360"/>
      </w:pPr>
      <w:rPr>
        <w:rFonts w:ascii="Symbol" w:hAnsi="Symbol"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1" w15:restartNumberingAfterBreak="0">
    <w:nsid w:val="09163FF4"/>
    <w:multiLevelType w:val="multilevel"/>
    <w:tmpl w:val="E36E8C04"/>
    <w:lvl w:ilvl="0">
      <w:start w:val="4"/>
      <w:numFmt w:val="decimal"/>
      <w:lvlText w:val="%1"/>
      <w:lvlJc w:val="left"/>
      <w:pPr>
        <w:ind w:left="360" w:hanging="360"/>
      </w:pPr>
      <w:rPr>
        <w:rFonts w:cs="Arial" w:hint="default"/>
        <w:b/>
      </w:rPr>
    </w:lvl>
    <w:lvl w:ilvl="1">
      <w:start w:val="1"/>
      <w:numFmt w:val="decimal"/>
      <w:lvlText w:val="%1.%2"/>
      <w:lvlJc w:val="left"/>
      <w:pPr>
        <w:ind w:left="717" w:hanging="360"/>
      </w:pPr>
      <w:rPr>
        <w:rFonts w:cs="Arial" w:hint="default"/>
        <w:b w:val="0"/>
        <w:bCs/>
      </w:rPr>
    </w:lvl>
    <w:lvl w:ilvl="2">
      <w:start w:val="1"/>
      <w:numFmt w:val="decimal"/>
      <w:lvlText w:val="%1.%2.%3"/>
      <w:lvlJc w:val="left"/>
      <w:pPr>
        <w:ind w:left="1434" w:hanging="720"/>
      </w:pPr>
      <w:rPr>
        <w:rFonts w:cs="Arial" w:hint="default"/>
        <w:b w:val="0"/>
        <w:bCs/>
      </w:rPr>
    </w:lvl>
    <w:lvl w:ilvl="3">
      <w:start w:val="1"/>
      <w:numFmt w:val="decimal"/>
      <w:lvlText w:val="%1.%2.%3.%4"/>
      <w:lvlJc w:val="left"/>
      <w:pPr>
        <w:ind w:left="1791" w:hanging="720"/>
      </w:pPr>
      <w:rPr>
        <w:rFonts w:cs="Arial" w:hint="default"/>
        <w:b/>
      </w:rPr>
    </w:lvl>
    <w:lvl w:ilvl="4">
      <w:start w:val="1"/>
      <w:numFmt w:val="decimal"/>
      <w:lvlText w:val="%1.%2.%3.%4.%5"/>
      <w:lvlJc w:val="left"/>
      <w:pPr>
        <w:ind w:left="2508" w:hanging="1080"/>
      </w:pPr>
      <w:rPr>
        <w:rFonts w:cs="Arial" w:hint="default"/>
        <w:b/>
      </w:rPr>
    </w:lvl>
    <w:lvl w:ilvl="5">
      <w:start w:val="1"/>
      <w:numFmt w:val="decimal"/>
      <w:lvlText w:val="%1.%2.%3.%4.%5.%6"/>
      <w:lvlJc w:val="left"/>
      <w:pPr>
        <w:ind w:left="2865" w:hanging="1080"/>
      </w:pPr>
      <w:rPr>
        <w:rFonts w:cs="Arial" w:hint="default"/>
        <w:b/>
      </w:rPr>
    </w:lvl>
    <w:lvl w:ilvl="6">
      <w:start w:val="1"/>
      <w:numFmt w:val="decimal"/>
      <w:lvlText w:val="%1.%2.%3.%4.%5.%6.%7"/>
      <w:lvlJc w:val="left"/>
      <w:pPr>
        <w:ind w:left="3582" w:hanging="1440"/>
      </w:pPr>
      <w:rPr>
        <w:rFonts w:cs="Arial" w:hint="default"/>
        <w:b/>
      </w:rPr>
    </w:lvl>
    <w:lvl w:ilvl="7">
      <w:start w:val="1"/>
      <w:numFmt w:val="decimal"/>
      <w:lvlText w:val="%1.%2.%3.%4.%5.%6.%7.%8"/>
      <w:lvlJc w:val="left"/>
      <w:pPr>
        <w:ind w:left="3939" w:hanging="1440"/>
      </w:pPr>
      <w:rPr>
        <w:rFonts w:cs="Arial" w:hint="default"/>
        <w:b/>
      </w:rPr>
    </w:lvl>
    <w:lvl w:ilvl="8">
      <w:start w:val="1"/>
      <w:numFmt w:val="decimal"/>
      <w:lvlText w:val="%1.%2.%3.%4.%5.%6.%7.%8.%9"/>
      <w:lvlJc w:val="left"/>
      <w:pPr>
        <w:ind w:left="4656" w:hanging="1800"/>
      </w:pPr>
      <w:rPr>
        <w:rFonts w:cs="Arial" w:hint="default"/>
        <w:b/>
      </w:rPr>
    </w:lvl>
  </w:abstractNum>
  <w:abstractNum w:abstractNumId="2" w15:restartNumberingAfterBreak="0">
    <w:nsid w:val="1CAA6850"/>
    <w:multiLevelType w:val="multilevel"/>
    <w:tmpl w:val="213EBC20"/>
    <w:lvl w:ilvl="0">
      <w:start w:val="3"/>
      <w:numFmt w:val="decimal"/>
      <w:lvlText w:val="%1"/>
      <w:lvlJc w:val="left"/>
      <w:pPr>
        <w:ind w:left="360" w:hanging="360"/>
      </w:pPr>
      <w:rPr>
        <w:rFonts w:cs="Arial" w:hint="default"/>
      </w:rPr>
    </w:lvl>
    <w:lvl w:ilvl="1">
      <w:start w:val="1"/>
      <w:numFmt w:val="decimal"/>
      <w:lvlText w:val="%1.%2"/>
      <w:lvlJc w:val="left"/>
      <w:pPr>
        <w:ind w:left="717" w:hanging="360"/>
      </w:pPr>
      <w:rPr>
        <w:rFonts w:cs="Arial" w:hint="default"/>
      </w:rPr>
    </w:lvl>
    <w:lvl w:ilvl="2">
      <w:start w:val="1"/>
      <w:numFmt w:val="decimal"/>
      <w:lvlText w:val="%1.%2.%3"/>
      <w:lvlJc w:val="left"/>
      <w:pPr>
        <w:ind w:left="1434" w:hanging="720"/>
      </w:pPr>
      <w:rPr>
        <w:rFonts w:cs="Arial" w:hint="default"/>
      </w:rPr>
    </w:lvl>
    <w:lvl w:ilvl="3">
      <w:start w:val="1"/>
      <w:numFmt w:val="decimal"/>
      <w:lvlText w:val="%1.%2.%3.%4"/>
      <w:lvlJc w:val="left"/>
      <w:pPr>
        <w:ind w:left="1791" w:hanging="720"/>
      </w:pPr>
      <w:rPr>
        <w:rFonts w:cs="Arial" w:hint="default"/>
      </w:rPr>
    </w:lvl>
    <w:lvl w:ilvl="4">
      <w:start w:val="1"/>
      <w:numFmt w:val="decimal"/>
      <w:lvlText w:val="%1.%2.%3.%4.%5"/>
      <w:lvlJc w:val="left"/>
      <w:pPr>
        <w:ind w:left="2508" w:hanging="1080"/>
      </w:pPr>
      <w:rPr>
        <w:rFonts w:cs="Arial" w:hint="default"/>
      </w:rPr>
    </w:lvl>
    <w:lvl w:ilvl="5">
      <w:start w:val="1"/>
      <w:numFmt w:val="decimal"/>
      <w:lvlText w:val="%1.%2.%3.%4.%5.%6"/>
      <w:lvlJc w:val="left"/>
      <w:pPr>
        <w:ind w:left="2865" w:hanging="1080"/>
      </w:pPr>
      <w:rPr>
        <w:rFonts w:cs="Arial" w:hint="default"/>
      </w:rPr>
    </w:lvl>
    <w:lvl w:ilvl="6">
      <w:start w:val="1"/>
      <w:numFmt w:val="decimal"/>
      <w:lvlText w:val="%1.%2.%3.%4.%5.%6.%7"/>
      <w:lvlJc w:val="left"/>
      <w:pPr>
        <w:ind w:left="3582" w:hanging="1440"/>
      </w:pPr>
      <w:rPr>
        <w:rFonts w:cs="Arial" w:hint="default"/>
      </w:rPr>
    </w:lvl>
    <w:lvl w:ilvl="7">
      <w:start w:val="1"/>
      <w:numFmt w:val="decimal"/>
      <w:lvlText w:val="%1.%2.%3.%4.%5.%6.%7.%8"/>
      <w:lvlJc w:val="left"/>
      <w:pPr>
        <w:ind w:left="3939" w:hanging="1440"/>
      </w:pPr>
      <w:rPr>
        <w:rFonts w:cs="Arial" w:hint="default"/>
      </w:rPr>
    </w:lvl>
    <w:lvl w:ilvl="8">
      <w:start w:val="1"/>
      <w:numFmt w:val="decimal"/>
      <w:lvlText w:val="%1.%2.%3.%4.%5.%6.%7.%8.%9"/>
      <w:lvlJc w:val="left"/>
      <w:pPr>
        <w:ind w:left="4656" w:hanging="1800"/>
      </w:pPr>
      <w:rPr>
        <w:rFonts w:cs="Arial" w:hint="default"/>
      </w:rPr>
    </w:lvl>
  </w:abstractNum>
  <w:abstractNum w:abstractNumId="3" w15:restartNumberingAfterBreak="0">
    <w:nsid w:val="1F303977"/>
    <w:multiLevelType w:val="multilevel"/>
    <w:tmpl w:val="B29488C8"/>
    <w:lvl w:ilvl="0">
      <w:start w:val="5"/>
      <w:numFmt w:val="decimal"/>
      <w:lvlText w:val="%1"/>
      <w:lvlJc w:val="left"/>
      <w:pPr>
        <w:ind w:left="360" w:hanging="360"/>
      </w:pPr>
      <w:rPr>
        <w:rFonts w:cs="Arial" w:hint="default"/>
      </w:rPr>
    </w:lvl>
    <w:lvl w:ilvl="1">
      <w:start w:val="1"/>
      <w:numFmt w:val="decimal"/>
      <w:lvlText w:val="%1.%2"/>
      <w:lvlJc w:val="left"/>
      <w:pPr>
        <w:ind w:left="717" w:hanging="360"/>
      </w:pPr>
      <w:rPr>
        <w:rFonts w:cs="Arial" w:hint="default"/>
      </w:rPr>
    </w:lvl>
    <w:lvl w:ilvl="2">
      <w:start w:val="1"/>
      <w:numFmt w:val="decimal"/>
      <w:lvlText w:val="%1.%2.%3"/>
      <w:lvlJc w:val="left"/>
      <w:pPr>
        <w:ind w:left="1434" w:hanging="720"/>
      </w:pPr>
      <w:rPr>
        <w:rFonts w:cs="Arial" w:hint="default"/>
      </w:rPr>
    </w:lvl>
    <w:lvl w:ilvl="3">
      <w:start w:val="1"/>
      <w:numFmt w:val="decimal"/>
      <w:lvlText w:val="%1.%2.%3.%4"/>
      <w:lvlJc w:val="left"/>
      <w:pPr>
        <w:ind w:left="1791" w:hanging="720"/>
      </w:pPr>
      <w:rPr>
        <w:rFonts w:cs="Arial" w:hint="default"/>
      </w:rPr>
    </w:lvl>
    <w:lvl w:ilvl="4">
      <w:start w:val="1"/>
      <w:numFmt w:val="decimal"/>
      <w:lvlText w:val="%1.%2.%3.%4.%5"/>
      <w:lvlJc w:val="left"/>
      <w:pPr>
        <w:ind w:left="2508" w:hanging="1080"/>
      </w:pPr>
      <w:rPr>
        <w:rFonts w:cs="Arial" w:hint="default"/>
      </w:rPr>
    </w:lvl>
    <w:lvl w:ilvl="5">
      <w:start w:val="1"/>
      <w:numFmt w:val="decimal"/>
      <w:lvlText w:val="%1.%2.%3.%4.%5.%6"/>
      <w:lvlJc w:val="left"/>
      <w:pPr>
        <w:ind w:left="2865" w:hanging="1080"/>
      </w:pPr>
      <w:rPr>
        <w:rFonts w:cs="Arial" w:hint="default"/>
      </w:rPr>
    </w:lvl>
    <w:lvl w:ilvl="6">
      <w:start w:val="1"/>
      <w:numFmt w:val="decimal"/>
      <w:lvlText w:val="%1.%2.%3.%4.%5.%6.%7"/>
      <w:lvlJc w:val="left"/>
      <w:pPr>
        <w:ind w:left="3582" w:hanging="1440"/>
      </w:pPr>
      <w:rPr>
        <w:rFonts w:cs="Arial" w:hint="default"/>
      </w:rPr>
    </w:lvl>
    <w:lvl w:ilvl="7">
      <w:start w:val="1"/>
      <w:numFmt w:val="decimal"/>
      <w:lvlText w:val="%1.%2.%3.%4.%5.%6.%7.%8"/>
      <w:lvlJc w:val="left"/>
      <w:pPr>
        <w:ind w:left="3939" w:hanging="1440"/>
      </w:pPr>
      <w:rPr>
        <w:rFonts w:cs="Arial" w:hint="default"/>
      </w:rPr>
    </w:lvl>
    <w:lvl w:ilvl="8">
      <w:start w:val="1"/>
      <w:numFmt w:val="decimal"/>
      <w:lvlText w:val="%1.%2.%3.%4.%5.%6.%7.%8.%9"/>
      <w:lvlJc w:val="left"/>
      <w:pPr>
        <w:ind w:left="4656" w:hanging="1800"/>
      </w:pPr>
      <w:rPr>
        <w:rFonts w:cs="Arial" w:hint="default"/>
      </w:rPr>
    </w:lvl>
  </w:abstractNum>
  <w:abstractNum w:abstractNumId="4" w15:restartNumberingAfterBreak="0">
    <w:nsid w:val="23A817B1"/>
    <w:multiLevelType w:val="hybridMultilevel"/>
    <w:tmpl w:val="D35295B6"/>
    <w:lvl w:ilvl="0" w:tplc="253E031E">
      <w:numFmt w:val="bullet"/>
      <w:lvlText w:val="-"/>
      <w:lvlJc w:val="left"/>
      <w:pPr>
        <w:ind w:left="1794" w:hanging="360"/>
      </w:pPr>
      <w:rPr>
        <w:rFonts w:ascii="Arial" w:eastAsiaTheme="minorHAnsi" w:hAnsi="Arial" w:cs="Arial" w:hint="default"/>
        <w:b w:val="0"/>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5" w15:restartNumberingAfterBreak="0">
    <w:nsid w:val="26B53749"/>
    <w:multiLevelType w:val="hybridMultilevel"/>
    <w:tmpl w:val="7A404E02"/>
    <w:lvl w:ilvl="0" w:tplc="2DC41E8E">
      <w:start w:val="1"/>
      <w:numFmt w:val="decimal"/>
      <w:lvlText w:val="%1)"/>
      <w:lvlJc w:val="left"/>
      <w:pPr>
        <w:ind w:left="1794" w:hanging="360"/>
      </w:pPr>
      <w:rPr>
        <w:rFonts w:cs="Arial"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6" w15:restartNumberingAfterBreak="0">
    <w:nsid w:val="322B4D28"/>
    <w:multiLevelType w:val="multilevel"/>
    <w:tmpl w:val="7D36EC5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2801806"/>
    <w:multiLevelType w:val="hybridMultilevel"/>
    <w:tmpl w:val="A40ABD2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41500B"/>
    <w:multiLevelType w:val="hybridMultilevel"/>
    <w:tmpl w:val="8DB86BD2"/>
    <w:lvl w:ilvl="0" w:tplc="FE7ECD82">
      <w:numFmt w:val="bullet"/>
      <w:lvlText w:val="-"/>
      <w:lvlJc w:val="left"/>
      <w:rPr>
        <w:rFonts w:ascii="David" w:eastAsia="Calibri" w:hAnsi="David" w:cs="David"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9" w15:restartNumberingAfterBreak="0">
    <w:nsid w:val="3598438B"/>
    <w:multiLevelType w:val="hybridMultilevel"/>
    <w:tmpl w:val="59626E4C"/>
    <w:lvl w:ilvl="0" w:tplc="E80A4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95622"/>
    <w:multiLevelType w:val="hybridMultilevel"/>
    <w:tmpl w:val="65B43190"/>
    <w:lvl w:ilvl="0" w:tplc="3B68886E">
      <w:start w:val="1"/>
      <w:numFmt w:val="decimal"/>
      <w:lvlText w:val="%1."/>
      <w:lvlJc w:val="left"/>
      <w:pPr>
        <w:ind w:left="720" w:hanging="360"/>
      </w:pPr>
      <w:rPr>
        <w:rFonts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3556F6"/>
    <w:multiLevelType w:val="hybridMultilevel"/>
    <w:tmpl w:val="AC38711A"/>
    <w:lvl w:ilvl="0" w:tplc="E872E6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843AB7"/>
    <w:multiLevelType w:val="hybridMultilevel"/>
    <w:tmpl w:val="4114F610"/>
    <w:lvl w:ilvl="0" w:tplc="16B0BBAC">
      <w:numFmt w:val="bullet"/>
      <w:lvlText w:val=""/>
      <w:lvlJc w:val="left"/>
      <w:pPr>
        <w:ind w:left="1794" w:hanging="360"/>
      </w:pPr>
      <w:rPr>
        <w:rFonts w:ascii="Symbol" w:eastAsiaTheme="minorHAnsi" w:hAnsi="Symbol" w:cs="Arial"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13" w15:restartNumberingAfterBreak="0">
    <w:nsid w:val="4DFA37C7"/>
    <w:multiLevelType w:val="hybridMultilevel"/>
    <w:tmpl w:val="89D2D050"/>
    <w:lvl w:ilvl="0" w:tplc="84F8B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4947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3921680">
    <w:abstractNumId w:val="0"/>
  </w:num>
  <w:num w:numId="2" w16cid:durableId="1444422513">
    <w:abstractNumId w:val="14"/>
  </w:num>
  <w:num w:numId="3" w16cid:durableId="482431602">
    <w:abstractNumId w:val="6"/>
  </w:num>
  <w:num w:numId="4" w16cid:durableId="1204824550">
    <w:abstractNumId w:val="10"/>
  </w:num>
  <w:num w:numId="5" w16cid:durableId="1486630575">
    <w:abstractNumId w:val="2"/>
  </w:num>
  <w:num w:numId="6" w16cid:durableId="296883236">
    <w:abstractNumId w:val="1"/>
  </w:num>
  <w:num w:numId="7" w16cid:durableId="1037580335">
    <w:abstractNumId w:val="5"/>
  </w:num>
  <w:num w:numId="8" w16cid:durableId="1873496193">
    <w:abstractNumId w:val="3"/>
  </w:num>
  <w:num w:numId="9" w16cid:durableId="592393566">
    <w:abstractNumId w:val="12"/>
  </w:num>
  <w:num w:numId="10" w16cid:durableId="1695838953">
    <w:abstractNumId w:val="4"/>
  </w:num>
  <w:num w:numId="11" w16cid:durableId="1839075589">
    <w:abstractNumId w:val="9"/>
  </w:num>
  <w:num w:numId="12" w16cid:durableId="713042087">
    <w:abstractNumId w:val="13"/>
  </w:num>
  <w:num w:numId="13" w16cid:durableId="1104695185">
    <w:abstractNumId w:val="11"/>
  </w:num>
  <w:num w:numId="14" w16cid:durableId="821580183">
    <w:abstractNumId w:val="7"/>
  </w:num>
  <w:num w:numId="15" w16cid:durableId="1981568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02C"/>
    <w:rsid w:val="00021417"/>
    <w:rsid w:val="0005188C"/>
    <w:rsid w:val="00080744"/>
    <w:rsid w:val="000B13EE"/>
    <w:rsid w:val="000D0533"/>
    <w:rsid w:val="000F11B7"/>
    <w:rsid w:val="0016079F"/>
    <w:rsid w:val="001C6BC9"/>
    <w:rsid w:val="001D16F9"/>
    <w:rsid w:val="001D5E6D"/>
    <w:rsid w:val="00223998"/>
    <w:rsid w:val="00235870"/>
    <w:rsid w:val="0026095D"/>
    <w:rsid w:val="002964BC"/>
    <w:rsid w:val="002F3445"/>
    <w:rsid w:val="00305826"/>
    <w:rsid w:val="003C6082"/>
    <w:rsid w:val="00441889"/>
    <w:rsid w:val="0046484C"/>
    <w:rsid w:val="00484257"/>
    <w:rsid w:val="00515998"/>
    <w:rsid w:val="00523370"/>
    <w:rsid w:val="00543CC2"/>
    <w:rsid w:val="0056305C"/>
    <w:rsid w:val="00591CCA"/>
    <w:rsid w:val="005D53A3"/>
    <w:rsid w:val="005F34E2"/>
    <w:rsid w:val="00616D59"/>
    <w:rsid w:val="0065037A"/>
    <w:rsid w:val="00687834"/>
    <w:rsid w:val="006E3C0C"/>
    <w:rsid w:val="006F6644"/>
    <w:rsid w:val="0074621C"/>
    <w:rsid w:val="007D3325"/>
    <w:rsid w:val="00804EAE"/>
    <w:rsid w:val="00823384"/>
    <w:rsid w:val="008E614C"/>
    <w:rsid w:val="00951F25"/>
    <w:rsid w:val="00982115"/>
    <w:rsid w:val="00992C1D"/>
    <w:rsid w:val="00995366"/>
    <w:rsid w:val="009C539E"/>
    <w:rsid w:val="00A505F5"/>
    <w:rsid w:val="00AD09A6"/>
    <w:rsid w:val="00B47EF7"/>
    <w:rsid w:val="00B53CFF"/>
    <w:rsid w:val="00B86891"/>
    <w:rsid w:val="00BB33B6"/>
    <w:rsid w:val="00BF7D25"/>
    <w:rsid w:val="00C52AFC"/>
    <w:rsid w:val="00C70EEA"/>
    <w:rsid w:val="00CE2C7F"/>
    <w:rsid w:val="00D01B51"/>
    <w:rsid w:val="00D04A53"/>
    <w:rsid w:val="00D109F6"/>
    <w:rsid w:val="00D17A86"/>
    <w:rsid w:val="00D47858"/>
    <w:rsid w:val="00D85832"/>
    <w:rsid w:val="00D9444B"/>
    <w:rsid w:val="00DE238C"/>
    <w:rsid w:val="00DF6169"/>
    <w:rsid w:val="00E63EC2"/>
    <w:rsid w:val="00E64C88"/>
    <w:rsid w:val="00ED29BF"/>
    <w:rsid w:val="00ED76DA"/>
    <w:rsid w:val="00FB302C"/>
    <w:rsid w:val="00FC20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193DD"/>
  <w15:chartTrackingRefBased/>
  <w15:docId w15:val="{8843436E-5AEF-430A-B627-9781AF8C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qFormat/>
    <w:rsid w:val="00FB3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B3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B302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B302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nhideWhenUsed/>
    <w:qFormat/>
    <w:rsid w:val="00FB302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B30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30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30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30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B302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FB302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FB302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FB302C"/>
    <w:rPr>
      <w:rFonts w:eastAsiaTheme="majorEastAsia" w:cstheme="majorBidi"/>
      <w:i/>
      <w:iCs/>
      <w:color w:val="0F4761" w:themeColor="accent1" w:themeShade="BF"/>
    </w:rPr>
  </w:style>
  <w:style w:type="character" w:customStyle="1" w:styleId="50">
    <w:name w:val="כותרת 5 תו"/>
    <w:basedOn w:val="a0"/>
    <w:link w:val="5"/>
    <w:uiPriority w:val="9"/>
    <w:semiHidden/>
    <w:rsid w:val="00FB302C"/>
    <w:rPr>
      <w:rFonts w:eastAsiaTheme="majorEastAsia" w:cstheme="majorBidi"/>
      <w:color w:val="0F4761" w:themeColor="accent1" w:themeShade="BF"/>
    </w:rPr>
  </w:style>
  <w:style w:type="character" w:customStyle="1" w:styleId="60">
    <w:name w:val="כותרת 6 תו"/>
    <w:basedOn w:val="a0"/>
    <w:link w:val="6"/>
    <w:uiPriority w:val="9"/>
    <w:semiHidden/>
    <w:rsid w:val="00FB302C"/>
    <w:rPr>
      <w:rFonts w:eastAsiaTheme="majorEastAsia" w:cstheme="majorBidi"/>
      <w:i/>
      <w:iCs/>
      <w:color w:val="595959" w:themeColor="text1" w:themeTint="A6"/>
    </w:rPr>
  </w:style>
  <w:style w:type="character" w:customStyle="1" w:styleId="70">
    <w:name w:val="כותרת 7 תו"/>
    <w:basedOn w:val="a0"/>
    <w:link w:val="7"/>
    <w:uiPriority w:val="9"/>
    <w:semiHidden/>
    <w:rsid w:val="00FB302C"/>
    <w:rPr>
      <w:rFonts w:eastAsiaTheme="majorEastAsia" w:cstheme="majorBidi"/>
      <w:color w:val="595959" w:themeColor="text1" w:themeTint="A6"/>
    </w:rPr>
  </w:style>
  <w:style w:type="character" w:customStyle="1" w:styleId="80">
    <w:name w:val="כותרת 8 תו"/>
    <w:basedOn w:val="a0"/>
    <w:link w:val="8"/>
    <w:uiPriority w:val="9"/>
    <w:semiHidden/>
    <w:rsid w:val="00FB302C"/>
    <w:rPr>
      <w:rFonts w:eastAsiaTheme="majorEastAsia" w:cstheme="majorBidi"/>
      <w:i/>
      <w:iCs/>
      <w:color w:val="272727" w:themeColor="text1" w:themeTint="D8"/>
    </w:rPr>
  </w:style>
  <w:style w:type="character" w:customStyle="1" w:styleId="90">
    <w:name w:val="כותרת 9 תו"/>
    <w:basedOn w:val="a0"/>
    <w:link w:val="9"/>
    <w:uiPriority w:val="9"/>
    <w:semiHidden/>
    <w:rsid w:val="00FB302C"/>
    <w:rPr>
      <w:rFonts w:eastAsiaTheme="majorEastAsia" w:cstheme="majorBidi"/>
      <w:color w:val="272727" w:themeColor="text1" w:themeTint="D8"/>
    </w:rPr>
  </w:style>
  <w:style w:type="paragraph" w:styleId="a3">
    <w:name w:val="Title"/>
    <w:basedOn w:val="a"/>
    <w:next w:val="a"/>
    <w:link w:val="a4"/>
    <w:uiPriority w:val="10"/>
    <w:qFormat/>
    <w:rsid w:val="00FB3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B30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02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B302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302C"/>
    <w:pPr>
      <w:spacing w:before="160"/>
      <w:jc w:val="center"/>
    </w:pPr>
    <w:rPr>
      <w:i/>
      <w:iCs/>
      <w:color w:val="404040" w:themeColor="text1" w:themeTint="BF"/>
    </w:rPr>
  </w:style>
  <w:style w:type="character" w:customStyle="1" w:styleId="a8">
    <w:name w:val="ציטוט תו"/>
    <w:basedOn w:val="a0"/>
    <w:link w:val="a7"/>
    <w:uiPriority w:val="29"/>
    <w:rsid w:val="00FB302C"/>
    <w:rPr>
      <w:i/>
      <w:iCs/>
      <w:color w:val="404040" w:themeColor="text1" w:themeTint="BF"/>
    </w:rPr>
  </w:style>
  <w:style w:type="paragraph" w:styleId="a9">
    <w:name w:val="List Paragraph"/>
    <w:basedOn w:val="a"/>
    <w:uiPriority w:val="34"/>
    <w:qFormat/>
    <w:rsid w:val="00FB302C"/>
    <w:pPr>
      <w:ind w:left="720"/>
      <w:contextualSpacing/>
    </w:pPr>
  </w:style>
  <w:style w:type="character" w:styleId="aa">
    <w:name w:val="Intense Emphasis"/>
    <w:basedOn w:val="a0"/>
    <w:uiPriority w:val="21"/>
    <w:qFormat/>
    <w:rsid w:val="00FB302C"/>
    <w:rPr>
      <w:i/>
      <w:iCs/>
      <w:color w:val="0F4761" w:themeColor="accent1" w:themeShade="BF"/>
    </w:rPr>
  </w:style>
  <w:style w:type="paragraph" w:styleId="ab">
    <w:name w:val="Intense Quote"/>
    <w:basedOn w:val="a"/>
    <w:next w:val="a"/>
    <w:link w:val="ac"/>
    <w:uiPriority w:val="30"/>
    <w:qFormat/>
    <w:rsid w:val="00FB3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FB302C"/>
    <w:rPr>
      <w:i/>
      <w:iCs/>
      <w:color w:val="0F4761" w:themeColor="accent1" w:themeShade="BF"/>
    </w:rPr>
  </w:style>
  <w:style w:type="character" w:styleId="ad">
    <w:name w:val="Intense Reference"/>
    <w:basedOn w:val="a0"/>
    <w:uiPriority w:val="32"/>
    <w:qFormat/>
    <w:rsid w:val="00FB302C"/>
    <w:rPr>
      <w:b/>
      <w:bCs/>
      <w:smallCaps/>
      <w:color w:val="0F4761" w:themeColor="accent1" w:themeShade="BF"/>
      <w:spacing w:val="5"/>
    </w:rPr>
  </w:style>
  <w:style w:type="paragraph" w:styleId="ae">
    <w:name w:val="header"/>
    <w:basedOn w:val="a"/>
    <w:link w:val="af"/>
    <w:uiPriority w:val="99"/>
    <w:unhideWhenUsed/>
    <w:rsid w:val="00FB302C"/>
    <w:pPr>
      <w:tabs>
        <w:tab w:val="center" w:pos="4153"/>
        <w:tab w:val="right" w:pos="8306"/>
      </w:tabs>
      <w:spacing w:after="0" w:line="240" w:lineRule="auto"/>
    </w:pPr>
  </w:style>
  <w:style w:type="character" w:customStyle="1" w:styleId="af">
    <w:name w:val="כותרת עליונה תו"/>
    <w:basedOn w:val="a0"/>
    <w:link w:val="ae"/>
    <w:uiPriority w:val="99"/>
    <w:rsid w:val="00FB302C"/>
  </w:style>
  <w:style w:type="paragraph" w:styleId="af0">
    <w:name w:val="footer"/>
    <w:basedOn w:val="a"/>
    <w:link w:val="af1"/>
    <w:unhideWhenUsed/>
    <w:rsid w:val="00FB302C"/>
    <w:pPr>
      <w:tabs>
        <w:tab w:val="center" w:pos="4153"/>
        <w:tab w:val="right" w:pos="8306"/>
      </w:tabs>
      <w:spacing w:after="0" w:line="240" w:lineRule="auto"/>
    </w:pPr>
  </w:style>
  <w:style w:type="character" w:customStyle="1" w:styleId="af1">
    <w:name w:val="כותרת תחתונה תו"/>
    <w:basedOn w:val="a0"/>
    <w:link w:val="af0"/>
    <w:rsid w:val="00FB302C"/>
  </w:style>
  <w:style w:type="table" w:styleId="af2">
    <w:name w:val="Table Grid"/>
    <w:basedOn w:val="a1"/>
    <w:uiPriority w:val="39"/>
    <w:rsid w:val="00FB3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995366"/>
    <w:rPr>
      <w:sz w:val="16"/>
      <w:szCs w:val="16"/>
    </w:rPr>
  </w:style>
  <w:style w:type="paragraph" w:styleId="af4">
    <w:name w:val="annotation text"/>
    <w:basedOn w:val="a"/>
    <w:link w:val="af5"/>
    <w:uiPriority w:val="99"/>
    <w:unhideWhenUsed/>
    <w:rsid w:val="00995366"/>
    <w:pPr>
      <w:spacing w:line="240" w:lineRule="auto"/>
    </w:pPr>
    <w:rPr>
      <w:sz w:val="20"/>
      <w:szCs w:val="20"/>
    </w:rPr>
  </w:style>
  <w:style w:type="character" w:customStyle="1" w:styleId="af5">
    <w:name w:val="טקסט הערה תו"/>
    <w:basedOn w:val="a0"/>
    <w:link w:val="af4"/>
    <w:uiPriority w:val="99"/>
    <w:rsid w:val="00995366"/>
    <w:rPr>
      <w:sz w:val="20"/>
      <w:szCs w:val="20"/>
    </w:rPr>
  </w:style>
  <w:style w:type="paragraph" w:styleId="af6">
    <w:name w:val="annotation subject"/>
    <w:basedOn w:val="af4"/>
    <w:next w:val="af4"/>
    <w:link w:val="af7"/>
    <w:uiPriority w:val="99"/>
    <w:semiHidden/>
    <w:unhideWhenUsed/>
    <w:rsid w:val="00995366"/>
    <w:rPr>
      <w:b/>
      <w:bCs/>
    </w:rPr>
  </w:style>
  <w:style w:type="character" w:customStyle="1" w:styleId="af7">
    <w:name w:val="נושא הערה תו"/>
    <w:basedOn w:val="af5"/>
    <w:link w:val="af6"/>
    <w:uiPriority w:val="99"/>
    <w:semiHidden/>
    <w:rsid w:val="009953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1675</Words>
  <Characters>8378</Characters>
  <Application>Microsoft Office Word</Application>
  <DocSecurity>0</DocSecurity>
  <Lines>69</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אביהו לוי</dc:creator>
  <cp:keywords/>
  <dc:description/>
  <cp:lastModifiedBy>Nofar Ehrenfeld Bessler - Chamber of Commerce</cp:lastModifiedBy>
  <cp:revision>2</cp:revision>
  <cp:lastPrinted>2025-06-15T06:50:00Z</cp:lastPrinted>
  <dcterms:created xsi:type="dcterms:W3CDTF">2025-08-17T09:08:00Z</dcterms:created>
  <dcterms:modified xsi:type="dcterms:W3CDTF">2025-08-17T09:08:00Z</dcterms:modified>
</cp:coreProperties>
</file>