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22" w:rsidRDefault="00BE6A99" w:rsidP="006F1322">
      <w:pPr>
        <w:rPr>
          <w:szCs w:val="28"/>
          <w:rtl/>
        </w:rPr>
      </w:pPr>
      <w:bookmarkStart w:id="0" w:name="_GoBack"/>
      <w:bookmarkEnd w:id="0"/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  <w:t>תאריך: ‏‏</w:t>
      </w:r>
      <w:r w:rsidR="006F1322">
        <w:rPr>
          <w:rFonts w:hint="eastAsia"/>
          <w:szCs w:val="28"/>
          <w:rtl/>
        </w:rPr>
        <w:t>‏כ</w:t>
      </w:r>
      <w:r w:rsidR="006F1322">
        <w:rPr>
          <w:szCs w:val="28"/>
          <w:rtl/>
        </w:rPr>
        <w:t>' אדר תשפ"ג</w:t>
      </w:r>
    </w:p>
    <w:p w:rsidR="00BE6A99" w:rsidRDefault="006F1322" w:rsidP="006F1322">
      <w:pPr>
        <w:rPr>
          <w:szCs w:val="28"/>
        </w:rPr>
      </w:pP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szCs w:val="28"/>
          <w:rtl/>
        </w:rPr>
        <w:tab/>
      </w:r>
      <w:r>
        <w:rPr>
          <w:rFonts w:hint="cs"/>
          <w:szCs w:val="28"/>
          <w:rtl/>
        </w:rPr>
        <w:t xml:space="preserve">   </w:t>
      </w:r>
      <w:r>
        <w:rPr>
          <w:rFonts w:hint="eastAsia"/>
          <w:szCs w:val="28"/>
          <w:rtl/>
        </w:rPr>
        <w:t>‏</w:t>
      </w:r>
      <w:r>
        <w:rPr>
          <w:szCs w:val="28"/>
          <w:rtl/>
        </w:rPr>
        <w:t>13 מרץ 2023</w:t>
      </w:r>
      <w:r>
        <w:rPr>
          <w:szCs w:val="28"/>
          <w:rtl/>
        </w:rPr>
        <w:tab/>
      </w:r>
      <w:r w:rsidR="00BE6A99">
        <w:rPr>
          <w:szCs w:val="28"/>
          <w:rtl/>
        </w:rPr>
        <w:tab/>
      </w:r>
      <w:r w:rsidR="00BE6A99">
        <w:rPr>
          <w:szCs w:val="28"/>
          <w:rtl/>
        </w:rPr>
        <w:tab/>
        <w:t xml:space="preserve">‏            </w:t>
      </w:r>
      <w:r w:rsidR="00BE6A99">
        <w:rPr>
          <w:szCs w:val="28"/>
          <w:rtl/>
        </w:rPr>
        <w:tab/>
      </w:r>
    </w:p>
    <w:p w:rsidR="00BE6A99" w:rsidRDefault="00BE6A99" w:rsidP="00BE6A99">
      <w:pPr>
        <w:rPr>
          <w:szCs w:val="28"/>
          <w:rtl/>
        </w:rPr>
      </w:pPr>
    </w:p>
    <w:p w:rsidR="00BE6A99" w:rsidRDefault="00BE6A99" w:rsidP="00BE6A99">
      <w:pPr>
        <w:rPr>
          <w:rFonts w:ascii="David" w:hAnsi="David"/>
          <w:sz w:val="28"/>
          <w:szCs w:val="28"/>
          <w:rtl/>
        </w:rPr>
      </w:pPr>
      <w:r>
        <w:rPr>
          <w:rFonts w:ascii="David" w:hAnsi="David"/>
          <w:sz w:val="28"/>
          <w:szCs w:val="28"/>
          <w:rtl/>
        </w:rPr>
        <w:t xml:space="preserve">הודעת בוקר </w:t>
      </w:r>
    </w:p>
    <w:p w:rsidR="00D157EE" w:rsidRDefault="00D157EE" w:rsidP="00BE6A99">
      <w:pPr>
        <w:rPr>
          <w:rFonts w:ascii="David" w:hAnsi="David"/>
          <w:sz w:val="28"/>
          <w:szCs w:val="28"/>
          <w:rtl/>
        </w:rPr>
      </w:pPr>
    </w:p>
    <w:p w:rsidR="00D157EE" w:rsidRDefault="00D157EE" w:rsidP="00BE6A99">
      <w:pPr>
        <w:rPr>
          <w:rFonts w:ascii="David" w:hAnsi="David"/>
          <w:sz w:val="28"/>
          <w:szCs w:val="28"/>
          <w:rtl/>
        </w:rPr>
      </w:pPr>
    </w:p>
    <w:p w:rsidR="00D157EE" w:rsidRDefault="00D157EE" w:rsidP="00D157E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rtl/>
        </w:rPr>
        <w:t xml:space="preserve">בנושא:  </w:t>
      </w:r>
    </w:p>
    <w:p w:rsidR="00D157EE" w:rsidRDefault="00D157EE" w:rsidP="00D157EE">
      <w:pPr>
        <w:rPr>
          <w:rFonts w:ascii="Arial" w:hAnsi="Arial" w:cs="Arial"/>
          <w:sz w:val="28"/>
          <w:szCs w:val="28"/>
          <w:u w:val="single"/>
          <w:rtl/>
        </w:rPr>
      </w:pPr>
    </w:p>
    <w:p w:rsidR="00D157EE" w:rsidRPr="00C2705D" w:rsidRDefault="00D157EE" w:rsidP="00C2705D">
      <w:pPr>
        <w:spacing w:line="360" w:lineRule="auto"/>
        <w:rPr>
          <w:rFonts w:ascii="David" w:hAnsi="David"/>
          <w:b/>
          <w:bCs/>
          <w:sz w:val="28"/>
          <w:szCs w:val="28"/>
          <w:rtl/>
        </w:rPr>
      </w:pPr>
      <w:r w:rsidRPr="00C2705D">
        <w:rPr>
          <w:rFonts w:ascii="Arial" w:hAnsi="Arial" w:cs="Arial"/>
          <w:b/>
          <w:bCs/>
          <w:sz w:val="28"/>
          <w:szCs w:val="28"/>
          <w:rtl/>
        </w:rPr>
        <w:t xml:space="preserve">הנחיות  לסוכני המכס וליבואנים המשחררים טובין, בתקופה של </w:t>
      </w:r>
      <w:r w:rsidRPr="00C2705D">
        <w:rPr>
          <w:rFonts w:ascii="David" w:hAnsi="David"/>
          <w:b/>
          <w:bCs/>
          <w:sz w:val="28"/>
          <w:szCs w:val="28"/>
        </w:rPr>
        <w:t> </w:t>
      </w:r>
      <w:r w:rsidRPr="00C2705D">
        <w:rPr>
          <w:rFonts w:ascii="Arial" w:hAnsi="Arial" w:cs="Arial"/>
          <w:b/>
          <w:bCs/>
          <w:sz w:val="28"/>
          <w:szCs w:val="28"/>
          <w:rtl/>
        </w:rPr>
        <w:t>החופשה המרוכזת בחג הפסח תשפ"ג (2023)</w:t>
      </w:r>
    </w:p>
    <w:p w:rsidR="00D157EE" w:rsidRPr="00D157EE" w:rsidRDefault="00D157EE" w:rsidP="00C2705D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D157EE" w:rsidRPr="00D157EE" w:rsidRDefault="00D157EE" w:rsidP="00C2705D">
      <w:pPr>
        <w:spacing w:line="360" w:lineRule="auto"/>
        <w:rPr>
          <w:rFonts w:ascii="Arial" w:hAnsi="Arial" w:cs="Arial"/>
          <w:sz w:val="28"/>
          <w:szCs w:val="28"/>
        </w:rPr>
      </w:pPr>
      <w:r w:rsidRPr="00D157EE">
        <w:rPr>
          <w:rFonts w:ascii="Arial" w:hAnsi="Arial" w:cs="Arial"/>
          <w:sz w:val="28"/>
          <w:szCs w:val="28"/>
          <w:rtl/>
        </w:rPr>
        <w:t xml:space="preserve">בחג הפסח   הבעל"ט, רשות המסים יוצאת לחופשה מרוכזת בין התאריכים  </w:t>
      </w:r>
      <w:r w:rsidRPr="00D157EE">
        <w:rPr>
          <w:rFonts w:ascii="David" w:hAnsi="David"/>
          <w:sz w:val="28"/>
          <w:szCs w:val="28"/>
        </w:rPr>
        <w:t> </w:t>
      </w:r>
      <w:r w:rsidRPr="00D157EE">
        <w:rPr>
          <w:rFonts w:ascii="Arial" w:hAnsi="Arial" w:cs="Arial"/>
          <w:sz w:val="28"/>
          <w:szCs w:val="28"/>
          <w:rtl/>
        </w:rPr>
        <w:t> </w:t>
      </w:r>
    </w:p>
    <w:p w:rsidR="00D157EE" w:rsidRPr="00D157EE" w:rsidRDefault="00D157EE" w:rsidP="00C2705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157EE">
        <w:rPr>
          <w:rFonts w:ascii="Arial" w:hAnsi="Arial" w:cs="Arial"/>
          <w:sz w:val="28"/>
          <w:szCs w:val="28"/>
          <w:rtl/>
        </w:rPr>
        <w:t xml:space="preserve">5-12/4/2023 </w:t>
      </w:r>
    </w:p>
    <w:p w:rsidR="00D157EE" w:rsidRPr="00D157EE" w:rsidRDefault="00D157EE" w:rsidP="00C2705D">
      <w:pPr>
        <w:spacing w:line="360" w:lineRule="auto"/>
        <w:rPr>
          <w:rFonts w:ascii="David" w:hAnsi="David"/>
          <w:sz w:val="28"/>
          <w:szCs w:val="28"/>
          <w:rtl/>
        </w:rPr>
      </w:pPr>
    </w:p>
    <w:p w:rsidR="00D157EE" w:rsidRPr="00033320" w:rsidRDefault="00D157EE" w:rsidP="003E526E">
      <w:pPr>
        <w:spacing w:line="360" w:lineRule="auto"/>
        <w:rPr>
          <w:rFonts w:ascii="Arial" w:hAnsi="Arial" w:cs="Arial"/>
          <w:sz w:val="28"/>
          <w:szCs w:val="28"/>
        </w:rPr>
      </w:pPr>
      <w:r w:rsidRPr="00033320">
        <w:rPr>
          <w:rFonts w:ascii="Arial" w:hAnsi="Arial" w:cs="Arial"/>
          <w:sz w:val="28"/>
          <w:szCs w:val="28"/>
          <w:rtl/>
        </w:rPr>
        <w:t xml:space="preserve">לפיכך סחורה שצריכה להשתחרר בתאריכים האמורים , יש לשלם באמצעות מס"ב  בהתאם להוראה מיום 6/10/22  כי תשלום במס"ב </w:t>
      </w:r>
      <w:r w:rsidR="003E526E">
        <w:rPr>
          <w:rFonts w:ascii="Arial" w:hAnsi="Arial" w:cs="Arial"/>
          <w:sz w:val="28"/>
          <w:szCs w:val="28"/>
          <w:rtl/>
        </w:rPr>
        <w:t>סוכן לא יעלה על 50,000 ₪ להצהרה</w:t>
      </w:r>
      <w:r w:rsidR="003E526E">
        <w:rPr>
          <w:rFonts w:ascii="Arial" w:hAnsi="Arial" w:cs="Arial" w:hint="cs"/>
          <w:sz w:val="28"/>
          <w:szCs w:val="28"/>
          <w:rtl/>
        </w:rPr>
        <w:t xml:space="preserve">, </w:t>
      </w:r>
      <w:r w:rsidR="00853701" w:rsidRPr="00033320">
        <w:rPr>
          <w:rFonts w:ascii="Arial" w:hAnsi="Arial" w:cs="Arial" w:hint="cs"/>
          <w:sz w:val="28"/>
          <w:szCs w:val="28"/>
          <w:rtl/>
        </w:rPr>
        <w:t>מעבר לסכום האמור</w:t>
      </w:r>
      <w:r w:rsidR="003E526E">
        <w:rPr>
          <w:rFonts w:ascii="Arial" w:hAnsi="Arial" w:cs="Arial" w:hint="cs"/>
          <w:sz w:val="28"/>
          <w:szCs w:val="28"/>
          <w:rtl/>
        </w:rPr>
        <w:t xml:space="preserve">, היבואן ישלם </w:t>
      </w:r>
      <w:r w:rsidR="00853701" w:rsidRPr="00033320">
        <w:rPr>
          <w:rFonts w:ascii="Arial" w:hAnsi="Arial" w:cs="Arial" w:hint="cs"/>
          <w:sz w:val="28"/>
          <w:szCs w:val="28"/>
          <w:rtl/>
        </w:rPr>
        <w:t xml:space="preserve"> </w:t>
      </w:r>
      <w:r w:rsidR="003E526E">
        <w:rPr>
          <w:rFonts w:ascii="Arial" w:hAnsi="Arial" w:cs="Arial" w:hint="cs"/>
          <w:sz w:val="28"/>
          <w:szCs w:val="28"/>
          <w:rtl/>
        </w:rPr>
        <w:t>באמצעי התשלום -</w:t>
      </w:r>
      <w:r w:rsidR="003E526E">
        <w:rPr>
          <w:rFonts w:ascii="Arial" w:hAnsi="Arial" w:cs="Arial"/>
          <w:sz w:val="28"/>
          <w:szCs w:val="28"/>
          <w:rtl/>
        </w:rPr>
        <w:t xml:space="preserve"> העברה בנקאית</w:t>
      </w:r>
      <w:r w:rsidR="003E526E">
        <w:rPr>
          <w:rFonts w:ascii="Arial" w:hAnsi="Arial" w:cs="Arial" w:hint="cs"/>
          <w:sz w:val="28"/>
          <w:szCs w:val="28"/>
          <w:rtl/>
        </w:rPr>
        <w:t>,</w:t>
      </w:r>
      <w:r w:rsidRPr="00033320">
        <w:rPr>
          <w:rFonts w:ascii="Arial" w:hAnsi="Arial" w:cs="Arial"/>
          <w:sz w:val="28"/>
          <w:szCs w:val="28"/>
          <w:rtl/>
        </w:rPr>
        <w:t xml:space="preserve"> </w:t>
      </w:r>
      <w:r w:rsidR="003E526E">
        <w:rPr>
          <w:rFonts w:ascii="Arial" w:hAnsi="Arial" w:cs="Arial" w:hint="cs"/>
          <w:sz w:val="28"/>
          <w:szCs w:val="28"/>
          <w:rtl/>
        </w:rPr>
        <w:t xml:space="preserve"> </w:t>
      </w:r>
      <w:r w:rsidRPr="00033320">
        <w:rPr>
          <w:rFonts w:ascii="Arial" w:hAnsi="Arial" w:cs="Arial"/>
          <w:sz w:val="28"/>
          <w:szCs w:val="28"/>
          <w:rtl/>
        </w:rPr>
        <w:t>העברת זה"ב  </w:t>
      </w:r>
      <w:r w:rsidR="00853701" w:rsidRPr="00033320">
        <w:rPr>
          <w:rFonts w:ascii="Arial" w:hAnsi="Arial" w:cs="Arial" w:hint="cs"/>
          <w:sz w:val="28"/>
          <w:szCs w:val="28"/>
          <w:rtl/>
        </w:rPr>
        <w:t xml:space="preserve">או במס"ב יבואן בהתאם לתקרת האשראי שנקבעה לכל יבואן </w:t>
      </w:r>
      <w:r w:rsidR="00033320">
        <w:rPr>
          <w:rFonts w:ascii="Arial" w:hAnsi="Arial" w:cs="Arial" w:hint="cs"/>
          <w:sz w:val="28"/>
          <w:szCs w:val="28"/>
          <w:rtl/>
        </w:rPr>
        <w:t xml:space="preserve"> על ידי רפרנט ב</w:t>
      </w:r>
      <w:r w:rsidR="00853701" w:rsidRPr="00033320">
        <w:rPr>
          <w:rFonts w:ascii="Arial" w:hAnsi="Arial" w:cs="Arial" w:hint="cs"/>
          <w:sz w:val="28"/>
          <w:szCs w:val="28"/>
          <w:rtl/>
        </w:rPr>
        <w:t>חשבות המכס ומע"מ</w:t>
      </w:r>
      <w:r w:rsidR="003E526E">
        <w:rPr>
          <w:rFonts w:ascii="Arial" w:hAnsi="Arial" w:cs="Arial" w:hint="cs"/>
          <w:sz w:val="28"/>
          <w:szCs w:val="28"/>
          <w:rtl/>
        </w:rPr>
        <w:t>.</w:t>
      </w:r>
    </w:p>
    <w:p w:rsidR="00D157EE" w:rsidRPr="00033320" w:rsidRDefault="00D157EE" w:rsidP="00C2705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t>יודגש כי  בתקופה של החופשה המרוכזת , לא יאושרו העברות זה"ב  ידניות</w:t>
      </w:r>
      <w:r w:rsidR="00C2705D" w:rsidRPr="00033320">
        <w:rPr>
          <w:rFonts w:ascii="Arial" w:hAnsi="Arial" w:cs="Arial" w:hint="cs"/>
          <w:sz w:val="28"/>
          <w:szCs w:val="28"/>
          <w:rtl/>
        </w:rPr>
        <w:t xml:space="preserve">, על כן </w:t>
      </w:r>
      <w:r w:rsidRPr="00033320">
        <w:rPr>
          <w:rFonts w:ascii="Arial" w:hAnsi="Arial" w:cs="Arial"/>
          <w:sz w:val="28"/>
          <w:szCs w:val="28"/>
          <w:rtl/>
        </w:rPr>
        <w:t xml:space="preserve"> יש לבצע תשלום באמצעות אתר התשלומים - העברות בנקאיות,  אשר בה האישור ניתן באופן מקוון.</w:t>
      </w:r>
    </w:p>
    <w:p w:rsidR="00D157EE" w:rsidRPr="00033320" w:rsidRDefault="00D157EE" w:rsidP="00033320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lastRenderedPageBreak/>
        <w:t>תשלום באתר ממשל זמין הצהרת יבוא/ הוראת תשלום</w:t>
      </w:r>
      <w:r w:rsidR="00033320">
        <w:rPr>
          <w:rFonts w:ascii="Arial" w:hAnsi="Arial" w:cs="Arial" w:hint="cs"/>
          <w:sz w:val="28"/>
          <w:szCs w:val="28"/>
          <w:rtl/>
        </w:rPr>
        <w:t>,</w:t>
      </w:r>
      <w:r w:rsidRPr="00033320">
        <w:rPr>
          <w:rFonts w:ascii="Arial" w:hAnsi="Arial" w:cs="Arial"/>
          <w:sz w:val="28"/>
          <w:szCs w:val="28"/>
          <w:rtl/>
        </w:rPr>
        <w:t xml:space="preserve"> חייבת </w:t>
      </w:r>
      <w:r w:rsidR="00033320">
        <w:rPr>
          <w:rFonts w:ascii="Arial" w:hAnsi="Arial" w:cs="Arial" w:hint="cs"/>
          <w:sz w:val="28"/>
          <w:szCs w:val="28"/>
          <w:rtl/>
        </w:rPr>
        <w:t xml:space="preserve">להיות, </w:t>
      </w:r>
      <w:r w:rsidRPr="00033320">
        <w:rPr>
          <w:rFonts w:ascii="Arial" w:hAnsi="Arial" w:cs="Arial"/>
          <w:sz w:val="28"/>
          <w:szCs w:val="28"/>
          <w:rtl/>
        </w:rPr>
        <w:t xml:space="preserve"> </w:t>
      </w:r>
      <w:r w:rsidR="00033320">
        <w:rPr>
          <w:rFonts w:ascii="Arial" w:hAnsi="Arial" w:cs="Arial" w:hint="cs"/>
          <w:sz w:val="28"/>
          <w:szCs w:val="28"/>
          <w:rtl/>
        </w:rPr>
        <w:t>"</w:t>
      </w:r>
      <w:r w:rsidRPr="00033320">
        <w:rPr>
          <w:rFonts w:ascii="Arial" w:hAnsi="Arial" w:cs="Arial"/>
          <w:sz w:val="28"/>
          <w:szCs w:val="28"/>
          <w:rtl/>
        </w:rPr>
        <w:t>ב</w:t>
      </w:r>
      <w:r w:rsidR="00033320">
        <w:rPr>
          <w:rFonts w:ascii="Arial" w:hAnsi="Arial" w:cs="Arial" w:hint="cs"/>
          <w:sz w:val="28"/>
          <w:szCs w:val="28"/>
          <w:rtl/>
        </w:rPr>
        <w:t>ריר</w:t>
      </w:r>
      <w:r w:rsidRPr="00033320">
        <w:rPr>
          <w:rFonts w:ascii="Arial" w:hAnsi="Arial" w:cs="Arial"/>
          <w:sz w:val="28"/>
          <w:szCs w:val="28"/>
          <w:rtl/>
        </w:rPr>
        <w:t xml:space="preserve">ת מחדל </w:t>
      </w:r>
      <w:r w:rsidR="00033320">
        <w:rPr>
          <w:rFonts w:ascii="Arial" w:hAnsi="Arial" w:cs="Arial" w:hint="cs"/>
          <w:sz w:val="28"/>
          <w:szCs w:val="28"/>
          <w:rtl/>
        </w:rPr>
        <w:t xml:space="preserve">- </w:t>
      </w:r>
      <w:r w:rsidRPr="00033320">
        <w:rPr>
          <w:rFonts w:ascii="Arial" w:hAnsi="Arial" w:cs="Arial"/>
          <w:b/>
          <w:bCs/>
          <w:sz w:val="28"/>
          <w:szCs w:val="28"/>
          <w:rtl/>
        </w:rPr>
        <w:t>קופה</w:t>
      </w:r>
      <w:r w:rsidRPr="00033320">
        <w:rPr>
          <w:rFonts w:ascii="Arial" w:hAnsi="Arial" w:cs="Arial"/>
          <w:sz w:val="28"/>
          <w:szCs w:val="28"/>
          <w:rtl/>
        </w:rPr>
        <w:t xml:space="preserve"> "</w:t>
      </w:r>
    </w:p>
    <w:p w:rsidR="00D157EE" w:rsidRPr="00033320" w:rsidRDefault="00D157EE" w:rsidP="003E526E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033320">
        <w:rPr>
          <w:rFonts w:ascii="Arial" w:hAnsi="Arial" w:cs="Arial"/>
          <w:b/>
          <w:bCs/>
          <w:sz w:val="28"/>
          <w:szCs w:val="28"/>
          <w:rtl/>
        </w:rPr>
        <w:t xml:space="preserve">נבקש כי יבואנים /סוכני מכס, אשר מעוניינים לבצע העברות זה"ב לצורך שחרור יבוא, יש לדאוג ולהעביר אלינו את אישור ניהול חשבון כולל מספר </w:t>
      </w:r>
      <w:r w:rsidR="00033320">
        <w:rPr>
          <w:rFonts w:ascii="Arial" w:hAnsi="Arial" w:cs="Arial" w:hint="cs"/>
          <w:b/>
          <w:bCs/>
          <w:sz w:val="28"/>
          <w:szCs w:val="28"/>
          <w:rtl/>
        </w:rPr>
        <w:t>ה</w:t>
      </w:r>
      <w:r w:rsidR="00033320">
        <w:rPr>
          <w:rFonts w:ascii="Arial" w:hAnsi="Arial" w:cs="Arial" w:hint="cs"/>
          <w:b/>
          <w:bCs/>
          <w:sz w:val="28"/>
          <w:szCs w:val="28"/>
        </w:rPr>
        <w:t>IBN</w:t>
      </w:r>
      <w:r w:rsidRPr="00033320">
        <w:rPr>
          <w:rFonts w:ascii="Arial" w:hAnsi="Arial" w:cs="Arial"/>
          <w:b/>
          <w:bCs/>
          <w:sz w:val="28"/>
          <w:szCs w:val="28"/>
          <w:rtl/>
        </w:rPr>
        <w:t>,</w:t>
      </w:r>
      <w:r w:rsidR="00033320">
        <w:rPr>
          <w:rFonts w:ascii="Arial" w:hAnsi="Arial" w:cs="Arial"/>
          <w:b/>
          <w:bCs/>
          <w:sz w:val="28"/>
          <w:szCs w:val="28"/>
          <w:rtl/>
        </w:rPr>
        <w:t xml:space="preserve"> על מנת</w:t>
      </w:r>
      <w:r w:rsidR="00033320">
        <w:rPr>
          <w:rFonts w:ascii="Arial" w:hAnsi="Arial" w:cs="Arial" w:hint="cs"/>
          <w:b/>
          <w:bCs/>
          <w:sz w:val="28"/>
          <w:szCs w:val="28"/>
          <w:rtl/>
        </w:rPr>
        <w:t xml:space="preserve"> שהת</w:t>
      </w:r>
      <w:r w:rsidRPr="00033320">
        <w:rPr>
          <w:rFonts w:ascii="Arial" w:hAnsi="Arial" w:cs="Arial"/>
          <w:b/>
          <w:bCs/>
          <w:sz w:val="28"/>
          <w:szCs w:val="28"/>
          <w:rtl/>
        </w:rPr>
        <w:t xml:space="preserve">שלום </w:t>
      </w:r>
      <w:r w:rsidR="0003332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033320">
        <w:rPr>
          <w:rFonts w:ascii="Arial" w:hAnsi="Arial" w:cs="Arial"/>
          <w:b/>
          <w:bCs/>
          <w:sz w:val="28"/>
          <w:szCs w:val="28"/>
          <w:rtl/>
        </w:rPr>
        <w:t>שבוצע בהעברת זה"ב</w:t>
      </w:r>
      <w:r w:rsidR="00033320">
        <w:rPr>
          <w:rFonts w:ascii="Arial" w:hAnsi="Arial" w:cs="Arial" w:hint="cs"/>
          <w:b/>
          <w:bCs/>
          <w:sz w:val="28"/>
          <w:szCs w:val="28"/>
          <w:rtl/>
        </w:rPr>
        <w:t>, יי</w:t>
      </w:r>
      <w:r w:rsidR="003E526E">
        <w:rPr>
          <w:rFonts w:ascii="Arial" w:hAnsi="Arial" w:cs="Arial" w:hint="cs"/>
          <w:b/>
          <w:bCs/>
          <w:sz w:val="28"/>
          <w:szCs w:val="28"/>
          <w:rtl/>
        </w:rPr>
        <w:t>קלט</w:t>
      </w:r>
      <w:r w:rsidR="00033320">
        <w:rPr>
          <w:rFonts w:ascii="Arial" w:hAnsi="Arial" w:cs="Arial" w:hint="cs"/>
          <w:b/>
          <w:bCs/>
          <w:sz w:val="28"/>
          <w:szCs w:val="28"/>
          <w:rtl/>
        </w:rPr>
        <w:t xml:space="preserve"> באון ליין, לזכות סוכן המכס/יבואן</w:t>
      </w:r>
      <w:r w:rsidRPr="00033320">
        <w:rPr>
          <w:rFonts w:ascii="Arial" w:hAnsi="Arial" w:cs="Arial"/>
          <w:b/>
          <w:bCs/>
          <w:sz w:val="28"/>
          <w:szCs w:val="28"/>
          <w:rtl/>
        </w:rPr>
        <w:t xml:space="preserve">. </w:t>
      </w:r>
    </w:p>
    <w:p w:rsidR="00D157EE" w:rsidRPr="00033320" w:rsidRDefault="00D157EE" w:rsidP="00C2705D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D157EE" w:rsidRPr="00033320" w:rsidRDefault="00D157EE" w:rsidP="00C2705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t>הערה: העברות זה"ב שיבוצעו לא בתהליך מקוון,   יאושרו רק לאחר חופשה מרוכזת .</w:t>
      </w:r>
    </w:p>
    <w:p w:rsidR="00D157EE" w:rsidRPr="00033320" w:rsidRDefault="00D157EE" w:rsidP="00C2705D">
      <w:pPr>
        <w:spacing w:line="360" w:lineRule="auto"/>
        <w:rPr>
          <w:rFonts w:ascii="David" w:hAnsi="David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t>העברות זה"ב ממוכנות ימשיכו לפי התהליך השוטף .</w:t>
      </w:r>
    </w:p>
    <w:p w:rsidR="00D157EE" w:rsidRPr="00033320" w:rsidRDefault="00D157EE" w:rsidP="00033320">
      <w:pPr>
        <w:spacing w:line="360" w:lineRule="auto"/>
        <w:rPr>
          <w:rFonts w:ascii="Arial" w:hAnsi="Arial" w:cs="Arial"/>
          <w:sz w:val="28"/>
          <w:szCs w:val="28"/>
        </w:rPr>
      </w:pPr>
      <w:r w:rsidRPr="00033320">
        <w:rPr>
          <w:rFonts w:ascii="Arial" w:hAnsi="Arial" w:cs="Arial"/>
          <w:sz w:val="28"/>
          <w:szCs w:val="28"/>
          <w:rtl/>
        </w:rPr>
        <w:t xml:space="preserve">סוכן מכס/יבואן </w:t>
      </w:r>
      <w:r w:rsidR="00033320">
        <w:rPr>
          <w:rFonts w:ascii="Arial" w:hAnsi="Arial" w:cs="Arial" w:hint="cs"/>
          <w:sz w:val="28"/>
          <w:szCs w:val="28"/>
          <w:rtl/>
        </w:rPr>
        <w:t xml:space="preserve"> אשר יחרוג </w:t>
      </w:r>
      <w:r w:rsidRPr="00033320">
        <w:rPr>
          <w:rFonts w:ascii="Arial" w:hAnsi="Arial" w:cs="Arial"/>
          <w:sz w:val="28"/>
          <w:szCs w:val="28"/>
          <w:rtl/>
        </w:rPr>
        <w:t>מתקרת האשראי במס"ב </w:t>
      </w:r>
      <w:r w:rsidR="00033320">
        <w:rPr>
          <w:rFonts w:ascii="Arial" w:hAnsi="Arial" w:cs="Arial" w:hint="cs"/>
          <w:sz w:val="28"/>
          <w:szCs w:val="28"/>
          <w:rtl/>
        </w:rPr>
        <w:t xml:space="preserve">, </w:t>
      </w:r>
      <w:r w:rsidRPr="00033320">
        <w:rPr>
          <w:rFonts w:ascii="Arial" w:hAnsi="Arial" w:cs="Arial"/>
          <w:sz w:val="28"/>
          <w:szCs w:val="28"/>
          <w:rtl/>
        </w:rPr>
        <w:t xml:space="preserve"> יכול לבצע</w:t>
      </w:r>
      <w:r w:rsidR="00033320">
        <w:rPr>
          <w:rFonts w:ascii="Arial" w:hAnsi="Arial" w:cs="Arial" w:hint="cs"/>
          <w:sz w:val="28"/>
          <w:szCs w:val="28"/>
          <w:rtl/>
        </w:rPr>
        <w:t xml:space="preserve"> תשלום,</w:t>
      </w:r>
      <w:r w:rsidRPr="00033320">
        <w:rPr>
          <w:rFonts w:ascii="Arial" w:hAnsi="Arial" w:cs="Arial"/>
          <w:sz w:val="28"/>
          <w:szCs w:val="28"/>
          <w:rtl/>
        </w:rPr>
        <w:t xml:space="preserve"> </w:t>
      </w:r>
      <w:r w:rsidR="00033320">
        <w:rPr>
          <w:rFonts w:ascii="Arial" w:hAnsi="Arial" w:cs="Arial" w:hint="cs"/>
          <w:sz w:val="28"/>
          <w:szCs w:val="28"/>
          <w:rtl/>
        </w:rPr>
        <w:t xml:space="preserve"> ב</w:t>
      </w:r>
      <w:r w:rsidRPr="00033320">
        <w:rPr>
          <w:rFonts w:ascii="Arial" w:hAnsi="Arial" w:cs="Arial"/>
          <w:sz w:val="28"/>
          <w:szCs w:val="28"/>
          <w:rtl/>
        </w:rPr>
        <w:t xml:space="preserve">העברה </w:t>
      </w:r>
      <w:r w:rsidR="00033320">
        <w:rPr>
          <w:rFonts w:ascii="Arial" w:hAnsi="Arial" w:cs="Arial"/>
          <w:sz w:val="28"/>
          <w:szCs w:val="28"/>
          <w:rtl/>
        </w:rPr>
        <w:t>בנקאית באמצעות האינטרנט</w:t>
      </w:r>
      <w:r w:rsidR="00033320">
        <w:rPr>
          <w:rFonts w:ascii="Arial" w:hAnsi="Arial" w:cs="Arial" w:hint="cs"/>
          <w:sz w:val="28"/>
          <w:szCs w:val="28"/>
          <w:rtl/>
        </w:rPr>
        <w:t xml:space="preserve">. </w:t>
      </w:r>
      <w:r w:rsidRPr="00033320">
        <w:rPr>
          <w:rFonts w:ascii="Arial" w:hAnsi="Arial" w:cs="Arial"/>
          <w:sz w:val="28"/>
          <w:szCs w:val="28"/>
          <w:rtl/>
        </w:rPr>
        <w:t xml:space="preserve"> </w:t>
      </w:r>
      <w:r w:rsidR="00033320">
        <w:rPr>
          <w:rFonts w:ascii="Arial" w:hAnsi="Arial" w:cs="Arial" w:hint="cs"/>
          <w:sz w:val="28"/>
          <w:szCs w:val="28"/>
          <w:rtl/>
        </w:rPr>
        <w:t>( אין צורך ב</w:t>
      </w:r>
      <w:r w:rsidRPr="00033320">
        <w:rPr>
          <w:rFonts w:ascii="Arial" w:hAnsi="Arial" w:cs="Arial"/>
          <w:sz w:val="28"/>
          <w:szCs w:val="28"/>
          <w:rtl/>
        </w:rPr>
        <w:t>קבלת</w:t>
      </w:r>
      <w:r w:rsidRPr="00033320">
        <w:rPr>
          <w:rFonts w:ascii="David" w:hAnsi="David"/>
          <w:sz w:val="28"/>
          <w:szCs w:val="28"/>
        </w:rPr>
        <w:t xml:space="preserve"> </w:t>
      </w:r>
      <w:r w:rsidRPr="00033320">
        <w:rPr>
          <w:rFonts w:ascii="Arial" w:hAnsi="Arial" w:cs="Arial"/>
          <w:sz w:val="28"/>
          <w:szCs w:val="28"/>
          <w:rtl/>
        </w:rPr>
        <w:t>אישור</w:t>
      </w:r>
      <w:r w:rsidR="00033320">
        <w:rPr>
          <w:rFonts w:ascii="Arial" w:hAnsi="Arial" w:cs="Arial" w:hint="cs"/>
          <w:sz w:val="28"/>
          <w:szCs w:val="28"/>
          <w:rtl/>
        </w:rPr>
        <w:t xml:space="preserve"> נציג</w:t>
      </w:r>
      <w:r w:rsidRPr="00033320">
        <w:rPr>
          <w:rFonts w:ascii="Arial" w:hAnsi="Arial" w:cs="Arial"/>
          <w:sz w:val="28"/>
          <w:szCs w:val="28"/>
          <w:rtl/>
        </w:rPr>
        <w:t xml:space="preserve"> החשבות</w:t>
      </w:r>
      <w:r w:rsidR="00033320">
        <w:rPr>
          <w:rFonts w:ascii="Arial" w:hAnsi="Arial" w:cs="Arial" w:hint="cs"/>
          <w:sz w:val="28"/>
          <w:szCs w:val="28"/>
          <w:rtl/>
        </w:rPr>
        <w:t>)</w:t>
      </w:r>
      <w:r w:rsidRPr="00033320">
        <w:rPr>
          <w:rFonts w:ascii="David" w:hAnsi="David"/>
          <w:sz w:val="28"/>
          <w:szCs w:val="28"/>
        </w:rPr>
        <w:t>.</w:t>
      </w:r>
    </w:p>
    <w:p w:rsidR="00D157EE" w:rsidRPr="00033320" w:rsidRDefault="00D157EE" w:rsidP="00C2705D">
      <w:pPr>
        <w:spacing w:line="360" w:lineRule="auto"/>
        <w:rPr>
          <w:rFonts w:ascii="Arial" w:hAnsi="Arial" w:cs="Arial"/>
          <w:sz w:val="28"/>
          <w:szCs w:val="28"/>
        </w:rPr>
      </w:pPr>
    </w:p>
    <w:p w:rsidR="00D157EE" w:rsidRPr="00033320" w:rsidRDefault="00D157EE" w:rsidP="00C2705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t>להלן הנחיות לביצוע תשלום באמצעות ממשל זמין</w:t>
      </w:r>
      <w:r w:rsidRPr="00033320">
        <w:rPr>
          <w:rFonts w:ascii="David" w:hAnsi="David"/>
          <w:sz w:val="28"/>
          <w:szCs w:val="28"/>
        </w:rPr>
        <w:t xml:space="preserve">:   </w:t>
      </w:r>
      <w:r w:rsidRPr="00033320">
        <w:rPr>
          <w:rFonts w:ascii="David" w:hAnsi="David"/>
          <w:sz w:val="28"/>
          <w:szCs w:val="28"/>
        </w:rPr>
        <w:br/>
      </w:r>
      <w:r w:rsidRPr="00033320">
        <w:rPr>
          <w:rFonts w:ascii="Arial" w:hAnsi="Arial" w:cs="Arial"/>
          <w:sz w:val="28"/>
          <w:szCs w:val="28"/>
          <w:rtl/>
        </w:rPr>
        <w:t>יש להיכנס לאתר רשות</w:t>
      </w:r>
      <w:r w:rsidRPr="00033320">
        <w:rPr>
          <w:rFonts w:ascii="David" w:hAnsi="David"/>
          <w:sz w:val="28"/>
          <w:szCs w:val="28"/>
        </w:rPr>
        <w:t xml:space="preserve"> </w:t>
      </w:r>
      <w:r w:rsidRPr="00033320">
        <w:rPr>
          <w:rFonts w:ascii="Arial" w:hAnsi="Arial" w:cs="Arial"/>
          <w:sz w:val="28"/>
          <w:szCs w:val="28"/>
          <w:rtl/>
        </w:rPr>
        <w:t>המסים</w:t>
      </w:r>
      <w:r w:rsidRPr="00033320">
        <w:rPr>
          <w:rFonts w:ascii="David" w:hAnsi="David"/>
          <w:sz w:val="28"/>
          <w:szCs w:val="28"/>
        </w:rPr>
        <w:t xml:space="preserve">http://taxes.gov.il   </w:t>
      </w:r>
      <w:r w:rsidRPr="00033320">
        <w:rPr>
          <w:rFonts w:ascii="David" w:hAnsi="David"/>
          <w:sz w:val="28"/>
          <w:szCs w:val="28"/>
        </w:rPr>
        <w:br/>
      </w:r>
      <w:r w:rsidRPr="00033320">
        <w:rPr>
          <w:rFonts w:ascii="Arial" w:hAnsi="Arial" w:cs="Arial"/>
          <w:sz w:val="28"/>
          <w:szCs w:val="28"/>
          <w:rtl/>
        </w:rPr>
        <w:t>למכס- תשלומי מיסי יבוא</w:t>
      </w:r>
      <w:r w:rsidRPr="00033320">
        <w:rPr>
          <w:rFonts w:ascii="David" w:hAnsi="David"/>
          <w:sz w:val="28"/>
          <w:szCs w:val="28"/>
        </w:rPr>
        <w:t xml:space="preserve"> </w:t>
      </w:r>
      <w:r w:rsidRPr="00033320">
        <w:rPr>
          <w:rFonts w:ascii="David" w:hAnsi="David"/>
          <w:sz w:val="28"/>
          <w:szCs w:val="28"/>
        </w:rPr>
        <w:br/>
      </w:r>
      <w:r w:rsidRPr="00033320">
        <w:rPr>
          <w:rFonts w:ascii="Arial" w:hAnsi="Arial" w:cs="Arial"/>
          <w:sz w:val="28"/>
          <w:szCs w:val="28"/>
          <w:rtl/>
        </w:rPr>
        <w:t>תשלום באמצעות העברה</w:t>
      </w:r>
      <w:r w:rsidRPr="00033320">
        <w:rPr>
          <w:rFonts w:ascii="David" w:hAnsi="David"/>
          <w:sz w:val="28"/>
          <w:szCs w:val="28"/>
        </w:rPr>
        <w:t xml:space="preserve"> </w:t>
      </w:r>
      <w:r w:rsidRPr="00033320">
        <w:rPr>
          <w:rFonts w:ascii="Arial" w:hAnsi="Arial" w:cs="Arial"/>
          <w:sz w:val="28"/>
          <w:szCs w:val="28"/>
          <w:rtl/>
        </w:rPr>
        <w:t xml:space="preserve">בנקאית </w:t>
      </w:r>
    </w:p>
    <w:p w:rsidR="00D157EE" w:rsidRPr="00033320" w:rsidRDefault="00D157EE" w:rsidP="00D157EE">
      <w:pPr>
        <w:rPr>
          <w:rFonts w:ascii="Arial" w:hAnsi="Arial" w:cs="Arial"/>
          <w:sz w:val="28"/>
          <w:szCs w:val="28"/>
          <w:rtl/>
        </w:rPr>
      </w:pPr>
      <w:r w:rsidRPr="00033320">
        <w:rPr>
          <w:rFonts w:ascii="David" w:hAnsi="David"/>
          <w:sz w:val="28"/>
          <w:szCs w:val="28"/>
        </w:rPr>
        <w:br/>
      </w:r>
      <w:r w:rsidRPr="00033320">
        <w:rPr>
          <w:rFonts w:ascii="Arial" w:hAnsi="Arial" w:cs="Arial"/>
          <w:sz w:val="28"/>
          <w:szCs w:val="28"/>
          <w:rtl/>
        </w:rPr>
        <w:t>תשלום באמצעות ממשל זמין פתוח לבנקים הבאים:  בנק לאומי,  בנק מזרחי</w:t>
      </w:r>
    </w:p>
    <w:p w:rsidR="00D157EE" w:rsidRPr="00033320" w:rsidRDefault="00D157EE" w:rsidP="00D157EE">
      <w:pPr>
        <w:rPr>
          <w:rFonts w:ascii="Arial" w:hAnsi="Arial" w:cs="Arial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t>בנק</w:t>
      </w:r>
      <w:r w:rsidRPr="00033320">
        <w:rPr>
          <w:rFonts w:ascii="David" w:hAnsi="David"/>
          <w:sz w:val="28"/>
          <w:szCs w:val="28"/>
        </w:rPr>
        <w:t xml:space="preserve">  </w:t>
      </w:r>
      <w:r w:rsidRPr="00033320">
        <w:rPr>
          <w:rFonts w:ascii="Arial" w:hAnsi="Arial" w:cs="Arial"/>
          <w:sz w:val="28"/>
          <w:szCs w:val="28"/>
          <w:rtl/>
        </w:rPr>
        <w:t> דיסקונט,   בנק הפועלים,  בנק אגוד, בנק אוצר החייל,  בנק מרכנתיל</w:t>
      </w:r>
      <w:r w:rsidRPr="00033320">
        <w:rPr>
          <w:rFonts w:ascii="David" w:hAnsi="David"/>
          <w:sz w:val="28"/>
          <w:szCs w:val="28"/>
        </w:rPr>
        <w:t xml:space="preserve">  </w:t>
      </w:r>
      <w:r w:rsidRPr="00033320">
        <w:rPr>
          <w:rFonts w:ascii="Arial" w:hAnsi="Arial" w:cs="Arial"/>
          <w:sz w:val="28"/>
          <w:szCs w:val="28"/>
          <w:rtl/>
        </w:rPr>
        <w:t>בנק יו-בנק</w:t>
      </w:r>
    </w:p>
    <w:p w:rsidR="00D157EE" w:rsidRPr="00033320" w:rsidRDefault="00D157EE" w:rsidP="00D157EE">
      <w:pPr>
        <w:rPr>
          <w:rFonts w:ascii="David" w:hAnsi="David"/>
          <w:sz w:val="28"/>
          <w:szCs w:val="28"/>
          <w:rtl/>
        </w:rPr>
      </w:pPr>
      <w:r w:rsidRPr="00033320">
        <w:rPr>
          <w:rFonts w:ascii="Arial" w:hAnsi="Arial" w:cs="Arial"/>
          <w:sz w:val="28"/>
          <w:szCs w:val="28"/>
          <w:rtl/>
        </w:rPr>
        <w:t>בנק הבינלאומי, מסד ופאג"י</w:t>
      </w:r>
      <w:r w:rsidRPr="00033320">
        <w:rPr>
          <w:rFonts w:ascii="David" w:hAnsi="David"/>
          <w:sz w:val="28"/>
          <w:szCs w:val="28"/>
        </w:rPr>
        <w:t xml:space="preserve"> .</w:t>
      </w:r>
    </w:p>
    <w:p w:rsidR="00D157EE" w:rsidRPr="00033320" w:rsidRDefault="00D157EE" w:rsidP="00D157EE">
      <w:pPr>
        <w:rPr>
          <w:rFonts w:ascii="David" w:hAnsi="David"/>
          <w:sz w:val="28"/>
          <w:szCs w:val="28"/>
          <w:rtl/>
        </w:rPr>
      </w:pPr>
    </w:p>
    <w:p w:rsidR="00D157EE" w:rsidRPr="00033320" w:rsidRDefault="00D157EE" w:rsidP="00D157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Autospacing="0"/>
        <w:jc w:val="right"/>
        <w:rPr>
          <w:rFonts w:ascii="David" w:hAnsi="David" w:cs="David"/>
          <w:sz w:val="28"/>
          <w:szCs w:val="28"/>
        </w:rPr>
      </w:pPr>
      <w:r w:rsidRPr="00033320">
        <w:rPr>
          <w:rFonts w:ascii="David" w:hAnsi="David" w:cs="David"/>
          <w:sz w:val="28"/>
          <w:szCs w:val="28"/>
          <w:rtl/>
        </w:rPr>
        <w:lastRenderedPageBreak/>
        <w:t>לתמיכה בבעיות שעולות בתהליך התשלום ניתן לפנות למענה הממשלתי המרכזי בטלפון 1299 או בדואר אלקטרוני </w:t>
      </w:r>
      <w:hyperlink r:id="rId6" w:history="1">
        <w:r w:rsidRPr="00033320">
          <w:rPr>
            <w:rStyle w:val="Hyperlink"/>
            <w:rFonts w:ascii="David" w:hAnsi="David" w:cs="David"/>
            <w:color w:val="auto"/>
            <w:sz w:val="28"/>
            <w:szCs w:val="28"/>
            <w:u w:val="none"/>
          </w:rPr>
          <w:t>moked@mail.gov.il</w:t>
        </w:r>
      </w:hyperlink>
      <w:r w:rsidRPr="00033320">
        <w:rPr>
          <w:rFonts w:ascii="David" w:hAnsi="David" w:cs="David"/>
          <w:sz w:val="28"/>
          <w:szCs w:val="28"/>
        </w:rPr>
        <w:t xml:space="preserve">, </w:t>
      </w:r>
      <w:r w:rsidRPr="00033320">
        <w:rPr>
          <w:rFonts w:ascii="David" w:hAnsi="David" w:cs="David" w:hint="cs"/>
          <w:sz w:val="28"/>
          <w:szCs w:val="28"/>
          <w:rtl/>
        </w:rPr>
        <w:t>בימים א' עד ה', בשעות 8:00 עד 19:00</w:t>
      </w:r>
      <w:r w:rsidRPr="00033320">
        <w:rPr>
          <w:rFonts w:ascii="David" w:hAnsi="David" w:cs="David"/>
          <w:sz w:val="28"/>
          <w:szCs w:val="28"/>
        </w:rPr>
        <w:t>.</w:t>
      </w:r>
    </w:p>
    <w:p w:rsidR="00D157EE" w:rsidRPr="00033320" w:rsidRDefault="00D157EE" w:rsidP="00D157EE">
      <w:pPr>
        <w:rPr>
          <w:rFonts w:ascii="David" w:hAnsi="David"/>
          <w:sz w:val="28"/>
          <w:szCs w:val="28"/>
        </w:rPr>
      </w:pPr>
    </w:p>
    <w:p w:rsidR="00D157EE" w:rsidRPr="00033320" w:rsidRDefault="00D157EE" w:rsidP="00D157EE">
      <w:pPr>
        <w:rPr>
          <w:rFonts w:ascii="David" w:hAnsi="David"/>
          <w:sz w:val="28"/>
          <w:szCs w:val="28"/>
        </w:rPr>
      </w:pPr>
      <w:r w:rsidRPr="00033320">
        <w:rPr>
          <w:rFonts w:ascii="Arial" w:hAnsi="Arial" w:cs="Arial"/>
          <w:sz w:val="28"/>
          <w:szCs w:val="28"/>
          <w:rtl/>
        </w:rPr>
        <w:t>חשבות רשות המיסים</w:t>
      </w:r>
    </w:p>
    <w:p w:rsidR="00D157EE" w:rsidRPr="00033320" w:rsidRDefault="00D157EE" w:rsidP="00D157EE">
      <w:pPr>
        <w:rPr>
          <w:rFonts w:ascii="David" w:hAnsi="David"/>
          <w:sz w:val="28"/>
          <w:szCs w:val="28"/>
          <w:rtl/>
        </w:rPr>
      </w:pPr>
    </w:p>
    <w:p w:rsidR="00D157EE" w:rsidRPr="00033320" w:rsidRDefault="00D157EE" w:rsidP="00BE6A99">
      <w:pPr>
        <w:rPr>
          <w:rFonts w:ascii="David" w:hAnsi="David"/>
          <w:sz w:val="28"/>
          <w:szCs w:val="28"/>
          <w:rtl/>
        </w:rPr>
      </w:pPr>
    </w:p>
    <w:p w:rsidR="00BE6A99" w:rsidRPr="00033320" w:rsidRDefault="00BE6A99" w:rsidP="00BE6A99">
      <w:pPr>
        <w:rPr>
          <w:rFonts w:ascii="David" w:hAnsi="David"/>
          <w:sz w:val="28"/>
          <w:szCs w:val="28"/>
          <w:rtl/>
        </w:rPr>
      </w:pPr>
    </w:p>
    <w:p w:rsidR="00BE6A99" w:rsidRPr="00033320" w:rsidRDefault="00D157EE" w:rsidP="00BE6A99">
      <w:pPr>
        <w:rPr>
          <w:rFonts w:ascii="David" w:hAnsi="David"/>
          <w:sz w:val="28"/>
          <w:szCs w:val="28"/>
        </w:rPr>
      </w:pPr>
      <w:r w:rsidRPr="00033320">
        <w:rPr>
          <w:rFonts w:ascii="David" w:hAnsi="David" w:hint="cs"/>
          <w:sz w:val="28"/>
          <w:szCs w:val="28"/>
          <w:u w:val="single"/>
          <w:rtl/>
        </w:rPr>
        <w:t xml:space="preserve"> </w:t>
      </w:r>
    </w:p>
    <w:p w:rsidR="00BE6A99" w:rsidRPr="00033320" w:rsidRDefault="00BE6A99" w:rsidP="00BE6A99">
      <w:pPr>
        <w:rPr>
          <w:rFonts w:ascii="David" w:eastAsia="Calibri" w:hAnsi="David"/>
          <w:sz w:val="28"/>
          <w:szCs w:val="28"/>
          <w:rtl/>
        </w:rPr>
      </w:pPr>
    </w:p>
    <w:p w:rsidR="00BE6A99" w:rsidRPr="00033320" w:rsidRDefault="00BE6A99" w:rsidP="00BE6A99">
      <w:pPr>
        <w:rPr>
          <w:rFonts w:ascii="David" w:hAnsi="David"/>
          <w:sz w:val="28"/>
          <w:szCs w:val="28"/>
          <w:rtl/>
        </w:rPr>
      </w:pPr>
    </w:p>
    <w:p w:rsidR="007D6999" w:rsidRPr="00033320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Pr="00033320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Pr="00033320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Pr="00033320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7D6999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7D6999" w:rsidRDefault="007D6999" w:rsidP="007D6999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7D6999" w:rsidRPr="00D157EE" w:rsidRDefault="007D6999" w:rsidP="007D6999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7D6999" w:rsidRDefault="007D6999" w:rsidP="00BE6A99">
      <w:pPr>
        <w:rPr>
          <w:rFonts w:ascii="David" w:hAnsi="David"/>
          <w:sz w:val="28"/>
          <w:szCs w:val="28"/>
          <w:rtl/>
        </w:rPr>
      </w:pPr>
    </w:p>
    <w:p w:rsidR="00245D0D" w:rsidRDefault="00245D0D"/>
    <w:sectPr w:rsidR="00245D0D" w:rsidSect="00FA70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3A38"/>
    <w:multiLevelType w:val="multilevel"/>
    <w:tmpl w:val="4E3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9"/>
    <w:rsid w:val="00033320"/>
    <w:rsid w:val="00126180"/>
    <w:rsid w:val="001D3EF0"/>
    <w:rsid w:val="00245D0D"/>
    <w:rsid w:val="002A5B7A"/>
    <w:rsid w:val="003E526E"/>
    <w:rsid w:val="00484480"/>
    <w:rsid w:val="004D1947"/>
    <w:rsid w:val="004F7711"/>
    <w:rsid w:val="005A502E"/>
    <w:rsid w:val="006E12E8"/>
    <w:rsid w:val="006F1322"/>
    <w:rsid w:val="007D6999"/>
    <w:rsid w:val="00812DCF"/>
    <w:rsid w:val="00853701"/>
    <w:rsid w:val="008B1F8B"/>
    <w:rsid w:val="00A655DC"/>
    <w:rsid w:val="00BE6A99"/>
    <w:rsid w:val="00C2705D"/>
    <w:rsid w:val="00D157EE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18EF9-FC62-4BDC-9431-2F58435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99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E6A99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a"/>
    <w:uiPriority w:val="99"/>
    <w:semiHidden/>
    <w:unhideWhenUsed/>
    <w:rsid w:val="00BE6A99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D6999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D6999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ed@mail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5FF3-D2F8-4EAE-A63B-15F5A7BB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כרמלה בר-לב</dc:creator>
  <cp:keywords/>
  <dc:description/>
  <cp:lastModifiedBy>כרמלה בר-לב</cp:lastModifiedBy>
  <cp:revision>2</cp:revision>
  <cp:lastPrinted>2023-03-14T12:32:00Z</cp:lastPrinted>
  <dcterms:created xsi:type="dcterms:W3CDTF">2023-03-19T13:11:00Z</dcterms:created>
  <dcterms:modified xsi:type="dcterms:W3CDTF">2023-03-19T13:11:00Z</dcterms:modified>
</cp:coreProperties>
</file>