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E5E3" w14:textId="74558E65" w:rsidR="003E098E" w:rsidRPr="0067241E" w:rsidRDefault="00356DAD" w:rsidP="00510CB1">
      <w:pPr>
        <w:jc w:val="right"/>
        <w:rPr>
          <w:rFonts w:ascii="David" w:hAnsi="David"/>
          <w:sz w:val="24"/>
          <w:rtl/>
        </w:rPr>
      </w:pPr>
      <w:bookmarkStart w:id="0" w:name="_GoBack"/>
      <w:bookmarkEnd w:id="0"/>
      <w:r>
        <w:rPr>
          <w:rFonts w:ascii="David" w:hAnsi="David" w:hint="cs"/>
          <w:sz w:val="24"/>
          <w:rtl/>
        </w:rPr>
        <w:t>15</w:t>
      </w:r>
      <w:r w:rsidRPr="0067241E">
        <w:rPr>
          <w:rFonts w:ascii="David" w:hAnsi="David"/>
          <w:sz w:val="24"/>
          <w:rtl/>
        </w:rPr>
        <w:t xml:space="preserve"> </w:t>
      </w:r>
      <w:r w:rsidR="00510CB1">
        <w:rPr>
          <w:rFonts w:ascii="David" w:hAnsi="David" w:hint="cs"/>
          <w:sz w:val="24"/>
          <w:rtl/>
        </w:rPr>
        <w:t>בנובמבר</w:t>
      </w:r>
      <w:r w:rsidR="00510CB1" w:rsidRPr="0067241E">
        <w:rPr>
          <w:rFonts w:ascii="David" w:hAnsi="David"/>
          <w:sz w:val="24"/>
          <w:rtl/>
        </w:rPr>
        <w:t xml:space="preserve"> </w:t>
      </w:r>
      <w:r w:rsidR="00415C3F" w:rsidRPr="0067241E">
        <w:rPr>
          <w:rFonts w:ascii="David" w:hAnsi="David"/>
          <w:sz w:val="24"/>
          <w:rtl/>
        </w:rPr>
        <w:t>202</w:t>
      </w:r>
      <w:r w:rsidR="00CA6B96" w:rsidRPr="0067241E">
        <w:rPr>
          <w:rFonts w:ascii="David" w:hAnsi="David"/>
          <w:sz w:val="24"/>
          <w:rtl/>
        </w:rPr>
        <w:t>2</w:t>
      </w:r>
    </w:p>
    <w:p w14:paraId="5BD12CD3" w14:textId="77777777" w:rsidR="004F0EAB" w:rsidRPr="0067241E" w:rsidRDefault="004F0EAB" w:rsidP="004F0EAB">
      <w:pPr>
        <w:jc w:val="both"/>
        <w:rPr>
          <w:rFonts w:ascii="David" w:hAnsi="David"/>
          <w:b/>
          <w:bCs/>
          <w:sz w:val="24"/>
          <w:rtl/>
        </w:rPr>
      </w:pPr>
    </w:p>
    <w:p w14:paraId="02B18222" w14:textId="77777777" w:rsidR="004F0EAB" w:rsidRPr="0067241E" w:rsidRDefault="004F0EAB" w:rsidP="004F0EAB">
      <w:pPr>
        <w:jc w:val="both"/>
        <w:rPr>
          <w:rFonts w:ascii="David" w:hAnsi="David"/>
          <w:b/>
          <w:bCs/>
          <w:sz w:val="24"/>
          <w:rtl/>
        </w:rPr>
      </w:pPr>
    </w:p>
    <w:p w14:paraId="6ED9FFE8" w14:textId="77777777" w:rsidR="004F0EAB" w:rsidRPr="0067241E" w:rsidRDefault="004F0EAB" w:rsidP="004F0EAB">
      <w:pPr>
        <w:jc w:val="both"/>
        <w:rPr>
          <w:rFonts w:ascii="David" w:hAnsi="David"/>
          <w:b/>
          <w:bCs/>
          <w:sz w:val="24"/>
          <w:rtl/>
        </w:rPr>
      </w:pPr>
    </w:p>
    <w:p w14:paraId="3C3B51E8" w14:textId="77777777" w:rsidR="004F0EAB" w:rsidRPr="0067241E" w:rsidRDefault="004F0EAB" w:rsidP="004F0EAB">
      <w:pPr>
        <w:jc w:val="both"/>
        <w:rPr>
          <w:rFonts w:ascii="David" w:hAnsi="David"/>
          <w:b/>
          <w:bCs/>
          <w:sz w:val="24"/>
          <w:rtl/>
        </w:rPr>
      </w:pPr>
    </w:p>
    <w:p w14:paraId="4AC20DF8" w14:textId="77777777" w:rsidR="00415C3F" w:rsidRPr="0067241E" w:rsidRDefault="00415C3F" w:rsidP="004F0EAB">
      <w:pPr>
        <w:jc w:val="both"/>
        <w:rPr>
          <w:rFonts w:ascii="David" w:hAnsi="David"/>
          <w:b/>
          <w:bCs/>
          <w:sz w:val="24"/>
          <w:rtl/>
        </w:rPr>
      </w:pPr>
      <w:r w:rsidRPr="0067241E">
        <w:rPr>
          <w:rFonts w:ascii="David" w:hAnsi="David"/>
          <w:b/>
          <w:bCs/>
          <w:sz w:val="24"/>
          <w:rtl/>
        </w:rPr>
        <w:t xml:space="preserve">לכבוד </w:t>
      </w:r>
    </w:p>
    <w:p w14:paraId="119EB106" w14:textId="77777777" w:rsidR="007275E5" w:rsidRPr="00E63A21" w:rsidRDefault="007275E5" w:rsidP="007275E5">
      <w:pPr>
        <w:autoSpaceDE w:val="0"/>
        <w:autoSpaceDN w:val="0"/>
        <w:jc w:val="both"/>
        <w:rPr>
          <w:rFonts w:ascii="David" w:hAnsi="David"/>
          <w:b/>
          <w:bCs/>
          <w:sz w:val="24"/>
        </w:rPr>
      </w:pPr>
      <w:r w:rsidRPr="00E63A21">
        <w:rPr>
          <w:rFonts w:ascii="David" w:hAnsi="David"/>
          <w:b/>
          <w:bCs/>
          <w:sz w:val="24"/>
          <w:rtl/>
        </w:rPr>
        <w:t>מר אמיר שני, יו"ר ארגון התאגידים של סוכני המכס והמשלחים הבינלאומיים</w:t>
      </w:r>
    </w:p>
    <w:p w14:paraId="0FF9E310" w14:textId="77777777" w:rsidR="007275E5" w:rsidRPr="00E63A21" w:rsidRDefault="007275E5" w:rsidP="007275E5">
      <w:pPr>
        <w:autoSpaceDE w:val="0"/>
        <w:autoSpaceDN w:val="0"/>
        <w:jc w:val="both"/>
        <w:rPr>
          <w:rFonts w:ascii="David" w:hAnsi="David"/>
          <w:b/>
          <w:bCs/>
          <w:sz w:val="24"/>
        </w:rPr>
      </w:pPr>
      <w:r w:rsidRPr="00E63A21">
        <w:rPr>
          <w:rFonts w:ascii="David" w:hAnsi="David"/>
          <w:b/>
          <w:bCs/>
          <w:sz w:val="24"/>
          <w:rtl/>
        </w:rPr>
        <w:t>מר גדי כהן, נשיא לשכת סוכני המכס והמשלחים הבינלאומיים,</w:t>
      </w:r>
      <w:r w:rsidRPr="0067241E">
        <w:rPr>
          <w:rFonts w:ascii="David" w:hAnsi="David"/>
          <w:b/>
          <w:bCs/>
          <w:sz w:val="24"/>
          <w:rtl/>
        </w:rPr>
        <w:t xml:space="preserve"> </w:t>
      </w:r>
      <w:r w:rsidRPr="00E63A21">
        <w:rPr>
          <w:rFonts w:ascii="David" w:hAnsi="David"/>
          <w:b/>
          <w:bCs/>
          <w:sz w:val="24"/>
          <w:rtl/>
        </w:rPr>
        <w:t>חיפה</w:t>
      </w:r>
    </w:p>
    <w:p w14:paraId="008892EA" w14:textId="77777777" w:rsidR="007275E5" w:rsidRPr="0067241E" w:rsidRDefault="007275E5" w:rsidP="007275E5">
      <w:pPr>
        <w:autoSpaceDE w:val="0"/>
        <w:autoSpaceDN w:val="0"/>
        <w:jc w:val="both"/>
        <w:rPr>
          <w:rFonts w:ascii="David" w:hAnsi="David"/>
          <w:b/>
          <w:bCs/>
          <w:sz w:val="24"/>
        </w:rPr>
      </w:pPr>
      <w:r w:rsidRPr="0067241E">
        <w:rPr>
          <w:rFonts w:ascii="David" w:hAnsi="David"/>
          <w:b/>
          <w:bCs/>
          <w:sz w:val="24"/>
          <w:rtl/>
        </w:rPr>
        <w:t xml:space="preserve">מר יחיאל </w:t>
      </w:r>
      <w:proofErr w:type="spellStart"/>
      <w:r w:rsidRPr="0067241E">
        <w:rPr>
          <w:rFonts w:ascii="David" w:hAnsi="David"/>
          <w:b/>
          <w:bCs/>
          <w:sz w:val="24"/>
          <w:rtl/>
        </w:rPr>
        <w:t>נויפלד</w:t>
      </w:r>
      <w:proofErr w:type="spellEnd"/>
      <w:r w:rsidRPr="0067241E">
        <w:rPr>
          <w:rFonts w:ascii="David" w:hAnsi="David"/>
          <w:b/>
          <w:bCs/>
          <w:sz w:val="24"/>
          <w:rtl/>
        </w:rPr>
        <w:t>, יו"ר לשכת סוכני המכס והמשלחים הבינלאומיים ת"א</w:t>
      </w:r>
    </w:p>
    <w:p w14:paraId="1278D408" w14:textId="77777777" w:rsidR="007275E5" w:rsidRPr="0067241E" w:rsidRDefault="007275E5" w:rsidP="007275E5">
      <w:pPr>
        <w:autoSpaceDE w:val="0"/>
        <w:autoSpaceDN w:val="0"/>
        <w:jc w:val="both"/>
        <w:rPr>
          <w:rFonts w:ascii="David" w:hAnsi="David"/>
          <w:b/>
          <w:bCs/>
          <w:sz w:val="24"/>
        </w:rPr>
      </w:pPr>
      <w:r w:rsidRPr="0067241E">
        <w:rPr>
          <w:rFonts w:ascii="David" w:hAnsi="David"/>
          <w:b/>
          <w:bCs/>
          <w:sz w:val="24"/>
          <w:rtl/>
        </w:rPr>
        <w:t>מר יאיר ביטון, יו"ר חטיבת חברות הבלדרות הבינלאומית</w:t>
      </w:r>
    </w:p>
    <w:p w14:paraId="406AF326" w14:textId="77777777" w:rsidR="007275E5" w:rsidRPr="0067241E" w:rsidRDefault="007275E5" w:rsidP="007275E5">
      <w:pPr>
        <w:autoSpaceDE w:val="0"/>
        <w:autoSpaceDN w:val="0"/>
        <w:jc w:val="both"/>
        <w:rPr>
          <w:rFonts w:ascii="David" w:hAnsi="David"/>
          <w:b/>
          <w:bCs/>
          <w:sz w:val="24"/>
        </w:rPr>
      </w:pPr>
      <w:r w:rsidRPr="0067241E">
        <w:rPr>
          <w:rFonts w:ascii="David" w:hAnsi="David"/>
          <w:b/>
          <w:bCs/>
          <w:sz w:val="24"/>
          <w:rtl/>
        </w:rPr>
        <w:t>מר ברי פינטוב, מנכ"ל ארגון התאגידים של סוכני המכס</w:t>
      </w:r>
    </w:p>
    <w:p w14:paraId="61FEDFA4" w14:textId="77777777" w:rsidR="007275E5" w:rsidRPr="0067241E" w:rsidRDefault="007275E5" w:rsidP="007275E5">
      <w:pPr>
        <w:jc w:val="both"/>
        <w:rPr>
          <w:rFonts w:ascii="David" w:hAnsi="David"/>
          <w:b/>
          <w:bCs/>
          <w:sz w:val="24"/>
        </w:rPr>
      </w:pPr>
      <w:r w:rsidRPr="0067241E">
        <w:rPr>
          <w:rFonts w:ascii="David" w:hAnsi="David"/>
          <w:b/>
          <w:bCs/>
          <w:sz w:val="24"/>
          <w:rtl/>
        </w:rPr>
        <w:t>מר נמרוד הגלילי, מנהל תחום בלדרות, לשכת המסחר</w:t>
      </w:r>
    </w:p>
    <w:p w14:paraId="09D68F37" w14:textId="77777777" w:rsidR="007275E5" w:rsidRPr="00E63A21" w:rsidRDefault="007275E5" w:rsidP="007275E5">
      <w:pPr>
        <w:jc w:val="both"/>
        <w:rPr>
          <w:rFonts w:ascii="David" w:hAnsi="David"/>
          <w:b/>
          <w:bCs/>
          <w:sz w:val="24"/>
        </w:rPr>
      </w:pPr>
      <w:r w:rsidRPr="0067241E">
        <w:rPr>
          <w:rFonts w:ascii="David" w:hAnsi="David"/>
          <w:b/>
          <w:bCs/>
          <w:sz w:val="24"/>
          <w:rtl/>
        </w:rPr>
        <w:t xml:space="preserve">גב' </w:t>
      </w:r>
      <w:r w:rsidRPr="00E63A21">
        <w:rPr>
          <w:rFonts w:ascii="David" w:hAnsi="David"/>
          <w:b/>
          <w:bCs/>
          <w:sz w:val="24"/>
          <w:rtl/>
        </w:rPr>
        <w:t>מרים צור</w:t>
      </w:r>
      <w:r w:rsidRPr="0067241E">
        <w:rPr>
          <w:rFonts w:ascii="David" w:hAnsi="David"/>
          <w:b/>
          <w:bCs/>
          <w:sz w:val="24"/>
          <w:rtl/>
        </w:rPr>
        <w:t xml:space="preserve">, מנכ"לית </w:t>
      </w:r>
      <w:proofErr w:type="spellStart"/>
      <w:r w:rsidRPr="0067241E">
        <w:rPr>
          <w:rFonts w:ascii="David" w:hAnsi="David"/>
          <w:b/>
          <w:bCs/>
          <w:sz w:val="24"/>
          <w:rtl/>
        </w:rPr>
        <w:t>פדקס</w:t>
      </w:r>
      <w:proofErr w:type="spellEnd"/>
      <w:r w:rsidRPr="0067241E">
        <w:rPr>
          <w:rFonts w:ascii="David" w:hAnsi="David"/>
          <w:b/>
          <w:bCs/>
          <w:sz w:val="24"/>
          <w:rtl/>
        </w:rPr>
        <w:t xml:space="preserve"> ישראל</w:t>
      </w:r>
    </w:p>
    <w:p w14:paraId="0740F565" w14:textId="77777777" w:rsidR="007275E5" w:rsidRPr="00E63A21" w:rsidRDefault="007275E5" w:rsidP="007275E5">
      <w:pPr>
        <w:jc w:val="both"/>
        <w:rPr>
          <w:rFonts w:ascii="David" w:hAnsi="David"/>
          <w:b/>
          <w:bCs/>
          <w:sz w:val="24"/>
          <w:rtl/>
        </w:rPr>
      </w:pPr>
      <w:r w:rsidRPr="0067241E">
        <w:rPr>
          <w:rFonts w:ascii="David" w:hAnsi="David"/>
          <w:b/>
          <w:bCs/>
          <w:sz w:val="24"/>
          <w:rtl/>
        </w:rPr>
        <w:t xml:space="preserve">מר רפי </w:t>
      </w:r>
      <w:proofErr w:type="spellStart"/>
      <w:r w:rsidRPr="0067241E">
        <w:rPr>
          <w:rFonts w:ascii="David" w:hAnsi="David"/>
          <w:b/>
          <w:bCs/>
          <w:sz w:val="24"/>
          <w:rtl/>
        </w:rPr>
        <w:t>רוזליס</w:t>
      </w:r>
      <w:proofErr w:type="spellEnd"/>
      <w:r w:rsidRPr="0067241E">
        <w:rPr>
          <w:rFonts w:ascii="David" w:hAnsi="David"/>
          <w:b/>
          <w:bCs/>
          <w:sz w:val="24"/>
          <w:rtl/>
        </w:rPr>
        <w:t xml:space="preserve">, מנכ"ל </w:t>
      </w:r>
      <w:r w:rsidRPr="0067241E">
        <w:rPr>
          <w:rFonts w:ascii="David" w:hAnsi="David"/>
          <w:b/>
          <w:bCs/>
          <w:sz w:val="24"/>
        </w:rPr>
        <w:t>DHL</w:t>
      </w:r>
      <w:r w:rsidRPr="0067241E">
        <w:rPr>
          <w:rFonts w:ascii="David" w:hAnsi="David"/>
          <w:b/>
          <w:bCs/>
          <w:sz w:val="24"/>
          <w:rtl/>
        </w:rPr>
        <w:t>/</w:t>
      </w:r>
      <w:r w:rsidRPr="0067241E">
        <w:rPr>
          <w:rFonts w:ascii="David" w:hAnsi="David"/>
          <w:b/>
          <w:bCs/>
          <w:sz w:val="24"/>
        </w:rPr>
        <w:t>FC</w:t>
      </w:r>
      <w:r w:rsidRPr="00E63A21">
        <w:rPr>
          <w:rFonts w:ascii="David" w:hAnsi="David"/>
          <w:b/>
          <w:bCs/>
          <w:sz w:val="24"/>
        </w:rPr>
        <w:t xml:space="preserve"> </w:t>
      </w:r>
      <w:r w:rsidRPr="0067241E">
        <w:rPr>
          <w:rFonts w:ascii="David" w:hAnsi="David"/>
          <w:b/>
          <w:bCs/>
          <w:sz w:val="24"/>
          <w:rtl/>
        </w:rPr>
        <w:t xml:space="preserve"> ישראל ודרום אירופה</w:t>
      </w:r>
    </w:p>
    <w:p w14:paraId="6212D0F2" w14:textId="77777777" w:rsidR="004F0EAB" w:rsidRPr="0067241E" w:rsidRDefault="004F0EAB" w:rsidP="004F0EAB">
      <w:pPr>
        <w:jc w:val="both"/>
        <w:rPr>
          <w:rFonts w:ascii="David" w:hAnsi="David"/>
          <w:b/>
          <w:bCs/>
          <w:sz w:val="24"/>
          <w:u w:val="single"/>
          <w:rtl/>
        </w:rPr>
      </w:pPr>
    </w:p>
    <w:p w14:paraId="06E6C908" w14:textId="77777777" w:rsidR="004F0EAB" w:rsidRPr="0067241E" w:rsidRDefault="004F0EAB" w:rsidP="004F0EAB">
      <w:pPr>
        <w:jc w:val="both"/>
        <w:rPr>
          <w:rFonts w:ascii="David" w:hAnsi="David"/>
          <w:b/>
          <w:bCs/>
          <w:sz w:val="24"/>
          <w:u w:val="single"/>
          <w:rtl/>
        </w:rPr>
      </w:pPr>
    </w:p>
    <w:p w14:paraId="5EBAE7B5" w14:textId="77777777" w:rsidR="004F0EAB" w:rsidRPr="0067241E" w:rsidRDefault="004F0EAB" w:rsidP="004F0EAB">
      <w:pPr>
        <w:jc w:val="both"/>
        <w:rPr>
          <w:rFonts w:ascii="David" w:hAnsi="David"/>
          <w:b/>
          <w:bCs/>
          <w:sz w:val="24"/>
          <w:u w:val="single"/>
          <w:rtl/>
        </w:rPr>
      </w:pPr>
    </w:p>
    <w:p w14:paraId="4358069C" w14:textId="77777777" w:rsidR="004F0EAB" w:rsidRPr="0067241E" w:rsidRDefault="004F0EAB" w:rsidP="004F0EAB">
      <w:pPr>
        <w:jc w:val="both"/>
        <w:rPr>
          <w:rFonts w:ascii="David" w:hAnsi="David"/>
          <w:b/>
          <w:bCs/>
          <w:sz w:val="24"/>
          <w:u w:val="single"/>
          <w:rtl/>
        </w:rPr>
      </w:pPr>
    </w:p>
    <w:p w14:paraId="2302722E" w14:textId="77777777" w:rsidR="00415C3F" w:rsidRPr="0067241E" w:rsidRDefault="00415C3F" w:rsidP="004F0EAB">
      <w:pPr>
        <w:jc w:val="both"/>
        <w:rPr>
          <w:rFonts w:ascii="David" w:hAnsi="David"/>
          <w:b/>
          <w:bCs/>
          <w:sz w:val="28"/>
          <w:szCs w:val="28"/>
          <w:u w:val="single"/>
          <w:rtl/>
        </w:rPr>
      </w:pPr>
      <w:r w:rsidRPr="0067241E">
        <w:rPr>
          <w:rFonts w:ascii="David" w:hAnsi="David"/>
          <w:b/>
          <w:bCs/>
          <w:sz w:val="28"/>
          <w:szCs w:val="28"/>
          <w:u w:val="single"/>
          <w:rtl/>
        </w:rPr>
        <w:t>הנדון: תיקון רשימון יצוא שהוסב לשער עולמי</w:t>
      </w:r>
    </w:p>
    <w:p w14:paraId="2FE30A94" w14:textId="77777777" w:rsidR="004F0EAB" w:rsidRPr="0067241E" w:rsidRDefault="004F0EAB" w:rsidP="004F0EAB">
      <w:pPr>
        <w:jc w:val="both"/>
        <w:rPr>
          <w:rFonts w:ascii="David" w:hAnsi="David"/>
          <w:sz w:val="24"/>
          <w:rtl/>
        </w:rPr>
      </w:pPr>
    </w:p>
    <w:p w14:paraId="3419AEA0" w14:textId="1A80D7F8" w:rsidR="00540D5B" w:rsidRPr="0067241E" w:rsidRDefault="00540D5B" w:rsidP="00E63A21">
      <w:pPr>
        <w:jc w:val="both"/>
        <w:rPr>
          <w:rFonts w:ascii="David" w:hAnsi="David"/>
          <w:sz w:val="24"/>
        </w:rPr>
      </w:pPr>
      <w:r w:rsidRPr="0067241E">
        <w:rPr>
          <w:rFonts w:ascii="David" w:hAnsi="David"/>
          <w:sz w:val="24"/>
          <w:rtl/>
        </w:rPr>
        <w:t xml:space="preserve">כחלק מהיערכות </w:t>
      </w:r>
      <w:proofErr w:type="spellStart"/>
      <w:r w:rsidRPr="0067241E">
        <w:rPr>
          <w:rFonts w:ascii="David" w:hAnsi="David"/>
          <w:sz w:val="24"/>
          <w:rtl/>
        </w:rPr>
        <w:t>מינהל</w:t>
      </w:r>
      <w:proofErr w:type="spellEnd"/>
      <w:r w:rsidRPr="0067241E">
        <w:rPr>
          <w:rFonts w:ascii="David" w:hAnsi="David"/>
          <w:sz w:val="24"/>
          <w:rtl/>
        </w:rPr>
        <w:t xml:space="preserve"> המכס לקראת העלאת מערכת היצוא בשער עולמי, מתבצעות הסבות נתונים ממערכת ס"ח למערכת ש"ע</w:t>
      </w:r>
      <w:r w:rsidR="00CA6B96" w:rsidRPr="0067241E">
        <w:rPr>
          <w:rFonts w:ascii="David" w:hAnsi="David"/>
          <w:sz w:val="24"/>
          <w:rtl/>
        </w:rPr>
        <w:t>.</w:t>
      </w:r>
    </w:p>
    <w:p w14:paraId="66DF8946" w14:textId="77777777" w:rsidR="00E63A21" w:rsidRDefault="00E63A21" w:rsidP="0067241E">
      <w:pPr>
        <w:pStyle w:val="aa"/>
        <w:jc w:val="both"/>
        <w:rPr>
          <w:rFonts w:ascii="David" w:hAnsi="David"/>
          <w:sz w:val="24"/>
          <w:szCs w:val="24"/>
          <w:rtl/>
        </w:rPr>
      </w:pPr>
    </w:p>
    <w:p w14:paraId="52325D97" w14:textId="71E9BF3E" w:rsidR="00CA6B96" w:rsidRPr="0067241E" w:rsidRDefault="00CA6B96" w:rsidP="009F75CA">
      <w:pPr>
        <w:pStyle w:val="aa"/>
        <w:rPr>
          <w:szCs w:val="24"/>
        </w:rPr>
      </w:pPr>
      <w:r w:rsidRPr="0067241E">
        <w:rPr>
          <w:rFonts w:ascii="David" w:hAnsi="David"/>
          <w:sz w:val="24"/>
          <w:szCs w:val="24"/>
          <w:rtl/>
        </w:rPr>
        <w:t>ברשימון שהוגש בסחר חוץ, הנתונים הכספיים המופיעים בגוש 245 מתייחסים לכלל הסחורות בין אם מחשבון אחד ובין אם ממספ</w:t>
      </w:r>
      <w:r w:rsidR="00510CB1">
        <w:rPr>
          <w:rFonts w:ascii="David" w:hAnsi="David" w:hint="cs"/>
          <w:sz w:val="24"/>
          <w:szCs w:val="24"/>
          <w:rtl/>
        </w:rPr>
        <w:t xml:space="preserve">ר </w:t>
      </w:r>
      <w:r w:rsidRPr="0067241E">
        <w:rPr>
          <w:rFonts w:ascii="David" w:hAnsi="David"/>
          <w:sz w:val="24"/>
          <w:szCs w:val="24"/>
          <w:rtl/>
        </w:rPr>
        <w:t>חשבונות.</w:t>
      </w:r>
      <w:r w:rsidRPr="0067241E">
        <w:rPr>
          <w:rFonts w:ascii="David" w:hAnsi="David"/>
          <w:sz w:val="24"/>
          <w:szCs w:val="24"/>
          <w:rtl/>
        </w:rPr>
        <w:br/>
        <w:t xml:space="preserve">עבור רשימון יצוא עם ריבוי חשבונות שהוסב מסחר חוץ, נבנה בשער עולמי סוג חשבון </w:t>
      </w:r>
      <w:r w:rsidR="00E63A21">
        <w:rPr>
          <w:rFonts w:ascii="David" w:hAnsi="David" w:hint="cs"/>
          <w:sz w:val="24"/>
          <w:szCs w:val="24"/>
          <w:rtl/>
        </w:rPr>
        <w:t>"</w:t>
      </w:r>
      <w:r w:rsidR="009F75CA">
        <w:rPr>
          <w:rFonts w:ascii="David" w:hAnsi="David" w:hint="cs"/>
          <w:sz w:val="24"/>
          <w:szCs w:val="24"/>
          <w:rtl/>
        </w:rPr>
        <w:t>הסבה</w:t>
      </w:r>
      <w:r w:rsidR="00E63A21">
        <w:rPr>
          <w:rFonts w:ascii="David" w:hAnsi="David" w:hint="cs"/>
          <w:sz w:val="24"/>
          <w:szCs w:val="24"/>
          <w:rtl/>
        </w:rPr>
        <w:t>"</w:t>
      </w:r>
      <w:r w:rsidRPr="0067241E">
        <w:rPr>
          <w:rFonts w:ascii="David" w:hAnsi="David"/>
          <w:sz w:val="24"/>
          <w:szCs w:val="24"/>
          <w:rtl/>
        </w:rPr>
        <w:t xml:space="preserve"> </w:t>
      </w:r>
      <w:r w:rsidRPr="00510CB1">
        <w:rPr>
          <w:rFonts w:ascii="David" w:hAnsi="David"/>
          <w:sz w:val="24"/>
          <w:szCs w:val="24"/>
          <w:u w:val="single"/>
          <w:rtl/>
        </w:rPr>
        <w:t>המשמש אך ורק להסבות.</w:t>
      </w:r>
      <w:r w:rsidR="00E63A21">
        <w:rPr>
          <w:rFonts w:ascii="David" w:hAnsi="David" w:hint="cs"/>
          <w:sz w:val="24"/>
          <w:szCs w:val="24"/>
          <w:rtl/>
        </w:rPr>
        <w:t xml:space="preserve"> </w:t>
      </w:r>
    </w:p>
    <w:p w14:paraId="1E44DD40" w14:textId="77777777" w:rsidR="00540D5B" w:rsidRPr="0067241E" w:rsidRDefault="00540D5B" w:rsidP="00E63A21">
      <w:pPr>
        <w:jc w:val="both"/>
        <w:rPr>
          <w:rFonts w:ascii="David" w:hAnsi="David"/>
          <w:sz w:val="24"/>
          <w:rtl/>
        </w:rPr>
      </w:pPr>
    </w:p>
    <w:p w14:paraId="7417D2BA" w14:textId="33DF4512" w:rsidR="00415C3F" w:rsidRPr="0067241E" w:rsidRDefault="00BB3872" w:rsidP="00E63A21">
      <w:pPr>
        <w:jc w:val="both"/>
        <w:rPr>
          <w:rFonts w:ascii="David" w:hAnsi="David"/>
          <w:sz w:val="24"/>
          <w:rtl/>
        </w:rPr>
      </w:pPr>
      <w:r w:rsidRPr="0067241E">
        <w:rPr>
          <w:rFonts w:ascii="David" w:hAnsi="David"/>
          <w:sz w:val="24"/>
          <w:rtl/>
        </w:rPr>
        <w:t xml:space="preserve">בסחר חוץ </w:t>
      </w:r>
      <w:r w:rsidR="00415C3F" w:rsidRPr="0067241E">
        <w:rPr>
          <w:rFonts w:ascii="David" w:hAnsi="David"/>
          <w:sz w:val="24"/>
          <w:rtl/>
        </w:rPr>
        <w:t>ביצוא</w:t>
      </w:r>
      <w:r w:rsidR="001F7177" w:rsidRPr="0067241E">
        <w:rPr>
          <w:rFonts w:ascii="David" w:hAnsi="David"/>
          <w:sz w:val="24"/>
          <w:rtl/>
        </w:rPr>
        <w:t xml:space="preserve">, </w:t>
      </w:r>
      <w:r w:rsidR="00415C3F" w:rsidRPr="0067241E">
        <w:rPr>
          <w:rFonts w:ascii="David" w:hAnsi="David"/>
          <w:sz w:val="24"/>
          <w:rtl/>
        </w:rPr>
        <w:t>אין נתונים לגבי כל חשבון בנפרד – תנאי מכר, סוג מטבע, ה</w:t>
      </w:r>
      <w:r w:rsidR="00256D2E" w:rsidRPr="0067241E">
        <w:rPr>
          <w:rFonts w:ascii="David" w:hAnsi="David"/>
          <w:sz w:val="24"/>
          <w:rtl/>
        </w:rPr>
        <w:t xml:space="preserve">וצאות ברמת חשבון, אמצעי תשלום, </w:t>
      </w:r>
      <w:r w:rsidR="00415C3F" w:rsidRPr="0067241E">
        <w:rPr>
          <w:rFonts w:ascii="David" w:hAnsi="David"/>
          <w:sz w:val="24"/>
          <w:rtl/>
        </w:rPr>
        <w:t xml:space="preserve">סכום מזומן/אשראי. הנתונים האלו צבורים ברמה </w:t>
      </w:r>
      <w:proofErr w:type="spellStart"/>
      <w:r w:rsidR="00415C3F" w:rsidRPr="0067241E">
        <w:rPr>
          <w:rFonts w:ascii="David" w:hAnsi="David"/>
          <w:sz w:val="24"/>
          <w:rtl/>
        </w:rPr>
        <w:t>סיכומית</w:t>
      </w:r>
      <w:proofErr w:type="spellEnd"/>
      <w:r w:rsidR="00415C3F" w:rsidRPr="0067241E">
        <w:rPr>
          <w:rFonts w:ascii="David" w:hAnsi="David"/>
          <w:sz w:val="24"/>
          <w:rtl/>
        </w:rPr>
        <w:t xml:space="preserve"> לכלל ההצהרה ולא ברמת חשבון ולכן ההפרדה היא </w:t>
      </w:r>
      <w:proofErr w:type="spellStart"/>
      <w:r w:rsidR="00415C3F" w:rsidRPr="0067241E">
        <w:rPr>
          <w:rFonts w:ascii="David" w:hAnsi="David"/>
          <w:sz w:val="24"/>
          <w:rtl/>
        </w:rPr>
        <w:t>הסקתית</w:t>
      </w:r>
      <w:proofErr w:type="spellEnd"/>
      <w:r w:rsidR="00415C3F" w:rsidRPr="0067241E">
        <w:rPr>
          <w:rFonts w:ascii="David" w:hAnsi="David"/>
          <w:sz w:val="24"/>
          <w:rtl/>
        </w:rPr>
        <w:t xml:space="preserve"> </w:t>
      </w:r>
      <w:r w:rsidR="00256D2E" w:rsidRPr="0067241E">
        <w:rPr>
          <w:rFonts w:ascii="David" w:hAnsi="David"/>
          <w:sz w:val="24"/>
          <w:rtl/>
        </w:rPr>
        <w:t xml:space="preserve">ואינה </w:t>
      </w:r>
      <w:r w:rsidR="00415C3F" w:rsidRPr="0067241E">
        <w:rPr>
          <w:rFonts w:ascii="David" w:hAnsi="David"/>
          <w:sz w:val="24"/>
          <w:rtl/>
        </w:rPr>
        <w:t>נכונה.</w:t>
      </w:r>
      <w:r w:rsidR="00256D2E" w:rsidRPr="0067241E">
        <w:rPr>
          <w:rFonts w:ascii="David" w:hAnsi="David"/>
          <w:sz w:val="24"/>
          <w:rtl/>
        </w:rPr>
        <w:t xml:space="preserve"> לכן </w:t>
      </w:r>
      <w:r w:rsidR="00415C3F" w:rsidRPr="0067241E">
        <w:rPr>
          <w:rFonts w:ascii="David" w:hAnsi="David"/>
          <w:sz w:val="24"/>
          <w:rtl/>
        </w:rPr>
        <w:t>אוחדו כל הסחורות לחשבון הסבות אחד ללא הפיצול.</w:t>
      </w:r>
    </w:p>
    <w:p w14:paraId="2773479B" w14:textId="0C8EDA35" w:rsidR="00BB3872" w:rsidRPr="0067241E" w:rsidRDefault="00BB3872" w:rsidP="00E63A21">
      <w:pPr>
        <w:jc w:val="both"/>
        <w:rPr>
          <w:rFonts w:ascii="David" w:hAnsi="David"/>
          <w:sz w:val="24"/>
          <w:rtl/>
        </w:rPr>
      </w:pPr>
    </w:p>
    <w:p w14:paraId="5F55CF03" w14:textId="38D0427D" w:rsidR="00BB3872" w:rsidRDefault="00BB3872" w:rsidP="0067241E">
      <w:pPr>
        <w:jc w:val="both"/>
        <w:rPr>
          <w:rFonts w:ascii="David" w:hAnsi="David"/>
          <w:sz w:val="24"/>
          <w:rtl/>
        </w:rPr>
      </w:pPr>
      <w:r w:rsidRPr="0067241E">
        <w:rPr>
          <w:rFonts w:ascii="David" w:hAnsi="David"/>
          <w:sz w:val="24"/>
          <w:rtl/>
        </w:rPr>
        <w:t>על כן והיות וקיימים לא מעט פרמטרים שחסרים על מנת לפצל את החשבונות, הוחלט לאחד את החשבונות לכדי חשבון הסבה אחד ולציין בכל סחורה את המספר של החשבון שהוא היה קשור במקור (למרות שבפועל אין את החשבון הזה)</w:t>
      </w:r>
      <w:r w:rsidR="0067241E">
        <w:rPr>
          <w:rFonts w:ascii="David" w:hAnsi="David" w:hint="cs"/>
          <w:sz w:val="24"/>
          <w:rtl/>
        </w:rPr>
        <w:t>.</w:t>
      </w:r>
    </w:p>
    <w:p w14:paraId="071EC55C" w14:textId="77777777" w:rsidR="009F75CA" w:rsidRPr="0067241E" w:rsidRDefault="009F75CA" w:rsidP="009F75CA">
      <w:pPr>
        <w:pStyle w:val="aa"/>
        <w:rPr>
          <w:szCs w:val="24"/>
        </w:rPr>
      </w:pPr>
      <w:r w:rsidRPr="0067241E">
        <w:rPr>
          <w:rFonts w:ascii="David" w:hAnsi="David"/>
          <w:sz w:val="24"/>
          <w:szCs w:val="24"/>
          <w:rtl/>
        </w:rPr>
        <w:t>על כן בעת תיקון הצהרת היצוא בשער עולמי דרישות המערכת הן להזין את נתוני החשבונות</w:t>
      </w:r>
      <w:r>
        <w:rPr>
          <w:rFonts w:ascii="David" w:hAnsi="David" w:hint="cs"/>
          <w:sz w:val="24"/>
          <w:szCs w:val="24"/>
          <w:rtl/>
        </w:rPr>
        <w:t>.</w:t>
      </w:r>
    </w:p>
    <w:p w14:paraId="28938C8E" w14:textId="77777777" w:rsidR="009F75CA" w:rsidRPr="009F75CA" w:rsidRDefault="009F75CA" w:rsidP="0067241E">
      <w:pPr>
        <w:jc w:val="both"/>
        <w:rPr>
          <w:rFonts w:ascii="David" w:hAnsi="David"/>
          <w:sz w:val="24"/>
          <w:rtl/>
        </w:rPr>
      </w:pPr>
    </w:p>
    <w:p w14:paraId="5B3EC4CC" w14:textId="1B8034DB" w:rsidR="009F75CA" w:rsidRPr="0067241E" w:rsidRDefault="009F75CA" w:rsidP="009F75CA">
      <w:pPr>
        <w:pStyle w:val="aa"/>
        <w:jc w:val="both"/>
        <w:rPr>
          <w:rFonts w:ascii="David" w:hAnsi="David"/>
          <w:sz w:val="24"/>
          <w:szCs w:val="24"/>
          <w:rtl/>
        </w:rPr>
      </w:pPr>
      <w:r w:rsidRPr="0067241E">
        <w:rPr>
          <w:rFonts w:ascii="David" w:hAnsi="David"/>
          <w:sz w:val="24"/>
          <w:szCs w:val="24"/>
          <w:rtl/>
        </w:rPr>
        <w:t>בהצהרה שנדרש בה תיקון של נתון הקשור בחשבון, על הסוכן לבצע תיקון במערכת שער עולמי בהתאם למבנה הנתונים של ש"ע, כלומר להפריד את החשבונות וכמובן את הסחורות שלהם</w:t>
      </w:r>
      <w:r>
        <w:rPr>
          <w:rFonts w:ascii="David" w:hAnsi="David" w:hint="cs"/>
          <w:sz w:val="24"/>
          <w:szCs w:val="24"/>
          <w:rtl/>
        </w:rPr>
        <w:t xml:space="preserve"> ולצרף את המסמכים הנדרשים, לרבות מסמכי חשבונות.</w:t>
      </w:r>
    </w:p>
    <w:p w14:paraId="1210A678" w14:textId="3E345699" w:rsidR="009F75CA" w:rsidRPr="0067241E" w:rsidRDefault="009F75CA" w:rsidP="009F75CA">
      <w:pPr>
        <w:pStyle w:val="aa"/>
        <w:jc w:val="both"/>
        <w:rPr>
          <w:rFonts w:ascii="David" w:hAnsi="David"/>
          <w:sz w:val="24"/>
          <w:szCs w:val="24"/>
        </w:rPr>
      </w:pPr>
      <w:r w:rsidRPr="0067241E">
        <w:rPr>
          <w:rFonts w:ascii="David" w:hAnsi="David"/>
          <w:sz w:val="24"/>
          <w:szCs w:val="24"/>
          <w:rtl/>
        </w:rPr>
        <w:t xml:space="preserve">אם </w:t>
      </w:r>
      <w:r>
        <w:rPr>
          <w:rFonts w:ascii="David" w:hAnsi="David" w:hint="cs"/>
          <w:sz w:val="24"/>
          <w:szCs w:val="24"/>
          <w:rtl/>
        </w:rPr>
        <w:t>ה</w:t>
      </w:r>
      <w:r w:rsidRPr="0067241E">
        <w:rPr>
          <w:rFonts w:ascii="David" w:hAnsi="David"/>
          <w:sz w:val="24"/>
          <w:szCs w:val="24"/>
          <w:rtl/>
        </w:rPr>
        <w:t xml:space="preserve">תיקון </w:t>
      </w:r>
      <w:r>
        <w:rPr>
          <w:rFonts w:ascii="David" w:hAnsi="David" w:hint="cs"/>
          <w:sz w:val="24"/>
          <w:szCs w:val="24"/>
          <w:rtl/>
        </w:rPr>
        <w:t>אינו קשור במישרין או בעקיפין לפרטי חשבונות ו/ או סחורות</w:t>
      </w:r>
      <w:r w:rsidRPr="0067241E">
        <w:rPr>
          <w:rFonts w:ascii="David" w:hAnsi="David"/>
          <w:sz w:val="24"/>
          <w:szCs w:val="24"/>
          <w:rtl/>
        </w:rPr>
        <w:t>, יוכל הסוכן להסתמך על הצהרת היצוא המוסבת לשער עולמי ולבצע את התיקון בלי לפצל את החשבונות.</w:t>
      </w:r>
    </w:p>
    <w:p w14:paraId="50FC2DF8" w14:textId="77777777" w:rsidR="001F7177" w:rsidRPr="0067241E" w:rsidRDefault="001F7177" w:rsidP="0067241E">
      <w:pPr>
        <w:jc w:val="both"/>
        <w:rPr>
          <w:rFonts w:ascii="David" w:hAnsi="David"/>
          <w:sz w:val="24"/>
          <w:rtl/>
        </w:rPr>
      </w:pPr>
    </w:p>
    <w:p w14:paraId="757C5B6E" w14:textId="129BCED7" w:rsidR="00415C3F" w:rsidRPr="0067241E" w:rsidRDefault="00BB3872" w:rsidP="0067241E">
      <w:pPr>
        <w:jc w:val="both"/>
        <w:rPr>
          <w:rFonts w:ascii="David" w:hAnsi="David"/>
          <w:sz w:val="24"/>
          <w:rtl/>
        </w:rPr>
      </w:pPr>
      <w:r w:rsidRPr="0067241E">
        <w:rPr>
          <w:rFonts w:ascii="David" w:hAnsi="David"/>
          <w:sz w:val="24"/>
          <w:rtl/>
        </w:rPr>
        <w:t>חשוב להדגיש</w:t>
      </w:r>
      <w:r w:rsidR="00415C3F" w:rsidRPr="0067241E">
        <w:rPr>
          <w:rFonts w:ascii="David" w:hAnsi="David"/>
          <w:sz w:val="24"/>
          <w:rtl/>
        </w:rPr>
        <w:t xml:space="preserve"> </w:t>
      </w:r>
      <w:r w:rsidR="007E4A52" w:rsidRPr="0067241E">
        <w:rPr>
          <w:rFonts w:ascii="David" w:hAnsi="David"/>
          <w:sz w:val="24"/>
          <w:rtl/>
        </w:rPr>
        <w:t xml:space="preserve">כי </w:t>
      </w:r>
      <w:r w:rsidR="00415C3F" w:rsidRPr="0067241E">
        <w:rPr>
          <w:rFonts w:ascii="David" w:hAnsi="David"/>
          <w:sz w:val="24"/>
          <w:rtl/>
        </w:rPr>
        <w:t>במקרה של סחורה אחת או במקרה שכל הסחורות השונ</w:t>
      </w:r>
      <w:r w:rsidR="001F7177" w:rsidRPr="0067241E">
        <w:rPr>
          <w:rFonts w:ascii="David" w:hAnsi="David"/>
          <w:sz w:val="24"/>
          <w:rtl/>
        </w:rPr>
        <w:t>ות</w:t>
      </w:r>
      <w:r w:rsidR="00415C3F" w:rsidRPr="0067241E">
        <w:rPr>
          <w:rFonts w:ascii="David" w:hAnsi="David"/>
          <w:sz w:val="24"/>
          <w:rtl/>
        </w:rPr>
        <w:t xml:space="preserve"> פונ</w:t>
      </w:r>
      <w:r w:rsidR="001F7177" w:rsidRPr="0067241E">
        <w:rPr>
          <w:rFonts w:ascii="David" w:hAnsi="David"/>
          <w:sz w:val="24"/>
          <w:rtl/>
        </w:rPr>
        <w:t>ות</w:t>
      </w:r>
      <w:r w:rsidR="00415C3F" w:rsidRPr="0067241E">
        <w:rPr>
          <w:rFonts w:ascii="David" w:hAnsi="David"/>
          <w:sz w:val="24"/>
          <w:rtl/>
        </w:rPr>
        <w:t xml:space="preserve"> לאותו החשבון</w:t>
      </w:r>
      <w:r w:rsidR="007E4A52" w:rsidRPr="0067241E">
        <w:rPr>
          <w:rFonts w:ascii="David" w:hAnsi="David"/>
          <w:sz w:val="24"/>
          <w:rtl/>
        </w:rPr>
        <w:t>,</w:t>
      </w:r>
      <w:r w:rsidRPr="0067241E">
        <w:rPr>
          <w:rFonts w:ascii="David" w:hAnsi="David"/>
          <w:sz w:val="24"/>
          <w:rtl/>
        </w:rPr>
        <w:t xml:space="preserve"> נתוני החשבון מוסבים באופן מלא ותקין</w:t>
      </w:r>
      <w:r w:rsidR="00415C3F" w:rsidRPr="0067241E">
        <w:rPr>
          <w:rFonts w:ascii="David" w:hAnsi="David"/>
          <w:sz w:val="24"/>
          <w:rtl/>
        </w:rPr>
        <w:t>. רק במקרים של ריבוי סחורות עם חשבונות שונים</w:t>
      </w:r>
      <w:r w:rsidR="00256D2E" w:rsidRPr="0067241E">
        <w:rPr>
          <w:rFonts w:ascii="David" w:hAnsi="David"/>
          <w:sz w:val="24"/>
          <w:rtl/>
        </w:rPr>
        <w:t xml:space="preserve">, נעשה </w:t>
      </w:r>
      <w:r w:rsidR="00415C3F" w:rsidRPr="0067241E">
        <w:rPr>
          <w:rFonts w:ascii="David" w:hAnsi="David"/>
          <w:sz w:val="24"/>
          <w:rtl/>
        </w:rPr>
        <w:t>שימוש בחשבון הסבה</w:t>
      </w:r>
      <w:r w:rsidR="00256D2E" w:rsidRPr="0067241E">
        <w:rPr>
          <w:rFonts w:ascii="David" w:hAnsi="David"/>
          <w:sz w:val="24"/>
          <w:rtl/>
        </w:rPr>
        <w:t>.</w:t>
      </w:r>
    </w:p>
    <w:p w14:paraId="44EC2AE6" w14:textId="77777777" w:rsidR="0067241E" w:rsidRDefault="0067241E" w:rsidP="0067241E">
      <w:pPr>
        <w:pStyle w:val="aa"/>
        <w:jc w:val="both"/>
        <w:rPr>
          <w:rFonts w:ascii="David" w:hAnsi="David"/>
          <w:sz w:val="24"/>
          <w:szCs w:val="24"/>
          <w:rtl/>
        </w:rPr>
      </w:pPr>
    </w:p>
    <w:p w14:paraId="63D3EAE2" w14:textId="77777777" w:rsidR="008E09AC" w:rsidRDefault="008E09AC" w:rsidP="0067241E">
      <w:pPr>
        <w:pStyle w:val="aa"/>
        <w:jc w:val="both"/>
        <w:rPr>
          <w:rFonts w:ascii="David" w:hAnsi="David"/>
          <w:sz w:val="24"/>
          <w:szCs w:val="24"/>
          <w:rtl/>
        </w:rPr>
      </w:pPr>
    </w:p>
    <w:p w14:paraId="5D71BEB2" w14:textId="62AB61CD" w:rsidR="007E4A52" w:rsidRDefault="007E4A52" w:rsidP="0067241E">
      <w:pPr>
        <w:pStyle w:val="aa"/>
        <w:jc w:val="both"/>
        <w:rPr>
          <w:rFonts w:ascii="David" w:hAnsi="David"/>
          <w:sz w:val="24"/>
          <w:szCs w:val="24"/>
          <w:rtl/>
        </w:rPr>
      </w:pPr>
      <w:r w:rsidRPr="0067241E">
        <w:rPr>
          <w:rFonts w:ascii="David" w:hAnsi="David"/>
          <w:sz w:val="24"/>
          <w:szCs w:val="24"/>
          <w:rtl/>
        </w:rPr>
        <w:lastRenderedPageBreak/>
        <w:t>כאשר סוכן מבקש לתקן הצהרת יצוא מוסבת, או לסגור הצהרת יצוא מוסבת, עליו לבצע:</w:t>
      </w:r>
    </w:p>
    <w:p w14:paraId="1051A48D" w14:textId="77777777" w:rsidR="0067241E" w:rsidRPr="0067241E" w:rsidRDefault="0067241E" w:rsidP="0067241E">
      <w:pPr>
        <w:pStyle w:val="aa"/>
        <w:jc w:val="both"/>
        <w:rPr>
          <w:rFonts w:ascii="David" w:hAnsi="David"/>
          <w:sz w:val="24"/>
          <w:szCs w:val="24"/>
          <w:rtl/>
        </w:rPr>
      </w:pPr>
    </w:p>
    <w:p w14:paraId="6FAD9D96" w14:textId="77777777" w:rsidR="007E4A52" w:rsidRPr="0067241E" w:rsidRDefault="007E4A52" w:rsidP="0067241E">
      <w:pPr>
        <w:pStyle w:val="aa"/>
        <w:numPr>
          <w:ilvl w:val="0"/>
          <w:numId w:val="11"/>
        </w:numPr>
        <w:jc w:val="both"/>
        <w:rPr>
          <w:rFonts w:ascii="David" w:hAnsi="David"/>
          <w:sz w:val="24"/>
          <w:szCs w:val="24"/>
        </w:rPr>
      </w:pPr>
      <w:r w:rsidRPr="0067241E">
        <w:rPr>
          <w:rFonts w:ascii="David" w:hAnsi="David"/>
          <w:sz w:val="24"/>
          <w:szCs w:val="24"/>
          <w:rtl/>
        </w:rPr>
        <w:t>אחזור של הצהרת היצוא המוסבת משער עולמי וקליטתה במערכת הסוכן כבסיס לתיקון.</w:t>
      </w:r>
    </w:p>
    <w:p w14:paraId="7283650C" w14:textId="77777777" w:rsidR="007E4A52" w:rsidRPr="0067241E" w:rsidRDefault="007E4A52" w:rsidP="0067241E">
      <w:pPr>
        <w:pStyle w:val="aa"/>
        <w:numPr>
          <w:ilvl w:val="0"/>
          <w:numId w:val="11"/>
        </w:numPr>
        <w:jc w:val="both"/>
        <w:rPr>
          <w:rFonts w:ascii="David" w:hAnsi="David"/>
          <w:sz w:val="24"/>
          <w:szCs w:val="24"/>
        </w:rPr>
      </w:pPr>
      <w:r w:rsidRPr="0067241E">
        <w:rPr>
          <w:rFonts w:ascii="David" w:hAnsi="David"/>
          <w:sz w:val="24"/>
          <w:szCs w:val="24"/>
          <w:rtl/>
        </w:rPr>
        <w:t>אם התיקון המבוקש הוא לנתונים שאינם נתונים של החשבון – ניתן לבצע את התיקון במקום הנדרש ולשלוח את הסקיצה המבוקשת למכס.</w:t>
      </w:r>
    </w:p>
    <w:p w14:paraId="35C86A62" w14:textId="1C6E8822" w:rsidR="007E4A52" w:rsidRPr="0067241E" w:rsidRDefault="007E4A52" w:rsidP="0067241E">
      <w:pPr>
        <w:pStyle w:val="aa"/>
        <w:numPr>
          <w:ilvl w:val="0"/>
          <w:numId w:val="11"/>
        </w:numPr>
        <w:jc w:val="both"/>
        <w:rPr>
          <w:rFonts w:ascii="David" w:hAnsi="David"/>
          <w:sz w:val="24"/>
          <w:szCs w:val="24"/>
        </w:rPr>
      </w:pPr>
      <w:r w:rsidRPr="0067241E">
        <w:rPr>
          <w:rFonts w:ascii="David" w:hAnsi="David"/>
          <w:sz w:val="24"/>
          <w:szCs w:val="24"/>
          <w:rtl/>
        </w:rPr>
        <w:t>אחרת</w:t>
      </w:r>
      <w:r w:rsidR="00510CB1">
        <w:rPr>
          <w:rFonts w:ascii="David" w:hAnsi="David" w:hint="cs"/>
          <w:sz w:val="24"/>
          <w:szCs w:val="24"/>
          <w:rtl/>
        </w:rPr>
        <w:t>,</w:t>
      </w:r>
      <w:r w:rsidRPr="0067241E">
        <w:rPr>
          <w:rFonts w:ascii="David" w:hAnsi="David"/>
          <w:sz w:val="24"/>
          <w:szCs w:val="24"/>
          <w:rtl/>
        </w:rPr>
        <w:t xml:space="preserve"> אם מדובר בתיקון של נתון ברמת החשבון, ובהצהרה המוסבת מופיע חשבון אחד שמספרו "ריבוי חשבונות", על הסוכן לבנות בסקיצה לתיקון </w:t>
      </w:r>
      <w:r w:rsidR="002B59F4">
        <w:rPr>
          <w:rFonts w:ascii="David" w:hAnsi="David" w:hint="cs"/>
          <w:sz w:val="24"/>
          <w:szCs w:val="24"/>
          <w:rtl/>
        </w:rPr>
        <w:t xml:space="preserve">ולהזין </w:t>
      </w:r>
      <w:r w:rsidRPr="0067241E">
        <w:rPr>
          <w:rFonts w:ascii="David" w:hAnsi="David"/>
          <w:sz w:val="24"/>
          <w:szCs w:val="24"/>
          <w:rtl/>
        </w:rPr>
        <w:t>את החשבונות בפועל והסחורות שלהם – ב</w:t>
      </w:r>
      <w:r w:rsidR="002B59F4">
        <w:rPr>
          <w:rFonts w:ascii="David" w:hAnsi="David" w:hint="cs"/>
          <w:sz w:val="24"/>
          <w:szCs w:val="24"/>
          <w:rtl/>
        </w:rPr>
        <w:t>זהה ל</w:t>
      </w:r>
      <w:r w:rsidRPr="0067241E">
        <w:rPr>
          <w:rFonts w:ascii="David" w:hAnsi="David"/>
          <w:sz w:val="24"/>
          <w:szCs w:val="24"/>
          <w:rtl/>
        </w:rPr>
        <w:t xml:space="preserve">טיוטה חדשה בשער עולמי. במקרה כזה ניתן להיעזר בטקסט המכיל את מספר החשבון מסחר חוץ, שמופיע בסחורה בשדה </w:t>
      </w:r>
      <w:proofErr w:type="spellStart"/>
      <w:r w:rsidRPr="0067241E">
        <w:rPr>
          <w:rFonts w:ascii="David" w:hAnsi="David"/>
          <w:sz w:val="24"/>
          <w:szCs w:val="24"/>
        </w:rPr>
        <w:t>InvoiceLineNumbers</w:t>
      </w:r>
      <w:proofErr w:type="spellEnd"/>
      <w:r w:rsidRPr="0067241E">
        <w:rPr>
          <w:rFonts w:ascii="David" w:hAnsi="David"/>
          <w:sz w:val="24"/>
          <w:szCs w:val="24"/>
          <w:rtl/>
        </w:rPr>
        <w:t xml:space="preserve"> (2033).</w:t>
      </w:r>
    </w:p>
    <w:p w14:paraId="407B1D56" w14:textId="77777777" w:rsidR="007275E5" w:rsidRPr="0067241E" w:rsidRDefault="007275E5" w:rsidP="00E63A21">
      <w:pPr>
        <w:jc w:val="both"/>
        <w:rPr>
          <w:rFonts w:ascii="David" w:hAnsi="David"/>
          <w:sz w:val="24"/>
          <w:rtl/>
        </w:rPr>
      </w:pPr>
    </w:p>
    <w:p w14:paraId="5AE411CC" w14:textId="7F1742CE" w:rsidR="00922165" w:rsidRPr="00922165" w:rsidRDefault="00922165" w:rsidP="00922165">
      <w:pPr>
        <w:rPr>
          <w:rFonts w:ascii="David" w:hAnsi="David"/>
          <w:sz w:val="24"/>
        </w:rPr>
      </w:pPr>
      <w:r>
        <w:rPr>
          <w:rFonts w:ascii="David" w:hAnsi="David" w:hint="cs"/>
          <w:sz w:val="24"/>
          <w:rtl/>
        </w:rPr>
        <w:t xml:space="preserve">לכל בעיה או תקלה, יש לפנות למוקד תמיכה </w:t>
      </w:r>
      <w:proofErr w:type="spellStart"/>
      <w:r>
        <w:rPr>
          <w:rFonts w:ascii="David" w:hAnsi="David" w:hint="cs"/>
          <w:sz w:val="24"/>
          <w:rtl/>
        </w:rPr>
        <w:t>מלם</w:t>
      </w:r>
      <w:proofErr w:type="spellEnd"/>
      <w:r>
        <w:rPr>
          <w:rFonts w:ascii="David" w:hAnsi="David" w:hint="cs"/>
          <w:sz w:val="24"/>
          <w:rtl/>
        </w:rPr>
        <w:t xml:space="preserve">, </w:t>
      </w:r>
      <w:r w:rsidRPr="00922165">
        <w:rPr>
          <w:rFonts w:ascii="David" w:hAnsi="David" w:hint="cs"/>
          <w:sz w:val="24"/>
          <w:rtl/>
        </w:rPr>
        <w:t>ה</w:t>
      </w:r>
      <w:r w:rsidRPr="00922165">
        <w:rPr>
          <w:rFonts w:ascii="David" w:hAnsi="David"/>
          <w:sz w:val="24"/>
          <w:rtl/>
        </w:rPr>
        <w:t>עובד בין ימים א' – ה' בין השעות 22:00 –</w:t>
      </w:r>
      <w:r>
        <w:rPr>
          <w:rFonts w:ascii="David" w:hAnsi="David" w:hint="cs"/>
          <w:sz w:val="24"/>
          <w:rtl/>
        </w:rPr>
        <w:t xml:space="preserve"> </w:t>
      </w:r>
      <w:r w:rsidRPr="00922165">
        <w:rPr>
          <w:rFonts w:ascii="David" w:hAnsi="David"/>
          <w:sz w:val="24"/>
          <w:rtl/>
        </w:rPr>
        <w:t>08:00</w:t>
      </w:r>
      <w:r w:rsidRPr="00922165">
        <w:rPr>
          <w:rFonts w:ascii="David" w:hAnsi="David"/>
          <w:sz w:val="24"/>
          <w:rtl/>
        </w:rPr>
        <w:br/>
        <w:t xml:space="preserve">כתובת מייל של המוקד: </w:t>
      </w:r>
      <w:hyperlink r:id="rId7" w:history="1">
        <w:r w:rsidRPr="00922165">
          <w:rPr>
            <w:sz w:val="24"/>
          </w:rPr>
          <w:t>support.shaarolaming@taxes.gov.il</w:t>
        </w:r>
      </w:hyperlink>
      <w:r w:rsidRPr="00922165">
        <w:rPr>
          <w:rFonts w:ascii="David" w:hAnsi="David"/>
          <w:sz w:val="24"/>
          <w:rtl/>
        </w:rPr>
        <w:br/>
        <w:t>טלפון: 03-5312222</w:t>
      </w:r>
    </w:p>
    <w:p w14:paraId="214C660E" w14:textId="77777777" w:rsidR="00922165" w:rsidRDefault="00922165" w:rsidP="00E63A21">
      <w:pPr>
        <w:jc w:val="both"/>
        <w:rPr>
          <w:rFonts w:ascii="David" w:hAnsi="David"/>
          <w:sz w:val="24"/>
          <w:rtl/>
        </w:rPr>
      </w:pPr>
    </w:p>
    <w:p w14:paraId="3A91B040" w14:textId="77777777" w:rsidR="00922165" w:rsidRDefault="00922165" w:rsidP="00E63A21">
      <w:pPr>
        <w:jc w:val="both"/>
        <w:rPr>
          <w:rFonts w:ascii="David" w:hAnsi="David"/>
          <w:sz w:val="24"/>
          <w:rtl/>
        </w:rPr>
      </w:pPr>
    </w:p>
    <w:p w14:paraId="4E214D80" w14:textId="76807EE9" w:rsidR="007275E5" w:rsidRPr="0067241E" w:rsidRDefault="007275E5" w:rsidP="00E63A21">
      <w:pPr>
        <w:jc w:val="both"/>
        <w:rPr>
          <w:rFonts w:ascii="David" w:hAnsi="David"/>
          <w:sz w:val="24"/>
          <w:rtl/>
        </w:rPr>
      </w:pPr>
      <w:r w:rsidRPr="0067241E">
        <w:rPr>
          <w:rFonts w:ascii="David" w:hAnsi="David"/>
          <w:sz w:val="24"/>
          <w:rtl/>
        </w:rPr>
        <w:t>לידיעתכם ולידיעת כל הגורמים הרלוונטיים.</w:t>
      </w:r>
    </w:p>
    <w:p w14:paraId="6EA6F87F" w14:textId="77777777" w:rsidR="007275E5" w:rsidRPr="0067241E" w:rsidRDefault="007275E5" w:rsidP="00E63A21">
      <w:pPr>
        <w:jc w:val="both"/>
        <w:rPr>
          <w:rFonts w:ascii="David" w:hAnsi="David"/>
          <w:sz w:val="24"/>
          <w:rtl/>
        </w:rPr>
      </w:pPr>
    </w:p>
    <w:p w14:paraId="1698078A" w14:textId="77777777" w:rsidR="007275E5" w:rsidRPr="0067241E" w:rsidRDefault="007275E5" w:rsidP="007275E5">
      <w:pPr>
        <w:jc w:val="both"/>
        <w:rPr>
          <w:rFonts w:ascii="David" w:hAnsi="David"/>
          <w:sz w:val="24"/>
          <w:rtl/>
        </w:rPr>
      </w:pPr>
    </w:p>
    <w:p w14:paraId="61660615" w14:textId="77777777" w:rsidR="007275E5" w:rsidRPr="0067241E" w:rsidRDefault="007275E5" w:rsidP="007275E5">
      <w:pPr>
        <w:jc w:val="both"/>
        <w:rPr>
          <w:rFonts w:ascii="David" w:hAnsi="David"/>
          <w:sz w:val="24"/>
          <w:rtl/>
        </w:rPr>
      </w:pPr>
    </w:p>
    <w:p w14:paraId="22044260" w14:textId="77777777" w:rsidR="007275E5" w:rsidRPr="0067241E" w:rsidRDefault="007275E5" w:rsidP="007275E5">
      <w:pPr>
        <w:jc w:val="both"/>
        <w:rPr>
          <w:rFonts w:ascii="David" w:hAnsi="David"/>
          <w:sz w:val="24"/>
          <w:rtl/>
        </w:rPr>
      </w:pPr>
    </w:p>
    <w:p w14:paraId="18732230" w14:textId="77777777" w:rsidR="007275E5" w:rsidRPr="0067241E" w:rsidRDefault="007275E5" w:rsidP="007275E5">
      <w:pPr>
        <w:jc w:val="both"/>
        <w:rPr>
          <w:rFonts w:ascii="David" w:hAnsi="David"/>
          <w:b/>
          <w:bCs/>
          <w:sz w:val="24"/>
          <w:rtl/>
        </w:rPr>
      </w:pPr>
      <w:r w:rsidRPr="0067241E">
        <w:rPr>
          <w:rFonts w:ascii="David" w:hAnsi="David"/>
          <w:b/>
          <w:bCs/>
          <w:sz w:val="24"/>
          <w:rtl/>
        </w:rPr>
        <w:t>בכבוד רב,</w:t>
      </w:r>
    </w:p>
    <w:p w14:paraId="13F33F97" w14:textId="77777777" w:rsidR="007275E5" w:rsidRPr="0067241E" w:rsidRDefault="007275E5" w:rsidP="007275E5">
      <w:pPr>
        <w:jc w:val="both"/>
        <w:rPr>
          <w:rFonts w:ascii="David" w:hAnsi="David"/>
          <w:b/>
          <w:bCs/>
          <w:sz w:val="24"/>
          <w:rtl/>
        </w:rPr>
      </w:pPr>
    </w:p>
    <w:p w14:paraId="75DB4783" w14:textId="4F9B12AA" w:rsidR="007275E5" w:rsidRPr="0067241E" w:rsidRDefault="007275E5" w:rsidP="007275E5">
      <w:pPr>
        <w:jc w:val="both"/>
        <w:rPr>
          <w:rFonts w:ascii="David" w:hAnsi="David"/>
          <w:b/>
          <w:bCs/>
          <w:sz w:val="24"/>
          <w:rtl/>
        </w:rPr>
      </w:pPr>
      <w:r w:rsidRPr="0067241E">
        <w:rPr>
          <w:rFonts w:ascii="David" w:hAnsi="David"/>
          <w:b/>
          <w:bCs/>
          <w:sz w:val="24"/>
          <w:rtl/>
        </w:rPr>
        <w:t>שרה ביטון</w:t>
      </w:r>
      <w:r w:rsidRPr="0067241E">
        <w:rPr>
          <w:rFonts w:ascii="David" w:hAnsi="David"/>
          <w:b/>
          <w:bCs/>
          <w:sz w:val="24"/>
          <w:rtl/>
        </w:rPr>
        <w:tab/>
      </w:r>
      <w:r w:rsidRPr="0067241E">
        <w:rPr>
          <w:rFonts w:ascii="David" w:hAnsi="David"/>
          <w:b/>
          <w:bCs/>
          <w:sz w:val="24"/>
          <w:rtl/>
        </w:rPr>
        <w:tab/>
      </w:r>
      <w:r w:rsidRPr="0067241E">
        <w:rPr>
          <w:rFonts w:ascii="David" w:hAnsi="David"/>
          <w:b/>
          <w:bCs/>
          <w:sz w:val="24"/>
          <w:rtl/>
        </w:rPr>
        <w:tab/>
      </w:r>
      <w:r w:rsidR="00D527B3">
        <w:rPr>
          <w:rFonts w:ascii="David" w:hAnsi="David"/>
          <w:b/>
          <w:bCs/>
          <w:sz w:val="24"/>
          <w:rtl/>
        </w:rPr>
        <w:tab/>
      </w:r>
      <w:r w:rsidR="00D527B3">
        <w:rPr>
          <w:rFonts w:ascii="David" w:hAnsi="David"/>
          <w:b/>
          <w:bCs/>
          <w:sz w:val="24"/>
          <w:rtl/>
        </w:rPr>
        <w:tab/>
      </w:r>
      <w:r w:rsidRPr="0067241E">
        <w:rPr>
          <w:rFonts w:ascii="David" w:hAnsi="David"/>
          <w:b/>
          <w:bCs/>
          <w:sz w:val="24"/>
          <w:rtl/>
        </w:rPr>
        <w:t xml:space="preserve">יגאל </w:t>
      </w:r>
      <w:proofErr w:type="spellStart"/>
      <w:r w:rsidRPr="0067241E">
        <w:rPr>
          <w:rFonts w:ascii="David" w:hAnsi="David"/>
          <w:b/>
          <w:bCs/>
          <w:sz w:val="24"/>
          <w:rtl/>
        </w:rPr>
        <w:t>מלכא</w:t>
      </w:r>
      <w:proofErr w:type="spellEnd"/>
    </w:p>
    <w:p w14:paraId="78536D9D" w14:textId="4DEF9881" w:rsidR="007275E5" w:rsidRPr="0067241E" w:rsidRDefault="007275E5" w:rsidP="007275E5">
      <w:pPr>
        <w:jc w:val="both"/>
        <w:rPr>
          <w:rFonts w:ascii="David" w:hAnsi="David"/>
          <w:b/>
          <w:bCs/>
          <w:sz w:val="24"/>
          <w:rtl/>
        </w:rPr>
      </w:pPr>
      <w:r w:rsidRPr="0067241E">
        <w:rPr>
          <w:rFonts w:ascii="David" w:hAnsi="David"/>
          <w:b/>
          <w:bCs/>
          <w:sz w:val="24"/>
          <w:rtl/>
        </w:rPr>
        <w:t>מנהלת תחום בכירה יצוא</w:t>
      </w:r>
      <w:r w:rsidRPr="0067241E">
        <w:rPr>
          <w:rFonts w:ascii="David" w:hAnsi="David"/>
          <w:b/>
          <w:bCs/>
          <w:sz w:val="24"/>
          <w:rtl/>
        </w:rPr>
        <w:tab/>
      </w:r>
      <w:r w:rsidR="00D527B3">
        <w:rPr>
          <w:rFonts w:ascii="David" w:hAnsi="David"/>
          <w:b/>
          <w:bCs/>
          <w:sz w:val="24"/>
          <w:rtl/>
        </w:rPr>
        <w:tab/>
      </w:r>
      <w:r w:rsidR="00D527B3">
        <w:rPr>
          <w:rFonts w:ascii="David" w:hAnsi="David"/>
          <w:b/>
          <w:bCs/>
          <w:sz w:val="24"/>
          <w:rtl/>
        </w:rPr>
        <w:tab/>
      </w:r>
      <w:r w:rsidRPr="0067241E">
        <w:rPr>
          <w:rFonts w:ascii="David" w:hAnsi="David"/>
          <w:b/>
          <w:bCs/>
          <w:sz w:val="24"/>
          <w:rtl/>
        </w:rPr>
        <w:t>גובה בית מכס מרכז ומנהל חדר מצב יצוא</w:t>
      </w:r>
    </w:p>
    <w:p w14:paraId="33A11825" w14:textId="77777777" w:rsidR="007275E5" w:rsidRPr="0067241E" w:rsidRDefault="007275E5" w:rsidP="007275E5">
      <w:pPr>
        <w:jc w:val="both"/>
        <w:rPr>
          <w:rFonts w:ascii="David" w:hAnsi="David"/>
          <w:sz w:val="24"/>
          <w:rtl/>
        </w:rPr>
      </w:pPr>
    </w:p>
    <w:p w14:paraId="462823E0" w14:textId="77777777" w:rsidR="007275E5" w:rsidRPr="0067241E" w:rsidRDefault="007275E5" w:rsidP="007275E5">
      <w:pPr>
        <w:jc w:val="both"/>
        <w:rPr>
          <w:rFonts w:ascii="David" w:hAnsi="David"/>
          <w:sz w:val="24"/>
          <w:rtl/>
        </w:rPr>
      </w:pPr>
    </w:p>
    <w:p w14:paraId="0CF51973" w14:textId="77777777" w:rsidR="007275E5" w:rsidRPr="0067241E" w:rsidRDefault="007275E5" w:rsidP="007275E5">
      <w:pPr>
        <w:jc w:val="both"/>
        <w:rPr>
          <w:rFonts w:ascii="David" w:hAnsi="David"/>
          <w:sz w:val="24"/>
          <w:rtl/>
        </w:rPr>
      </w:pPr>
    </w:p>
    <w:p w14:paraId="31DE18C9" w14:textId="77777777" w:rsidR="007275E5" w:rsidRPr="0067241E" w:rsidRDefault="007275E5" w:rsidP="007275E5">
      <w:pPr>
        <w:jc w:val="both"/>
        <w:rPr>
          <w:rFonts w:ascii="David" w:hAnsi="David"/>
          <w:sz w:val="24"/>
          <w:rtl/>
        </w:rPr>
      </w:pPr>
    </w:p>
    <w:p w14:paraId="30699FDA" w14:textId="77777777" w:rsidR="007275E5" w:rsidRPr="0067241E" w:rsidRDefault="007275E5" w:rsidP="007275E5">
      <w:pPr>
        <w:jc w:val="both"/>
        <w:rPr>
          <w:rFonts w:ascii="David" w:hAnsi="David"/>
          <w:sz w:val="24"/>
          <w:rtl/>
        </w:rPr>
      </w:pPr>
      <w:r w:rsidRPr="0067241E">
        <w:rPr>
          <w:rFonts w:ascii="David" w:hAnsi="David"/>
          <w:sz w:val="24"/>
          <w:u w:val="single"/>
          <w:rtl/>
        </w:rPr>
        <w:t>העתקים</w:t>
      </w:r>
      <w:r w:rsidRPr="0067241E">
        <w:rPr>
          <w:rFonts w:ascii="David" w:hAnsi="David"/>
          <w:sz w:val="24"/>
          <w:rtl/>
        </w:rPr>
        <w:t>:</w:t>
      </w:r>
    </w:p>
    <w:p w14:paraId="5F2636F3" w14:textId="77777777" w:rsidR="00F9716D" w:rsidRPr="0067241E" w:rsidRDefault="00F9716D" w:rsidP="00F9716D">
      <w:pPr>
        <w:jc w:val="both"/>
        <w:rPr>
          <w:rFonts w:ascii="David" w:hAnsi="David"/>
          <w:sz w:val="24"/>
          <w:rtl/>
        </w:rPr>
      </w:pPr>
      <w:r w:rsidRPr="0067241E">
        <w:rPr>
          <w:rFonts w:ascii="David" w:hAnsi="David"/>
          <w:sz w:val="24"/>
          <w:rtl/>
        </w:rPr>
        <w:t xml:space="preserve">מר כפיר חן, ראש </w:t>
      </w:r>
      <w:proofErr w:type="spellStart"/>
      <w:r w:rsidRPr="0067241E">
        <w:rPr>
          <w:rFonts w:ascii="David" w:hAnsi="David"/>
          <w:sz w:val="24"/>
          <w:rtl/>
        </w:rPr>
        <w:t>מינהל</w:t>
      </w:r>
      <w:proofErr w:type="spellEnd"/>
      <w:r w:rsidRPr="0067241E">
        <w:rPr>
          <w:rFonts w:ascii="David" w:hAnsi="David"/>
          <w:sz w:val="24"/>
          <w:rtl/>
        </w:rPr>
        <w:t xml:space="preserve"> המכס</w:t>
      </w:r>
    </w:p>
    <w:p w14:paraId="5816F06D" w14:textId="77777777" w:rsidR="00F9716D" w:rsidRPr="0067241E" w:rsidRDefault="00F9716D" w:rsidP="00F9716D">
      <w:pPr>
        <w:jc w:val="both"/>
        <w:rPr>
          <w:rFonts w:ascii="David" w:hAnsi="David"/>
          <w:sz w:val="24"/>
          <w:rtl/>
        </w:rPr>
      </w:pPr>
      <w:r w:rsidRPr="0067241E">
        <w:rPr>
          <w:rFonts w:ascii="David" w:hAnsi="David"/>
          <w:sz w:val="24"/>
          <w:rtl/>
        </w:rPr>
        <w:t>מר אוהד יפה, מנהל תחום יישומים, אגף טכנולוגיות דיגיטליות ומידע</w:t>
      </w:r>
    </w:p>
    <w:p w14:paraId="031271E0" w14:textId="77777777" w:rsidR="00F9716D" w:rsidRPr="0067241E" w:rsidRDefault="00F9716D" w:rsidP="00F9716D">
      <w:pPr>
        <w:jc w:val="both"/>
        <w:rPr>
          <w:rFonts w:ascii="David" w:hAnsi="David"/>
          <w:sz w:val="24"/>
          <w:rtl/>
        </w:rPr>
      </w:pPr>
      <w:r w:rsidRPr="0067241E">
        <w:rPr>
          <w:rFonts w:ascii="David" w:hAnsi="David"/>
          <w:sz w:val="24"/>
          <w:rtl/>
        </w:rPr>
        <w:t>מר ארז אמיר, מנהל פרויקט יצוא שער עולמי, אגף טכנולוגיות דיגיטליות ומידע</w:t>
      </w:r>
    </w:p>
    <w:p w14:paraId="75A73D8B" w14:textId="77777777" w:rsidR="00F9716D" w:rsidRPr="0067241E" w:rsidRDefault="00F9716D" w:rsidP="007275E5">
      <w:pPr>
        <w:jc w:val="both"/>
        <w:rPr>
          <w:rFonts w:ascii="David" w:hAnsi="David"/>
          <w:sz w:val="24"/>
        </w:rPr>
      </w:pPr>
    </w:p>
    <w:p w14:paraId="2BF0ECEB" w14:textId="77777777" w:rsidR="00FA1EF4" w:rsidRPr="0067241E" w:rsidRDefault="00FA1EF4" w:rsidP="004F0EAB">
      <w:pPr>
        <w:ind w:left="360"/>
        <w:jc w:val="both"/>
        <w:rPr>
          <w:rFonts w:ascii="David" w:hAnsi="David"/>
          <w:sz w:val="24"/>
        </w:rPr>
      </w:pPr>
    </w:p>
    <w:p w14:paraId="54BDC1AC" w14:textId="77777777" w:rsidR="00415C3F" w:rsidRPr="0067241E" w:rsidRDefault="00415C3F" w:rsidP="004F0EAB">
      <w:pPr>
        <w:jc w:val="both"/>
        <w:rPr>
          <w:rFonts w:ascii="David" w:hAnsi="David"/>
          <w:sz w:val="24"/>
        </w:rPr>
      </w:pPr>
    </w:p>
    <w:sectPr w:rsidR="00415C3F" w:rsidRPr="0067241E" w:rsidSect="009A2BB1">
      <w:headerReference w:type="even" r:id="rId8"/>
      <w:headerReference w:type="default" r:id="rId9"/>
      <w:footerReference w:type="even" r:id="rId10"/>
      <w:footerReference w:type="default" r:id="rId11"/>
      <w:headerReference w:type="first" r:id="rId12"/>
      <w:footerReference w:type="first" r:id="rId13"/>
      <w:pgSz w:w="11907" w:h="16840"/>
      <w:pgMar w:top="1678" w:right="1797" w:bottom="1361" w:left="1797" w:header="720" w:footer="720" w:gutter="0"/>
      <w:cols w:space="720"/>
      <w:titlePg/>
      <w:bidi/>
      <w:rtlGutter/>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E2E6D" w16cid:durableId="26BB414D"/>
  <w16cid:commentId w16cid:paraId="01D802F6" w16cid:durableId="26BB42A4"/>
  <w16cid:commentId w16cid:paraId="43AD3A9B" w16cid:durableId="26BB42C4"/>
  <w16cid:commentId w16cid:paraId="0DAA6C10" w16cid:durableId="26BB4EBB"/>
  <w16cid:commentId w16cid:paraId="6E2A68BF" w16cid:durableId="26BB45FF"/>
  <w16cid:commentId w16cid:paraId="2EA89D3C" w16cid:durableId="26BB4578"/>
  <w16cid:commentId w16cid:paraId="0DF299F7" w16cid:durableId="26BB45DB"/>
  <w16cid:commentId w16cid:paraId="7451C44A" w16cid:durableId="26BB4668"/>
  <w16cid:commentId w16cid:paraId="07F9F81F" w16cid:durableId="26BB46CA"/>
  <w16cid:commentId w16cid:paraId="6665F26B" w16cid:durableId="26BB4F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B687B" w14:textId="77777777" w:rsidR="005F5132" w:rsidRDefault="005F5132" w:rsidP="008B280E">
      <w:pPr>
        <w:spacing w:line="360" w:lineRule="atLeast"/>
      </w:pPr>
      <w:r>
        <w:separator/>
      </w:r>
    </w:p>
  </w:endnote>
  <w:endnote w:type="continuationSeparator" w:id="0">
    <w:p w14:paraId="1D99A2A4" w14:textId="77777777" w:rsidR="005F5132" w:rsidRDefault="005F5132" w:rsidP="008B280E">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5AE6" w14:textId="77777777" w:rsidR="00023AA4" w:rsidRDefault="00023AA4" w:rsidP="008B280E">
    <w:pPr>
      <w:pStyle w:val="a4"/>
      <w:spacing w:line="36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02A66" w14:textId="77777777" w:rsidR="00CD6447" w:rsidRDefault="008B280E" w:rsidP="008B280E">
    <w:pPr>
      <w:spacing w:line="360" w:lineRule="atLeast"/>
    </w:pPr>
    <w:r>
      <w:rPr>
        <w:noProof/>
      </w:rPr>
      <w:drawing>
        <wp:anchor distT="0" distB="0" distL="114300" distR="114300" simplePos="0" relativeHeight="251658752" behindDoc="1" locked="0" layoutInCell="1" allowOverlap="1" wp14:anchorId="32EF8903" wp14:editId="2A6817DA">
          <wp:simplePos x="0" y="0"/>
          <wp:positionH relativeFrom="column">
            <wp:posOffset>90805</wp:posOffset>
          </wp:positionH>
          <wp:positionV relativeFrom="paragraph">
            <wp:posOffset>-570230</wp:posOffset>
          </wp:positionV>
          <wp:extent cx="608330" cy="1647825"/>
          <wp:effectExtent l="0" t="0" r="0" b="0"/>
          <wp:wrapNone/>
          <wp:docPr id="6" name="תמונה 1" descr="תיאור: C:\Documents and Settings\meira\Local Settings\Temporary Internet Files\Content.Word\פר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C:\Documents and Settings\meira\Local Settings\Temporary Internet Files\Content.Word\פרס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1647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667BEEA" wp14:editId="0514041B">
          <wp:simplePos x="0" y="0"/>
          <wp:positionH relativeFrom="column">
            <wp:posOffset>4281805</wp:posOffset>
          </wp:positionH>
          <wp:positionV relativeFrom="paragraph">
            <wp:posOffset>146050</wp:posOffset>
          </wp:positionV>
          <wp:extent cx="1600200" cy="463550"/>
          <wp:effectExtent l="0" t="0" r="0" b="0"/>
          <wp:wrapNone/>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7826B" w14:textId="77777777" w:rsidR="00CD6447" w:rsidRDefault="00CD6447" w:rsidP="008B280E">
    <w:pPr>
      <w:bidi w:val="0"/>
      <w:spacing w:line="360" w:lineRule="atLeast"/>
    </w:pPr>
  </w:p>
  <w:p w14:paraId="0B2303FD" w14:textId="77777777" w:rsidR="00CD6447" w:rsidRDefault="00CD6447" w:rsidP="008B280E">
    <w:pPr>
      <w:spacing w:line="360" w:lineRule="atLeast"/>
      <w:rPr>
        <w:rtl/>
      </w:rPr>
    </w:pPr>
  </w:p>
  <w:p w14:paraId="595CAE77" w14:textId="77777777" w:rsidR="00CD6447" w:rsidRDefault="00CD6447" w:rsidP="008B280E">
    <w:pPr>
      <w:spacing w:line="360" w:lineRule="atLeast"/>
      <w:rPr>
        <w:rtl/>
      </w:rPr>
    </w:pPr>
  </w:p>
  <w:tbl>
    <w:tblPr>
      <w:bidiVisual/>
      <w:tblW w:w="10485" w:type="dxa"/>
      <w:tblInd w:w="-793" w:type="dxa"/>
      <w:tblLayout w:type="fixed"/>
      <w:tblLook w:val="04A0" w:firstRow="1" w:lastRow="0" w:firstColumn="1" w:lastColumn="0" w:noHBand="0" w:noVBand="1"/>
    </w:tblPr>
    <w:tblGrid>
      <w:gridCol w:w="9776"/>
      <w:gridCol w:w="709"/>
    </w:tblGrid>
    <w:tr w:rsidR="00CD6447" w14:paraId="1365E2EC" w14:textId="77777777" w:rsidTr="00A56808">
      <w:trPr>
        <w:cantSplit/>
      </w:trPr>
      <w:tc>
        <w:tcPr>
          <w:tcW w:w="9781" w:type="dxa"/>
        </w:tcPr>
        <w:p w14:paraId="539DF5DA" w14:textId="77777777" w:rsidR="00CD6447" w:rsidRDefault="00CD6447" w:rsidP="008B280E">
          <w:pPr>
            <w:pStyle w:val="a4"/>
            <w:tabs>
              <w:tab w:val="left" w:pos="2365"/>
              <w:tab w:val="center" w:pos="4782"/>
            </w:tabs>
            <w:spacing w:line="360" w:lineRule="atLeast"/>
            <w:rPr>
              <w:rtl/>
            </w:rPr>
          </w:pPr>
          <w:r>
            <w:rPr>
              <w:rFonts w:hint="cs"/>
              <w:rtl/>
            </w:rPr>
            <w:tab/>
            <w:t xml:space="preserve">            </w:t>
          </w:r>
          <w:r>
            <w:rPr>
              <w:rFonts w:hint="cs"/>
              <w:rtl/>
            </w:rPr>
            <w:tab/>
          </w:r>
          <w:r>
            <w:rPr>
              <w:rFonts w:hint="cs"/>
              <w:rtl/>
            </w:rPr>
            <w:t>טלפון:  02-6663802  פקס: 02-6668078</w:t>
          </w:r>
        </w:p>
        <w:p w14:paraId="6DED983D" w14:textId="77777777" w:rsidR="00CD6447" w:rsidRDefault="00CD6447" w:rsidP="008B280E">
          <w:pPr>
            <w:pStyle w:val="a4"/>
            <w:spacing w:line="360" w:lineRule="atLeast"/>
            <w:jc w:val="center"/>
            <w:rPr>
              <w:rtl/>
            </w:rPr>
          </w:pPr>
          <w:r>
            <w:rPr>
              <w:rFonts w:hint="cs"/>
              <w:rtl/>
            </w:rPr>
            <w:t xml:space="preserve">רח' בנק </w:t>
          </w:r>
          <w:smartTag w:uri="urn:schemas-microsoft-com:office:smarttags" w:element="PersonName">
            <w:smartTagPr>
              <w:attr w:name="ProductID" w:val="ישראל  5"/>
            </w:smartTagPr>
            <w:r>
              <w:rPr>
                <w:rFonts w:hint="cs"/>
                <w:rtl/>
              </w:rPr>
              <w:t>ישראל  5</w:t>
            </w:r>
          </w:smartTag>
          <w:r>
            <w:rPr>
              <w:rFonts w:hint="cs"/>
              <w:rtl/>
            </w:rPr>
            <w:t xml:space="preserve">, ת.ד.  320  ירושלים  </w:t>
          </w:r>
        </w:p>
        <w:p w14:paraId="4EF65984" w14:textId="77777777" w:rsidR="00CD6447" w:rsidRDefault="00CD6447" w:rsidP="008B280E">
          <w:pPr>
            <w:pStyle w:val="a4"/>
            <w:spacing w:line="360" w:lineRule="atLeast"/>
            <w:jc w:val="center"/>
          </w:pPr>
          <w:r>
            <w:rPr>
              <w:rFonts w:hint="cs"/>
              <w:rtl/>
            </w:rPr>
            <w:t xml:space="preserve">כתובתנו באינטרנט:  </w:t>
          </w:r>
          <w:r>
            <w:rPr>
              <w:rFonts w:hint="cs"/>
              <w:szCs w:val="22"/>
              <w:rtl/>
            </w:rPr>
            <w:t xml:space="preserve"> </w:t>
          </w:r>
          <w:r>
            <w:rPr>
              <w:szCs w:val="22"/>
            </w:rPr>
            <w:t>www.mof.gov.il/taxes</w:t>
          </w:r>
        </w:p>
      </w:tc>
      <w:tc>
        <w:tcPr>
          <w:tcW w:w="709" w:type="dxa"/>
        </w:tcPr>
        <w:p w14:paraId="5BD4F272" w14:textId="47DA4367" w:rsidR="00CD6447" w:rsidRDefault="00CD6447" w:rsidP="008B280E">
          <w:pPr>
            <w:pStyle w:val="a4"/>
            <w:spacing w:line="360" w:lineRule="atLeast"/>
            <w:jc w:val="right"/>
          </w:pPr>
          <w:r>
            <w:rPr>
              <w:rFonts w:hint="cs"/>
              <w:rtl/>
            </w:rPr>
            <w:t xml:space="preserve">-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A76531">
            <w:rPr>
              <w:noProof/>
              <w:rtl/>
            </w:rPr>
            <w:t>2</w:t>
          </w:r>
          <w:r>
            <w:rPr>
              <w:rFonts w:hint="cs"/>
              <w:rtl/>
            </w:rPr>
            <w:fldChar w:fldCharType="end"/>
          </w:r>
          <w:r>
            <w:rPr>
              <w:rFonts w:hint="cs"/>
              <w:rtl/>
            </w:rPr>
            <w:t xml:space="preserve"> -</w:t>
          </w:r>
        </w:p>
      </w:tc>
    </w:tr>
  </w:tbl>
  <w:p w14:paraId="46BF339A" w14:textId="7E068050" w:rsidR="00CD6447" w:rsidRDefault="00CD6447" w:rsidP="008B280E">
    <w:pPr>
      <w:pStyle w:val="a4"/>
      <w:spacing w:line="360" w:lineRule="atLeast"/>
      <w:jc w:val="right"/>
    </w:pPr>
    <w:r>
      <w:rPr>
        <w:rFonts w:hint="cs"/>
        <w:rtl/>
      </w:rPr>
      <w:t xml:space="preserve">דף מס'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A76531">
      <w:rPr>
        <w:noProof/>
        <w:rtl/>
      </w:rPr>
      <w:t>2</w:t>
    </w:r>
    <w:r>
      <w:rPr>
        <w:rFonts w:hint="cs"/>
        <w:rtl/>
      </w:rPr>
      <w:fldChar w:fldCharType="end"/>
    </w:r>
    <w:r>
      <w:rPr>
        <w:rFonts w:hint="cs"/>
        <w:rtl/>
      </w:rPr>
      <w:t xml:space="preserve"> מתוך </w:t>
    </w:r>
    <w:r>
      <w:rPr>
        <w:rFonts w:hint="cs"/>
        <w:rtl/>
      </w:rPr>
      <w:fldChar w:fldCharType="begin"/>
    </w:r>
    <w:r>
      <w:rPr>
        <w:rFonts w:hint="cs"/>
        <w:rtl/>
      </w:rPr>
      <w:instrText xml:space="preserve"> </w:instrText>
    </w:r>
    <w:r>
      <w:instrText>NUMPAGES</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A76531">
      <w:rPr>
        <w:noProof/>
        <w:rtl/>
      </w:rPr>
      <w:t>2</w:t>
    </w:r>
    <w:r>
      <w:rPr>
        <w:rFonts w:hint="cs"/>
        <w:rtl/>
      </w:rPr>
      <w:fldChar w:fldCharType="end"/>
    </w:r>
    <w:r>
      <w:rPr>
        <w:rFonts w:hint="cs"/>
        <w:rtl/>
      </w:rPr>
      <w:t xml:space="preserve"> עמודים</w:t>
    </w:r>
  </w:p>
  <w:p w14:paraId="302B79CE" w14:textId="77777777" w:rsidR="00CD6447" w:rsidRDefault="00CD6447" w:rsidP="008B280E">
    <w:pPr>
      <w:pStyle w:val="a4"/>
      <w:spacing w:line="360" w:lineRule="atLeast"/>
      <w:jc w:val="right"/>
      <w:rPr>
        <w:rtl/>
      </w:rPr>
    </w:pPr>
  </w:p>
  <w:p w14:paraId="0EECAC08" w14:textId="77777777" w:rsidR="00CD6447" w:rsidRPr="00D5654E" w:rsidRDefault="00CD6447" w:rsidP="008B280E">
    <w:pPr>
      <w:pStyle w:val="a4"/>
      <w:spacing w:line="360" w:lineRule="atLeast"/>
      <w:rPr>
        <w:szCs w:val="20"/>
        <w:rtl/>
      </w:rPr>
    </w:pPr>
  </w:p>
  <w:p w14:paraId="28905A5E" w14:textId="77777777" w:rsidR="00CD6447" w:rsidRPr="00EF61D0" w:rsidRDefault="00CD6447" w:rsidP="008B280E">
    <w:pPr>
      <w:pStyle w:val="a4"/>
      <w:spacing w:line="360" w:lineRule="atLeast"/>
      <w:rPr>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485" w:type="dxa"/>
      <w:tblInd w:w="-793" w:type="dxa"/>
      <w:tblLayout w:type="fixed"/>
      <w:tblLook w:val="04A0" w:firstRow="1" w:lastRow="0" w:firstColumn="1" w:lastColumn="0" w:noHBand="0" w:noVBand="1"/>
    </w:tblPr>
    <w:tblGrid>
      <w:gridCol w:w="9776"/>
      <w:gridCol w:w="709"/>
    </w:tblGrid>
    <w:tr w:rsidR="00CD6447" w14:paraId="47102391" w14:textId="77777777" w:rsidTr="00781679">
      <w:trPr>
        <w:cantSplit/>
      </w:trPr>
      <w:tc>
        <w:tcPr>
          <w:tcW w:w="9776" w:type="dxa"/>
        </w:tcPr>
        <w:p w14:paraId="36D1BF81" w14:textId="77777777" w:rsidR="00CD6447" w:rsidRPr="00023AA4" w:rsidRDefault="00566324" w:rsidP="008B280E">
          <w:pPr>
            <w:pStyle w:val="a4"/>
            <w:tabs>
              <w:tab w:val="left" w:pos="2365"/>
              <w:tab w:val="center" w:pos="4782"/>
            </w:tabs>
            <w:spacing w:line="360" w:lineRule="atLeast"/>
            <w:jc w:val="center"/>
            <w:rPr>
              <w:rFonts w:ascii="Aharoni" w:hAnsi="Aharoni" w:cs="Aharoni"/>
              <w:color w:val="002060"/>
              <w:rtl/>
            </w:rPr>
          </w:pPr>
          <w:r w:rsidRPr="00023AA4">
            <w:rPr>
              <w:rFonts w:ascii="Aharoni" w:hAnsi="Aharoni" w:cs="Aharoni"/>
              <w:color w:val="002060"/>
              <w:rtl/>
            </w:rPr>
            <w:t>טלפון:  074-7611187</w:t>
          </w:r>
          <w:r w:rsidR="00CD6447" w:rsidRPr="00023AA4">
            <w:rPr>
              <w:rFonts w:ascii="Aharoni" w:hAnsi="Aharoni" w:cs="Aharoni"/>
              <w:color w:val="002060"/>
              <w:rtl/>
            </w:rPr>
            <w:t xml:space="preserve">  פקס: 02-6668078</w:t>
          </w:r>
        </w:p>
        <w:p w14:paraId="27AC8005" w14:textId="77777777" w:rsidR="00CD6447" w:rsidRDefault="00CD6447" w:rsidP="008B280E">
          <w:pPr>
            <w:pStyle w:val="a4"/>
            <w:spacing w:line="360" w:lineRule="atLeast"/>
            <w:jc w:val="center"/>
            <w:rPr>
              <w:rFonts w:ascii="Aharoni" w:hAnsi="Aharoni" w:cs="Aharoni"/>
              <w:color w:val="002060"/>
              <w:rtl/>
            </w:rPr>
          </w:pPr>
          <w:r w:rsidRPr="00023AA4">
            <w:rPr>
              <w:rFonts w:ascii="Aharoni" w:hAnsi="Aharoni" w:cs="Aharoni"/>
              <w:color w:val="002060"/>
              <w:rtl/>
            </w:rPr>
            <w:t>רח' בנק ישראל  5, ת.ד.  320  ירושלים</w:t>
          </w:r>
        </w:p>
        <w:p w14:paraId="1FB81696" w14:textId="77777777" w:rsidR="004F7E0D" w:rsidRDefault="004F7E0D" w:rsidP="008B280E">
          <w:pPr>
            <w:pStyle w:val="a4"/>
            <w:spacing w:line="360" w:lineRule="atLeast"/>
            <w:jc w:val="center"/>
            <w:rPr>
              <w:rFonts w:ascii="Aharoni" w:hAnsi="Aharoni" w:cs="Aharoni"/>
              <w:color w:val="002060"/>
              <w:rtl/>
            </w:rPr>
          </w:pPr>
          <w:r>
            <w:rPr>
              <w:rFonts w:ascii="Aharoni" w:hAnsi="Aharoni" w:cs="Aharoni" w:hint="cs"/>
              <w:color w:val="002060"/>
              <w:rtl/>
            </w:rPr>
            <w:t xml:space="preserve">דוא"ל: </w:t>
          </w:r>
          <w:hyperlink r:id="rId1" w:history="1">
            <w:r w:rsidRPr="00BC5E9E">
              <w:rPr>
                <w:rStyle w:val="Hyperlink"/>
                <w:rFonts w:ascii="Aharoni" w:hAnsi="Aharoni" w:cs="Aharoni"/>
              </w:rPr>
              <w:t>sarab@customs.mof.gov.il</w:t>
            </w:r>
          </w:hyperlink>
        </w:p>
        <w:p w14:paraId="74473901" w14:textId="77777777" w:rsidR="00CD6447" w:rsidRDefault="00CD6447" w:rsidP="004F7E0D">
          <w:pPr>
            <w:pStyle w:val="a4"/>
            <w:spacing w:line="360" w:lineRule="atLeast"/>
            <w:jc w:val="center"/>
          </w:pPr>
          <w:r w:rsidRPr="00023AA4">
            <w:rPr>
              <w:rFonts w:ascii="Aharoni" w:hAnsi="Aharoni" w:cs="Aharoni"/>
              <w:color w:val="002060"/>
              <w:rtl/>
            </w:rPr>
            <w:t>כתובתנו באינטרנט:</w:t>
          </w:r>
          <w:r w:rsidRPr="00023AA4">
            <w:rPr>
              <w:rFonts w:ascii="Aharoni" w:hAnsi="Aharoni" w:cs="Aharoni"/>
              <w:rtl/>
            </w:rPr>
            <w:t xml:space="preserve"> </w:t>
          </w:r>
          <w:hyperlink r:id="rId2" w:tooltip="קישור לאתר האינטרנט" w:history="1">
            <w:r w:rsidR="00023AA4" w:rsidRPr="00023AA4">
              <w:rPr>
                <w:rStyle w:val="Hyperlink"/>
                <w:rFonts w:ascii="Aharoni" w:hAnsi="Aharoni" w:cs="Aharoni"/>
                <w:sz w:val="24"/>
              </w:rPr>
              <w:t>www.mof.gov.il/taxes</w:t>
            </w:r>
          </w:hyperlink>
        </w:p>
      </w:tc>
      <w:tc>
        <w:tcPr>
          <w:tcW w:w="709" w:type="dxa"/>
        </w:tcPr>
        <w:p w14:paraId="6B62C443" w14:textId="7DA0C386" w:rsidR="00CD6447" w:rsidRDefault="00CD6447" w:rsidP="008B280E">
          <w:pPr>
            <w:pStyle w:val="a4"/>
            <w:spacing w:line="360" w:lineRule="atLeast"/>
            <w:jc w:val="right"/>
          </w:pPr>
          <w:r>
            <w:rPr>
              <w:rFonts w:hint="cs"/>
              <w:rtl/>
            </w:rPr>
            <w:t xml:space="preserve">-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A76531">
            <w:rPr>
              <w:noProof/>
              <w:rtl/>
            </w:rPr>
            <w:t>1</w:t>
          </w:r>
          <w:r>
            <w:rPr>
              <w:rFonts w:hint="cs"/>
              <w:rtl/>
            </w:rPr>
            <w:fldChar w:fldCharType="end"/>
          </w:r>
          <w:r>
            <w:rPr>
              <w:rFonts w:hint="cs"/>
              <w:rtl/>
            </w:rPr>
            <w:t xml:space="preserve"> -</w:t>
          </w:r>
        </w:p>
      </w:tc>
    </w:tr>
  </w:tbl>
  <w:p w14:paraId="51315ACD" w14:textId="0572FFEA" w:rsidR="00CD6447" w:rsidRDefault="00CD6447" w:rsidP="008B280E">
    <w:pPr>
      <w:pStyle w:val="a4"/>
      <w:spacing w:line="360" w:lineRule="atLeast"/>
      <w:jc w:val="right"/>
    </w:pPr>
    <w:r>
      <w:rPr>
        <w:rFonts w:hint="cs"/>
        <w:rtl/>
      </w:rPr>
      <w:t xml:space="preserve">דף מס'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A76531">
      <w:rPr>
        <w:noProof/>
        <w:rtl/>
      </w:rPr>
      <w:t>1</w:t>
    </w:r>
    <w:r>
      <w:rPr>
        <w:rFonts w:hint="cs"/>
        <w:rtl/>
      </w:rPr>
      <w:fldChar w:fldCharType="end"/>
    </w:r>
    <w:r>
      <w:rPr>
        <w:rFonts w:hint="cs"/>
        <w:rtl/>
      </w:rPr>
      <w:t xml:space="preserve"> מתוך </w:t>
    </w:r>
    <w:r>
      <w:rPr>
        <w:rFonts w:hint="cs"/>
        <w:rtl/>
      </w:rPr>
      <w:fldChar w:fldCharType="begin"/>
    </w:r>
    <w:r>
      <w:rPr>
        <w:rFonts w:hint="cs"/>
        <w:rtl/>
      </w:rPr>
      <w:instrText xml:space="preserve"> </w:instrText>
    </w:r>
    <w:r>
      <w:instrText>NUMPAGES</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A76531">
      <w:rPr>
        <w:noProof/>
        <w:rtl/>
      </w:rPr>
      <w:t>2</w:t>
    </w:r>
    <w:r>
      <w:rPr>
        <w:rFonts w:hint="cs"/>
        <w:rtl/>
      </w:rPr>
      <w:fldChar w:fldCharType="end"/>
    </w:r>
    <w:r>
      <w:rPr>
        <w:rFonts w:hint="cs"/>
        <w:rtl/>
      </w:rPr>
      <w:t xml:space="preserve"> עמודים</w:t>
    </w:r>
  </w:p>
  <w:p w14:paraId="6D753E3D" w14:textId="77777777" w:rsidR="00CD6447" w:rsidRDefault="00CD6447" w:rsidP="008B280E">
    <w:pPr>
      <w:pStyle w:val="a4"/>
      <w:spacing w:line="360" w:lineRule="atLeast"/>
      <w:jc w:val="right"/>
      <w:rPr>
        <w:rtl/>
      </w:rPr>
    </w:pPr>
  </w:p>
  <w:p w14:paraId="45E1AD36" w14:textId="77777777" w:rsidR="00CD6447" w:rsidRPr="00D5654E" w:rsidRDefault="00CD6447" w:rsidP="008B280E">
    <w:pPr>
      <w:pStyle w:val="a4"/>
      <w:spacing w:line="360" w:lineRule="atLeast"/>
      <w:rPr>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9CC8E" w14:textId="77777777" w:rsidR="005F5132" w:rsidRDefault="005F5132" w:rsidP="008B280E">
      <w:pPr>
        <w:spacing w:line="360" w:lineRule="atLeast"/>
      </w:pPr>
      <w:r>
        <w:separator/>
      </w:r>
    </w:p>
  </w:footnote>
  <w:footnote w:type="continuationSeparator" w:id="0">
    <w:p w14:paraId="3433D7F9" w14:textId="77777777" w:rsidR="005F5132" w:rsidRDefault="005F5132" w:rsidP="008B280E">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9D89" w14:textId="77777777" w:rsidR="00023AA4" w:rsidRDefault="00023AA4" w:rsidP="008B280E">
    <w:pPr>
      <w:pStyle w:val="a3"/>
      <w:spacing w:line="36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F093" w14:textId="77777777" w:rsidR="00023AA4" w:rsidRDefault="00023AA4" w:rsidP="008B280E">
    <w:pPr>
      <w:pStyle w:val="a3"/>
      <w:spacing w:line="36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E386" w14:textId="77777777" w:rsidR="00CD6447" w:rsidRDefault="008B280E" w:rsidP="008B280E">
    <w:pPr>
      <w:pStyle w:val="a3"/>
      <w:spacing w:line="360" w:lineRule="atLeast"/>
      <w:jc w:val="center"/>
      <w:rPr>
        <w:b/>
        <w:bCs/>
        <w:rtl/>
      </w:rPr>
    </w:pPr>
    <w:r>
      <w:rPr>
        <w:noProof/>
      </w:rPr>
      <w:drawing>
        <wp:anchor distT="0" distB="0" distL="114300" distR="114300" simplePos="0" relativeHeight="251659776" behindDoc="1" locked="0" layoutInCell="1" allowOverlap="1" wp14:anchorId="6BEE4544" wp14:editId="2EE42A28">
          <wp:simplePos x="0" y="0"/>
          <wp:positionH relativeFrom="column">
            <wp:posOffset>5053330</wp:posOffset>
          </wp:positionH>
          <wp:positionV relativeFrom="paragraph">
            <wp:posOffset>-129540</wp:posOffset>
          </wp:positionV>
          <wp:extent cx="746760" cy="731520"/>
          <wp:effectExtent l="0" t="0" r="0" b="0"/>
          <wp:wrapThrough wrapText="bothSides">
            <wp:wrapPolygon edited="0">
              <wp:start x="0" y="0"/>
              <wp:lineTo x="0" y="20813"/>
              <wp:lineTo x="20939" y="20813"/>
              <wp:lineTo x="20939" y="0"/>
              <wp:lineTo x="0" y="0"/>
            </wp:wrapPolygon>
          </wp:wrapThrough>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C31D2" w14:textId="77777777" w:rsidR="00CD6447" w:rsidRPr="00566324" w:rsidRDefault="00B13284" w:rsidP="008B280E">
    <w:pPr>
      <w:pStyle w:val="a3"/>
      <w:spacing w:line="360" w:lineRule="atLeast"/>
      <w:ind w:left="720"/>
      <w:rPr>
        <w:rFonts w:ascii="Aharoni" w:hAnsi="Aharoni" w:cs="Aharoni"/>
        <w:b/>
        <w:bCs/>
        <w:color w:val="002060"/>
        <w:sz w:val="28"/>
        <w:szCs w:val="28"/>
        <w:rtl/>
      </w:rPr>
    </w:pPr>
    <w:r>
      <w:rPr>
        <w:rFonts w:ascii="Aharoni" w:hAnsi="Aharoni" w:cs="Aharoni"/>
        <w:b/>
        <w:bCs/>
        <w:color w:val="002060"/>
        <w:sz w:val="28"/>
        <w:szCs w:val="28"/>
        <w:rtl/>
      </w:rPr>
      <w:t xml:space="preserve">יצוא </w:t>
    </w:r>
  </w:p>
  <w:p w14:paraId="3DD00A3A" w14:textId="77777777" w:rsidR="00566324" w:rsidRPr="00C007A3" w:rsidRDefault="00566324" w:rsidP="008B280E">
    <w:pPr>
      <w:pStyle w:val="a3"/>
      <w:spacing w:line="360" w:lineRule="atLeast"/>
      <w:ind w:left="720"/>
      <w:rPr>
        <w:rFonts w:ascii="Aharoni" w:hAnsi="Aharoni" w:cs="Aharoni"/>
        <w:b/>
        <w:bCs/>
        <w:color w:val="002060"/>
        <w:sz w:val="28"/>
        <w:szCs w:val="28"/>
        <w:u w:val="single"/>
        <w:rtl/>
      </w:rPr>
    </w:pPr>
    <w:r w:rsidRPr="00C007A3">
      <w:rPr>
        <w:rFonts w:ascii="Aharoni" w:hAnsi="Aharoni" w:cs="Aharoni"/>
        <w:b/>
        <w:bCs/>
        <w:color w:val="002060"/>
        <w:sz w:val="28"/>
        <w:szCs w:val="28"/>
        <w:u w:val="single"/>
        <w:rtl/>
      </w:rPr>
      <w:t xml:space="preserve">מטה </w:t>
    </w:r>
    <w:proofErr w:type="spellStart"/>
    <w:r w:rsidRPr="00C007A3">
      <w:rPr>
        <w:rFonts w:ascii="Aharoni" w:hAnsi="Aharoni" w:cs="Aharoni"/>
        <w:b/>
        <w:bCs/>
        <w:color w:val="002060"/>
        <w:sz w:val="28"/>
        <w:szCs w:val="28"/>
        <w:u w:val="single"/>
        <w:rtl/>
      </w:rPr>
      <w:t>מינהל</w:t>
    </w:r>
    <w:proofErr w:type="spellEnd"/>
    <w:r w:rsidRPr="00C007A3">
      <w:rPr>
        <w:rFonts w:ascii="Aharoni" w:hAnsi="Aharoni" w:cs="Aharoni"/>
        <w:b/>
        <w:bCs/>
        <w:color w:val="002060"/>
        <w:sz w:val="28"/>
        <w:szCs w:val="28"/>
        <w:u w:val="single"/>
        <w:rtl/>
      </w:rPr>
      <w:t xml:space="preserve"> המכס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7BF"/>
    <w:multiLevelType w:val="hybridMultilevel"/>
    <w:tmpl w:val="DF9059B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94E5E"/>
    <w:multiLevelType w:val="hybridMultilevel"/>
    <w:tmpl w:val="622ED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3F43D5"/>
    <w:multiLevelType w:val="hybridMultilevel"/>
    <w:tmpl w:val="6E2C2C40"/>
    <w:lvl w:ilvl="0" w:tplc="E0EE854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757FB"/>
    <w:multiLevelType w:val="hybridMultilevel"/>
    <w:tmpl w:val="F122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B3B98"/>
    <w:multiLevelType w:val="hybridMultilevel"/>
    <w:tmpl w:val="02EA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8349A"/>
    <w:multiLevelType w:val="hybridMultilevel"/>
    <w:tmpl w:val="5D96D8C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F6C6596"/>
    <w:multiLevelType w:val="hybridMultilevel"/>
    <w:tmpl w:val="D312F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37B10EF"/>
    <w:multiLevelType w:val="hybridMultilevel"/>
    <w:tmpl w:val="4394F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6B0EAC"/>
    <w:multiLevelType w:val="hybridMultilevel"/>
    <w:tmpl w:val="2B8AC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667311"/>
    <w:multiLevelType w:val="hybridMultilevel"/>
    <w:tmpl w:val="A34C25E0"/>
    <w:lvl w:ilvl="0" w:tplc="36D293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B5DE9"/>
    <w:multiLevelType w:val="hybridMultilevel"/>
    <w:tmpl w:val="48848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B22A8A"/>
    <w:multiLevelType w:val="hybridMultilevel"/>
    <w:tmpl w:val="DE3E78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8"/>
  </w:num>
  <w:num w:numId="6">
    <w:abstractNumId w:val="4"/>
  </w:num>
  <w:num w:numId="7">
    <w:abstractNumId w:val="9"/>
  </w:num>
  <w:num w:numId="8">
    <w:abstractNumId w:val="2"/>
  </w:num>
  <w:num w:numId="9">
    <w:abstractNumId w:val="0"/>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raNumber" w:val="2"/>
  </w:docVars>
  <w:rsids>
    <w:rsidRoot w:val="00B5752A"/>
    <w:rsid w:val="000026C0"/>
    <w:rsid w:val="0000774C"/>
    <w:rsid w:val="00023AA4"/>
    <w:rsid w:val="00030B56"/>
    <w:rsid w:val="00061B3D"/>
    <w:rsid w:val="000806FD"/>
    <w:rsid w:val="00085EA0"/>
    <w:rsid w:val="000906B7"/>
    <w:rsid w:val="000B0CD8"/>
    <w:rsid w:val="001230A1"/>
    <w:rsid w:val="00131A15"/>
    <w:rsid w:val="00142CCD"/>
    <w:rsid w:val="00186BA8"/>
    <w:rsid w:val="001876C2"/>
    <w:rsid w:val="001C3994"/>
    <w:rsid w:val="001D3216"/>
    <w:rsid w:val="001E2152"/>
    <w:rsid w:val="001F7177"/>
    <w:rsid w:val="00211824"/>
    <w:rsid w:val="00256D2E"/>
    <w:rsid w:val="002B59F4"/>
    <w:rsid w:val="002F0D77"/>
    <w:rsid w:val="00302E69"/>
    <w:rsid w:val="00306605"/>
    <w:rsid w:val="0033794D"/>
    <w:rsid w:val="00347C0C"/>
    <w:rsid w:val="00352F24"/>
    <w:rsid w:val="00356DAD"/>
    <w:rsid w:val="00374302"/>
    <w:rsid w:val="00380B0F"/>
    <w:rsid w:val="00395359"/>
    <w:rsid w:val="003E098E"/>
    <w:rsid w:val="003E7B9F"/>
    <w:rsid w:val="004117EC"/>
    <w:rsid w:val="00415C3F"/>
    <w:rsid w:val="00444407"/>
    <w:rsid w:val="0044648D"/>
    <w:rsid w:val="004C6D31"/>
    <w:rsid w:val="004C7DE9"/>
    <w:rsid w:val="004F0C62"/>
    <w:rsid w:val="004F0EAB"/>
    <w:rsid w:val="004F127C"/>
    <w:rsid w:val="004F7E0D"/>
    <w:rsid w:val="00510CB1"/>
    <w:rsid w:val="0051146C"/>
    <w:rsid w:val="0051564D"/>
    <w:rsid w:val="00540209"/>
    <w:rsid w:val="00540D5B"/>
    <w:rsid w:val="00542A19"/>
    <w:rsid w:val="00544AD0"/>
    <w:rsid w:val="00545C9C"/>
    <w:rsid w:val="005565D5"/>
    <w:rsid w:val="00560562"/>
    <w:rsid w:val="00566324"/>
    <w:rsid w:val="00574288"/>
    <w:rsid w:val="00593234"/>
    <w:rsid w:val="005964A1"/>
    <w:rsid w:val="005D4211"/>
    <w:rsid w:val="005E3990"/>
    <w:rsid w:val="005E595D"/>
    <w:rsid w:val="005E6180"/>
    <w:rsid w:val="005F5132"/>
    <w:rsid w:val="00631593"/>
    <w:rsid w:val="0064119A"/>
    <w:rsid w:val="006424EE"/>
    <w:rsid w:val="0067241E"/>
    <w:rsid w:val="006D44A8"/>
    <w:rsid w:val="006E7EAC"/>
    <w:rsid w:val="00700824"/>
    <w:rsid w:val="007275E5"/>
    <w:rsid w:val="00760B83"/>
    <w:rsid w:val="0076798F"/>
    <w:rsid w:val="00772E48"/>
    <w:rsid w:val="00781679"/>
    <w:rsid w:val="007D7EDB"/>
    <w:rsid w:val="007E4A52"/>
    <w:rsid w:val="00835328"/>
    <w:rsid w:val="008B280E"/>
    <w:rsid w:val="008C7136"/>
    <w:rsid w:val="008D3B48"/>
    <w:rsid w:val="008E09AC"/>
    <w:rsid w:val="00922165"/>
    <w:rsid w:val="00992254"/>
    <w:rsid w:val="009A2BB1"/>
    <w:rsid w:val="009D3215"/>
    <w:rsid w:val="009E562D"/>
    <w:rsid w:val="009F070D"/>
    <w:rsid w:val="009F75CA"/>
    <w:rsid w:val="00A369A9"/>
    <w:rsid w:val="00A473B0"/>
    <w:rsid w:val="00A56808"/>
    <w:rsid w:val="00A75818"/>
    <w:rsid w:val="00A76531"/>
    <w:rsid w:val="00AD5E32"/>
    <w:rsid w:val="00B13284"/>
    <w:rsid w:val="00B21CF8"/>
    <w:rsid w:val="00B53017"/>
    <w:rsid w:val="00B5752A"/>
    <w:rsid w:val="00B6040A"/>
    <w:rsid w:val="00B64382"/>
    <w:rsid w:val="00B746BC"/>
    <w:rsid w:val="00BB2489"/>
    <w:rsid w:val="00BB3872"/>
    <w:rsid w:val="00BC0B61"/>
    <w:rsid w:val="00BC6353"/>
    <w:rsid w:val="00BD4546"/>
    <w:rsid w:val="00C007A3"/>
    <w:rsid w:val="00C02203"/>
    <w:rsid w:val="00C51DAE"/>
    <w:rsid w:val="00C769E0"/>
    <w:rsid w:val="00CA6B96"/>
    <w:rsid w:val="00CB33F6"/>
    <w:rsid w:val="00CD6447"/>
    <w:rsid w:val="00CF2642"/>
    <w:rsid w:val="00D07A28"/>
    <w:rsid w:val="00D37151"/>
    <w:rsid w:val="00D527B3"/>
    <w:rsid w:val="00D5654E"/>
    <w:rsid w:val="00D66675"/>
    <w:rsid w:val="00D908F5"/>
    <w:rsid w:val="00D95D3D"/>
    <w:rsid w:val="00D96B82"/>
    <w:rsid w:val="00E00D44"/>
    <w:rsid w:val="00E22C7A"/>
    <w:rsid w:val="00E371E1"/>
    <w:rsid w:val="00E63A21"/>
    <w:rsid w:val="00E82DBF"/>
    <w:rsid w:val="00EB31C0"/>
    <w:rsid w:val="00EC3FD6"/>
    <w:rsid w:val="00ED2EFA"/>
    <w:rsid w:val="00EF61D0"/>
    <w:rsid w:val="00F33A25"/>
    <w:rsid w:val="00F5448C"/>
    <w:rsid w:val="00F9716D"/>
    <w:rsid w:val="00FA1E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2A1346E"/>
  <w15:chartTrackingRefBased/>
  <w15:docId w15:val="{86FA4FA0-3939-41F8-A4B7-A1EC9171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link w:val="a5"/>
    <w:pPr>
      <w:tabs>
        <w:tab w:val="center" w:pos="4153"/>
        <w:tab w:val="right" w:pos="8306"/>
      </w:tabs>
    </w:pPr>
  </w:style>
  <w:style w:type="character" w:styleId="a6">
    <w:name w:val="page number"/>
    <w:basedOn w:val="a0"/>
    <w:semiHidden/>
  </w:style>
  <w:style w:type="character" w:customStyle="1" w:styleId="a5">
    <w:name w:val="כותרת תחתונה תו"/>
    <w:link w:val="a4"/>
    <w:rsid w:val="00D5654E"/>
    <w:rPr>
      <w:rFonts w:cs="David"/>
      <w:szCs w:val="24"/>
    </w:rPr>
  </w:style>
  <w:style w:type="paragraph" w:styleId="a7">
    <w:name w:val="Balloon Text"/>
    <w:basedOn w:val="a"/>
    <w:semiHidden/>
    <w:rsid w:val="00D37151"/>
    <w:rPr>
      <w:rFonts w:ascii="Tahoma" w:hAnsi="Tahoma" w:cs="Tahoma"/>
      <w:sz w:val="16"/>
      <w:szCs w:val="16"/>
    </w:rPr>
  </w:style>
  <w:style w:type="paragraph" w:customStyle="1" w:styleId="1">
    <w:name w:val="פיסקת רשימה1"/>
    <w:basedOn w:val="a"/>
    <w:rsid w:val="00CB33F6"/>
    <w:pPr>
      <w:spacing w:after="200" w:line="276" w:lineRule="auto"/>
      <w:ind w:left="720"/>
      <w:contextualSpacing/>
    </w:pPr>
    <w:rPr>
      <w:rFonts w:ascii="Calibri" w:hAnsi="Calibri" w:cs="Arial"/>
      <w:sz w:val="22"/>
      <w:szCs w:val="22"/>
    </w:rPr>
  </w:style>
  <w:style w:type="character" w:customStyle="1" w:styleId="hps">
    <w:name w:val="hps"/>
    <w:rsid w:val="00CB33F6"/>
    <w:rPr>
      <w:rFonts w:ascii="Times New Roman" w:hAnsi="Times New Roman" w:cs="Times New Roman" w:hint="default"/>
    </w:rPr>
  </w:style>
  <w:style w:type="character" w:customStyle="1" w:styleId="shorttext">
    <w:name w:val="short_text"/>
    <w:rsid w:val="00CB33F6"/>
    <w:rPr>
      <w:rFonts w:ascii="Times New Roman" w:hAnsi="Times New Roman" w:cs="Times New Roman" w:hint="default"/>
    </w:rPr>
  </w:style>
  <w:style w:type="character" w:styleId="Hyperlink">
    <w:name w:val="Hyperlink"/>
    <w:uiPriority w:val="99"/>
    <w:unhideWhenUsed/>
    <w:rsid w:val="00B6040A"/>
    <w:rPr>
      <w:color w:val="0563C1"/>
      <w:u w:val="single"/>
    </w:rPr>
  </w:style>
  <w:style w:type="paragraph" w:styleId="a8">
    <w:name w:val="List Paragraph"/>
    <w:basedOn w:val="a"/>
    <w:uiPriority w:val="34"/>
    <w:qFormat/>
    <w:rsid w:val="00A473B0"/>
    <w:pPr>
      <w:ind w:left="720"/>
      <w:contextualSpacing/>
    </w:pPr>
  </w:style>
  <w:style w:type="character" w:customStyle="1" w:styleId="tlid-translation">
    <w:name w:val="tlid-translation"/>
    <w:basedOn w:val="a0"/>
    <w:rsid w:val="00BC6353"/>
  </w:style>
  <w:style w:type="character" w:styleId="a9">
    <w:name w:val="annotation reference"/>
    <w:basedOn w:val="a0"/>
    <w:uiPriority w:val="99"/>
    <w:semiHidden/>
    <w:unhideWhenUsed/>
    <w:rsid w:val="0051564D"/>
    <w:rPr>
      <w:sz w:val="16"/>
      <w:szCs w:val="16"/>
    </w:rPr>
  </w:style>
  <w:style w:type="paragraph" w:styleId="aa">
    <w:name w:val="annotation text"/>
    <w:basedOn w:val="a"/>
    <w:link w:val="ab"/>
    <w:uiPriority w:val="99"/>
    <w:unhideWhenUsed/>
    <w:rsid w:val="0051564D"/>
    <w:rPr>
      <w:szCs w:val="20"/>
    </w:rPr>
  </w:style>
  <w:style w:type="character" w:customStyle="1" w:styleId="ab">
    <w:name w:val="טקסט הערה תו"/>
    <w:basedOn w:val="a0"/>
    <w:link w:val="aa"/>
    <w:uiPriority w:val="99"/>
    <w:rsid w:val="0051564D"/>
    <w:rPr>
      <w:rFonts w:cs="David"/>
    </w:rPr>
  </w:style>
  <w:style w:type="paragraph" w:styleId="ac">
    <w:name w:val="annotation subject"/>
    <w:basedOn w:val="aa"/>
    <w:next w:val="aa"/>
    <w:link w:val="ad"/>
    <w:uiPriority w:val="99"/>
    <w:semiHidden/>
    <w:unhideWhenUsed/>
    <w:rsid w:val="0051564D"/>
    <w:rPr>
      <w:b/>
      <w:bCs/>
    </w:rPr>
  </w:style>
  <w:style w:type="character" w:customStyle="1" w:styleId="ad">
    <w:name w:val="נושא הערה תו"/>
    <w:basedOn w:val="ab"/>
    <w:link w:val="ac"/>
    <w:uiPriority w:val="99"/>
    <w:semiHidden/>
    <w:rsid w:val="0051564D"/>
    <w:rPr>
      <w:rFonts w:cs="David"/>
      <w:b/>
      <w:bCs/>
    </w:rPr>
  </w:style>
  <w:style w:type="paragraph" w:styleId="NormalWeb">
    <w:name w:val="Normal (Web)"/>
    <w:basedOn w:val="a"/>
    <w:uiPriority w:val="99"/>
    <w:semiHidden/>
    <w:unhideWhenUsed/>
    <w:rsid w:val="00922165"/>
    <w:pPr>
      <w:bidi w:val="0"/>
      <w:spacing w:before="100" w:beforeAutospacing="1" w:after="100" w:afterAutospacing="1"/>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6006">
      <w:bodyDiv w:val="1"/>
      <w:marLeft w:val="0"/>
      <w:marRight w:val="0"/>
      <w:marTop w:val="0"/>
      <w:marBottom w:val="0"/>
      <w:divBdr>
        <w:top w:val="none" w:sz="0" w:space="0" w:color="auto"/>
        <w:left w:val="none" w:sz="0" w:space="0" w:color="auto"/>
        <w:bottom w:val="none" w:sz="0" w:space="0" w:color="auto"/>
        <w:right w:val="none" w:sz="0" w:space="0" w:color="auto"/>
      </w:divBdr>
    </w:div>
    <w:div w:id="372851089">
      <w:bodyDiv w:val="1"/>
      <w:marLeft w:val="0"/>
      <w:marRight w:val="0"/>
      <w:marTop w:val="0"/>
      <w:marBottom w:val="0"/>
      <w:divBdr>
        <w:top w:val="none" w:sz="0" w:space="0" w:color="auto"/>
        <w:left w:val="none" w:sz="0" w:space="0" w:color="auto"/>
        <w:bottom w:val="none" w:sz="0" w:space="0" w:color="auto"/>
        <w:right w:val="none" w:sz="0" w:space="0" w:color="auto"/>
      </w:divBdr>
      <w:divsChild>
        <w:div w:id="1634866491">
          <w:marLeft w:val="0"/>
          <w:marRight w:val="0"/>
          <w:marTop w:val="0"/>
          <w:marBottom w:val="0"/>
          <w:divBdr>
            <w:top w:val="none" w:sz="0" w:space="0" w:color="auto"/>
            <w:left w:val="none" w:sz="0" w:space="0" w:color="auto"/>
            <w:bottom w:val="none" w:sz="0" w:space="0" w:color="auto"/>
            <w:right w:val="none" w:sz="0" w:space="0" w:color="auto"/>
          </w:divBdr>
          <w:divsChild>
            <w:div w:id="1471283579">
              <w:marLeft w:val="0"/>
              <w:marRight w:val="0"/>
              <w:marTop w:val="0"/>
              <w:marBottom w:val="0"/>
              <w:divBdr>
                <w:top w:val="none" w:sz="0" w:space="0" w:color="auto"/>
                <w:left w:val="none" w:sz="0" w:space="0" w:color="auto"/>
                <w:bottom w:val="none" w:sz="0" w:space="0" w:color="auto"/>
                <w:right w:val="none" w:sz="0" w:space="0" w:color="auto"/>
              </w:divBdr>
              <w:divsChild>
                <w:div w:id="1475371110">
                  <w:marLeft w:val="0"/>
                  <w:marRight w:val="0"/>
                  <w:marTop w:val="0"/>
                  <w:marBottom w:val="0"/>
                  <w:divBdr>
                    <w:top w:val="none" w:sz="0" w:space="0" w:color="auto"/>
                    <w:left w:val="none" w:sz="0" w:space="0" w:color="auto"/>
                    <w:bottom w:val="none" w:sz="0" w:space="0" w:color="auto"/>
                    <w:right w:val="none" w:sz="0" w:space="0" w:color="auto"/>
                  </w:divBdr>
                  <w:divsChild>
                    <w:div w:id="515309630">
                      <w:marLeft w:val="0"/>
                      <w:marRight w:val="0"/>
                      <w:marTop w:val="0"/>
                      <w:marBottom w:val="0"/>
                      <w:divBdr>
                        <w:top w:val="none" w:sz="0" w:space="0" w:color="auto"/>
                        <w:left w:val="none" w:sz="0" w:space="0" w:color="auto"/>
                        <w:bottom w:val="none" w:sz="0" w:space="0" w:color="auto"/>
                        <w:right w:val="none" w:sz="0" w:space="0" w:color="auto"/>
                      </w:divBdr>
                      <w:divsChild>
                        <w:div w:id="301741381">
                          <w:marLeft w:val="0"/>
                          <w:marRight w:val="0"/>
                          <w:marTop w:val="0"/>
                          <w:marBottom w:val="0"/>
                          <w:divBdr>
                            <w:top w:val="none" w:sz="0" w:space="0" w:color="auto"/>
                            <w:left w:val="none" w:sz="0" w:space="0" w:color="auto"/>
                            <w:bottom w:val="none" w:sz="0" w:space="0" w:color="auto"/>
                            <w:right w:val="none" w:sz="0" w:space="0" w:color="auto"/>
                          </w:divBdr>
                          <w:divsChild>
                            <w:div w:id="1458525224">
                              <w:marLeft w:val="0"/>
                              <w:marRight w:val="0"/>
                              <w:marTop w:val="0"/>
                              <w:marBottom w:val="0"/>
                              <w:divBdr>
                                <w:top w:val="none" w:sz="0" w:space="0" w:color="auto"/>
                                <w:left w:val="none" w:sz="0" w:space="0" w:color="auto"/>
                                <w:bottom w:val="none" w:sz="0" w:space="0" w:color="auto"/>
                                <w:right w:val="none" w:sz="0" w:space="0" w:color="auto"/>
                              </w:divBdr>
                              <w:divsChild>
                                <w:div w:id="1932860237">
                                  <w:marLeft w:val="0"/>
                                  <w:marRight w:val="0"/>
                                  <w:marTop w:val="0"/>
                                  <w:marBottom w:val="0"/>
                                  <w:divBdr>
                                    <w:top w:val="none" w:sz="0" w:space="0" w:color="auto"/>
                                    <w:left w:val="none" w:sz="0" w:space="0" w:color="auto"/>
                                    <w:bottom w:val="none" w:sz="0" w:space="0" w:color="auto"/>
                                    <w:right w:val="none" w:sz="0" w:space="0" w:color="auto"/>
                                  </w:divBdr>
                                  <w:divsChild>
                                    <w:div w:id="1023285850">
                                      <w:marLeft w:val="0"/>
                                      <w:marRight w:val="0"/>
                                      <w:marTop w:val="0"/>
                                      <w:marBottom w:val="0"/>
                                      <w:divBdr>
                                        <w:top w:val="none" w:sz="0" w:space="0" w:color="auto"/>
                                        <w:left w:val="none" w:sz="0" w:space="0" w:color="auto"/>
                                        <w:bottom w:val="none" w:sz="0" w:space="0" w:color="auto"/>
                                        <w:right w:val="none" w:sz="0" w:space="0" w:color="auto"/>
                                      </w:divBdr>
                                      <w:divsChild>
                                        <w:div w:id="721056808">
                                          <w:marLeft w:val="0"/>
                                          <w:marRight w:val="0"/>
                                          <w:marTop w:val="0"/>
                                          <w:marBottom w:val="0"/>
                                          <w:divBdr>
                                            <w:top w:val="none" w:sz="0" w:space="0" w:color="auto"/>
                                            <w:left w:val="none" w:sz="0" w:space="0" w:color="auto"/>
                                            <w:bottom w:val="none" w:sz="0" w:space="0" w:color="auto"/>
                                            <w:right w:val="none" w:sz="0" w:space="0" w:color="auto"/>
                                          </w:divBdr>
                                          <w:divsChild>
                                            <w:div w:id="1601330130">
                                              <w:marLeft w:val="0"/>
                                              <w:marRight w:val="0"/>
                                              <w:marTop w:val="0"/>
                                              <w:marBottom w:val="495"/>
                                              <w:divBdr>
                                                <w:top w:val="none" w:sz="0" w:space="0" w:color="auto"/>
                                                <w:left w:val="none" w:sz="0" w:space="0" w:color="auto"/>
                                                <w:bottom w:val="none" w:sz="0" w:space="0" w:color="auto"/>
                                                <w:right w:val="none" w:sz="0" w:space="0" w:color="auto"/>
                                              </w:divBdr>
                                              <w:divsChild>
                                                <w:div w:id="16503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429460">
      <w:bodyDiv w:val="1"/>
      <w:marLeft w:val="0"/>
      <w:marRight w:val="0"/>
      <w:marTop w:val="0"/>
      <w:marBottom w:val="0"/>
      <w:divBdr>
        <w:top w:val="none" w:sz="0" w:space="0" w:color="auto"/>
        <w:left w:val="none" w:sz="0" w:space="0" w:color="auto"/>
        <w:bottom w:val="none" w:sz="0" w:space="0" w:color="auto"/>
        <w:right w:val="none" w:sz="0" w:space="0" w:color="auto"/>
      </w:divBdr>
    </w:div>
    <w:div w:id="845439257">
      <w:bodyDiv w:val="1"/>
      <w:marLeft w:val="0"/>
      <w:marRight w:val="0"/>
      <w:marTop w:val="0"/>
      <w:marBottom w:val="0"/>
      <w:divBdr>
        <w:top w:val="none" w:sz="0" w:space="0" w:color="auto"/>
        <w:left w:val="none" w:sz="0" w:space="0" w:color="auto"/>
        <w:bottom w:val="none" w:sz="0" w:space="0" w:color="auto"/>
        <w:right w:val="none" w:sz="0" w:space="0" w:color="auto"/>
      </w:divBdr>
      <w:divsChild>
        <w:div w:id="1199467469">
          <w:marLeft w:val="0"/>
          <w:marRight w:val="0"/>
          <w:marTop w:val="0"/>
          <w:marBottom w:val="0"/>
          <w:divBdr>
            <w:top w:val="none" w:sz="0" w:space="0" w:color="auto"/>
            <w:left w:val="none" w:sz="0" w:space="0" w:color="auto"/>
            <w:bottom w:val="none" w:sz="0" w:space="0" w:color="auto"/>
            <w:right w:val="none" w:sz="0" w:space="0" w:color="auto"/>
          </w:divBdr>
          <w:divsChild>
            <w:div w:id="1691487505">
              <w:marLeft w:val="0"/>
              <w:marRight w:val="0"/>
              <w:marTop w:val="0"/>
              <w:marBottom w:val="0"/>
              <w:divBdr>
                <w:top w:val="none" w:sz="0" w:space="0" w:color="auto"/>
                <w:left w:val="none" w:sz="0" w:space="0" w:color="auto"/>
                <w:bottom w:val="none" w:sz="0" w:space="0" w:color="auto"/>
                <w:right w:val="none" w:sz="0" w:space="0" w:color="auto"/>
              </w:divBdr>
              <w:divsChild>
                <w:div w:id="1265960382">
                  <w:marLeft w:val="0"/>
                  <w:marRight w:val="0"/>
                  <w:marTop w:val="0"/>
                  <w:marBottom w:val="0"/>
                  <w:divBdr>
                    <w:top w:val="none" w:sz="0" w:space="0" w:color="auto"/>
                    <w:left w:val="none" w:sz="0" w:space="0" w:color="auto"/>
                    <w:bottom w:val="none" w:sz="0" w:space="0" w:color="auto"/>
                    <w:right w:val="none" w:sz="0" w:space="0" w:color="auto"/>
                  </w:divBdr>
                  <w:divsChild>
                    <w:div w:id="1830946838">
                      <w:marLeft w:val="0"/>
                      <w:marRight w:val="0"/>
                      <w:marTop w:val="0"/>
                      <w:marBottom w:val="0"/>
                      <w:divBdr>
                        <w:top w:val="none" w:sz="0" w:space="0" w:color="auto"/>
                        <w:left w:val="none" w:sz="0" w:space="0" w:color="auto"/>
                        <w:bottom w:val="none" w:sz="0" w:space="0" w:color="auto"/>
                        <w:right w:val="none" w:sz="0" w:space="0" w:color="auto"/>
                      </w:divBdr>
                      <w:divsChild>
                        <w:div w:id="2037267099">
                          <w:marLeft w:val="0"/>
                          <w:marRight w:val="0"/>
                          <w:marTop w:val="0"/>
                          <w:marBottom w:val="0"/>
                          <w:divBdr>
                            <w:top w:val="none" w:sz="0" w:space="0" w:color="auto"/>
                            <w:left w:val="none" w:sz="0" w:space="0" w:color="auto"/>
                            <w:bottom w:val="none" w:sz="0" w:space="0" w:color="auto"/>
                            <w:right w:val="none" w:sz="0" w:space="0" w:color="auto"/>
                          </w:divBdr>
                          <w:divsChild>
                            <w:div w:id="2018922985">
                              <w:marLeft w:val="0"/>
                              <w:marRight w:val="0"/>
                              <w:marTop w:val="0"/>
                              <w:marBottom w:val="0"/>
                              <w:divBdr>
                                <w:top w:val="none" w:sz="0" w:space="0" w:color="auto"/>
                                <w:left w:val="none" w:sz="0" w:space="0" w:color="auto"/>
                                <w:bottom w:val="none" w:sz="0" w:space="0" w:color="auto"/>
                                <w:right w:val="none" w:sz="0" w:space="0" w:color="auto"/>
                              </w:divBdr>
                              <w:divsChild>
                                <w:div w:id="1469972790">
                                  <w:marLeft w:val="0"/>
                                  <w:marRight w:val="0"/>
                                  <w:marTop w:val="0"/>
                                  <w:marBottom w:val="0"/>
                                  <w:divBdr>
                                    <w:top w:val="none" w:sz="0" w:space="0" w:color="auto"/>
                                    <w:left w:val="none" w:sz="0" w:space="0" w:color="auto"/>
                                    <w:bottom w:val="none" w:sz="0" w:space="0" w:color="auto"/>
                                    <w:right w:val="none" w:sz="0" w:space="0" w:color="auto"/>
                                  </w:divBdr>
                                  <w:divsChild>
                                    <w:div w:id="555239204">
                                      <w:marLeft w:val="0"/>
                                      <w:marRight w:val="0"/>
                                      <w:marTop w:val="0"/>
                                      <w:marBottom w:val="0"/>
                                      <w:divBdr>
                                        <w:top w:val="none" w:sz="0" w:space="0" w:color="auto"/>
                                        <w:left w:val="none" w:sz="0" w:space="0" w:color="auto"/>
                                        <w:bottom w:val="none" w:sz="0" w:space="0" w:color="auto"/>
                                        <w:right w:val="none" w:sz="0" w:space="0" w:color="auto"/>
                                      </w:divBdr>
                                      <w:divsChild>
                                        <w:div w:id="1151025024">
                                          <w:marLeft w:val="0"/>
                                          <w:marRight w:val="0"/>
                                          <w:marTop w:val="0"/>
                                          <w:marBottom w:val="0"/>
                                          <w:divBdr>
                                            <w:top w:val="none" w:sz="0" w:space="0" w:color="auto"/>
                                            <w:left w:val="none" w:sz="0" w:space="0" w:color="auto"/>
                                            <w:bottom w:val="none" w:sz="0" w:space="0" w:color="auto"/>
                                            <w:right w:val="none" w:sz="0" w:space="0" w:color="auto"/>
                                          </w:divBdr>
                                          <w:divsChild>
                                            <w:div w:id="1531189899">
                                              <w:marLeft w:val="0"/>
                                              <w:marRight w:val="0"/>
                                              <w:marTop w:val="0"/>
                                              <w:marBottom w:val="495"/>
                                              <w:divBdr>
                                                <w:top w:val="none" w:sz="0" w:space="0" w:color="auto"/>
                                                <w:left w:val="none" w:sz="0" w:space="0" w:color="auto"/>
                                                <w:bottom w:val="none" w:sz="0" w:space="0" w:color="auto"/>
                                                <w:right w:val="none" w:sz="0" w:space="0" w:color="auto"/>
                                              </w:divBdr>
                                              <w:divsChild>
                                                <w:div w:id="1480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094426">
      <w:bodyDiv w:val="1"/>
      <w:marLeft w:val="0"/>
      <w:marRight w:val="0"/>
      <w:marTop w:val="0"/>
      <w:marBottom w:val="0"/>
      <w:divBdr>
        <w:top w:val="none" w:sz="0" w:space="0" w:color="auto"/>
        <w:left w:val="none" w:sz="0" w:space="0" w:color="auto"/>
        <w:bottom w:val="none" w:sz="0" w:space="0" w:color="auto"/>
        <w:right w:val="none" w:sz="0" w:space="0" w:color="auto"/>
      </w:divBdr>
    </w:div>
    <w:div w:id="988679396">
      <w:bodyDiv w:val="1"/>
      <w:marLeft w:val="0"/>
      <w:marRight w:val="0"/>
      <w:marTop w:val="0"/>
      <w:marBottom w:val="0"/>
      <w:divBdr>
        <w:top w:val="none" w:sz="0" w:space="0" w:color="auto"/>
        <w:left w:val="none" w:sz="0" w:space="0" w:color="auto"/>
        <w:bottom w:val="none" w:sz="0" w:space="0" w:color="auto"/>
        <w:right w:val="none" w:sz="0" w:space="0" w:color="auto"/>
      </w:divBdr>
    </w:div>
    <w:div w:id="1098793654">
      <w:bodyDiv w:val="1"/>
      <w:marLeft w:val="0"/>
      <w:marRight w:val="0"/>
      <w:marTop w:val="0"/>
      <w:marBottom w:val="0"/>
      <w:divBdr>
        <w:top w:val="none" w:sz="0" w:space="0" w:color="auto"/>
        <w:left w:val="none" w:sz="0" w:space="0" w:color="auto"/>
        <w:bottom w:val="none" w:sz="0" w:space="0" w:color="auto"/>
        <w:right w:val="none" w:sz="0" w:space="0" w:color="auto"/>
      </w:divBdr>
    </w:div>
    <w:div w:id="1319385747">
      <w:bodyDiv w:val="1"/>
      <w:marLeft w:val="0"/>
      <w:marRight w:val="0"/>
      <w:marTop w:val="0"/>
      <w:marBottom w:val="0"/>
      <w:divBdr>
        <w:top w:val="none" w:sz="0" w:space="0" w:color="auto"/>
        <w:left w:val="none" w:sz="0" w:space="0" w:color="auto"/>
        <w:bottom w:val="none" w:sz="0" w:space="0" w:color="auto"/>
        <w:right w:val="none" w:sz="0" w:space="0" w:color="auto"/>
      </w:divBdr>
    </w:div>
    <w:div w:id="1417360018">
      <w:bodyDiv w:val="1"/>
      <w:marLeft w:val="0"/>
      <w:marRight w:val="0"/>
      <w:marTop w:val="0"/>
      <w:marBottom w:val="0"/>
      <w:divBdr>
        <w:top w:val="none" w:sz="0" w:space="0" w:color="auto"/>
        <w:left w:val="none" w:sz="0" w:space="0" w:color="auto"/>
        <w:bottom w:val="none" w:sz="0" w:space="0" w:color="auto"/>
        <w:right w:val="none" w:sz="0" w:space="0" w:color="auto"/>
      </w:divBdr>
    </w:div>
    <w:div w:id="1462647165">
      <w:bodyDiv w:val="1"/>
      <w:marLeft w:val="0"/>
      <w:marRight w:val="0"/>
      <w:marTop w:val="0"/>
      <w:marBottom w:val="0"/>
      <w:divBdr>
        <w:top w:val="none" w:sz="0" w:space="0" w:color="auto"/>
        <w:left w:val="none" w:sz="0" w:space="0" w:color="auto"/>
        <w:bottom w:val="none" w:sz="0" w:space="0" w:color="auto"/>
        <w:right w:val="none" w:sz="0" w:space="0" w:color="auto"/>
      </w:divBdr>
    </w:div>
    <w:div w:id="1540821919">
      <w:bodyDiv w:val="1"/>
      <w:marLeft w:val="0"/>
      <w:marRight w:val="0"/>
      <w:marTop w:val="0"/>
      <w:marBottom w:val="0"/>
      <w:divBdr>
        <w:top w:val="none" w:sz="0" w:space="0" w:color="auto"/>
        <w:left w:val="none" w:sz="0" w:space="0" w:color="auto"/>
        <w:bottom w:val="none" w:sz="0" w:space="0" w:color="auto"/>
        <w:right w:val="none" w:sz="0" w:space="0" w:color="auto"/>
      </w:divBdr>
    </w:div>
    <w:div w:id="1673796370">
      <w:bodyDiv w:val="1"/>
      <w:marLeft w:val="0"/>
      <w:marRight w:val="0"/>
      <w:marTop w:val="0"/>
      <w:marBottom w:val="0"/>
      <w:divBdr>
        <w:top w:val="none" w:sz="0" w:space="0" w:color="auto"/>
        <w:left w:val="none" w:sz="0" w:space="0" w:color="auto"/>
        <w:bottom w:val="none" w:sz="0" w:space="0" w:color="auto"/>
        <w:right w:val="none" w:sz="0" w:space="0" w:color="auto"/>
      </w:divBdr>
      <w:divsChild>
        <w:div w:id="1109812083">
          <w:marLeft w:val="0"/>
          <w:marRight w:val="0"/>
          <w:marTop w:val="0"/>
          <w:marBottom w:val="0"/>
          <w:divBdr>
            <w:top w:val="none" w:sz="0" w:space="0" w:color="auto"/>
            <w:left w:val="none" w:sz="0" w:space="0" w:color="auto"/>
            <w:bottom w:val="none" w:sz="0" w:space="0" w:color="auto"/>
            <w:right w:val="none" w:sz="0" w:space="0" w:color="auto"/>
          </w:divBdr>
          <w:divsChild>
            <w:div w:id="206257762">
              <w:marLeft w:val="0"/>
              <w:marRight w:val="0"/>
              <w:marTop w:val="0"/>
              <w:marBottom w:val="0"/>
              <w:divBdr>
                <w:top w:val="none" w:sz="0" w:space="0" w:color="auto"/>
                <w:left w:val="none" w:sz="0" w:space="0" w:color="auto"/>
                <w:bottom w:val="none" w:sz="0" w:space="0" w:color="auto"/>
                <w:right w:val="none" w:sz="0" w:space="0" w:color="auto"/>
              </w:divBdr>
              <w:divsChild>
                <w:div w:id="629481741">
                  <w:marLeft w:val="0"/>
                  <w:marRight w:val="0"/>
                  <w:marTop w:val="0"/>
                  <w:marBottom w:val="0"/>
                  <w:divBdr>
                    <w:top w:val="none" w:sz="0" w:space="0" w:color="auto"/>
                    <w:left w:val="none" w:sz="0" w:space="0" w:color="auto"/>
                    <w:bottom w:val="none" w:sz="0" w:space="0" w:color="auto"/>
                    <w:right w:val="none" w:sz="0" w:space="0" w:color="auto"/>
                  </w:divBdr>
                  <w:divsChild>
                    <w:div w:id="490171851">
                      <w:marLeft w:val="0"/>
                      <w:marRight w:val="0"/>
                      <w:marTop w:val="0"/>
                      <w:marBottom w:val="0"/>
                      <w:divBdr>
                        <w:top w:val="none" w:sz="0" w:space="0" w:color="auto"/>
                        <w:left w:val="none" w:sz="0" w:space="0" w:color="auto"/>
                        <w:bottom w:val="none" w:sz="0" w:space="0" w:color="auto"/>
                        <w:right w:val="none" w:sz="0" w:space="0" w:color="auto"/>
                      </w:divBdr>
                      <w:divsChild>
                        <w:div w:id="1964581894">
                          <w:marLeft w:val="0"/>
                          <w:marRight w:val="0"/>
                          <w:marTop w:val="0"/>
                          <w:marBottom w:val="0"/>
                          <w:divBdr>
                            <w:top w:val="none" w:sz="0" w:space="0" w:color="auto"/>
                            <w:left w:val="none" w:sz="0" w:space="0" w:color="auto"/>
                            <w:bottom w:val="none" w:sz="0" w:space="0" w:color="auto"/>
                            <w:right w:val="none" w:sz="0" w:space="0" w:color="auto"/>
                          </w:divBdr>
                          <w:divsChild>
                            <w:div w:id="2144233042">
                              <w:marLeft w:val="0"/>
                              <w:marRight w:val="0"/>
                              <w:marTop w:val="0"/>
                              <w:marBottom w:val="0"/>
                              <w:divBdr>
                                <w:top w:val="none" w:sz="0" w:space="0" w:color="auto"/>
                                <w:left w:val="none" w:sz="0" w:space="0" w:color="auto"/>
                                <w:bottom w:val="none" w:sz="0" w:space="0" w:color="auto"/>
                                <w:right w:val="none" w:sz="0" w:space="0" w:color="auto"/>
                              </w:divBdr>
                              <w:divsChild>
                                <w:div w:id="1576475239">
                                  <w:marLeft w:val="0"/>
                                  <w:marRight w:val="0"/>
                                  <w:marTop w:val="0"/>
                                  <w:marBottom w:val="0"/>
                                  <w:divBdr>
                                    <w:top w:val="none" w:sz="0" w:space="0" w:color="auto"/>
                                    <w:left w:val="none" w:sz="0" w:space="0" w:color="auto"/>
                                    <w:bottom w:val="none" w:sz="0" w:space="0" w:color="auto"/>
                                    <w:right w:val="none" w:sz="0" w:space="0" w:color="auto"/>
                                  </w:divBdr>
                                  <w:divsChild>
                                    <w:div w:id="288171847">
                                      <w:marLeft w:val="0"/>
                                      <w:marRight w:val="0"/>
                                      <w:marTop w:val="0"/>
                                      <w:marBottom w:val="0"/>
                                      <w:divBdr>
                                        <w:top w:val="none" w:sz="0" w:space="0" w:color="auto"/>
                                        <w:left w:val="none" w:sz="0" w:space="0" w:color="auto"/>
                                        <w:bottom w:val="none" w:sz="0" w:space="0" w:color="auto"/>
                                        <w:right w:val="none" w:sz="0" w:space="0" w:color="auto"/>
                                      </w:divBdr>
                                      <w:divsChild>
                                        <w:div w:id="1537618181">
                                          <w:marLeft w:val="0"/>
                                          <w:marRight w:val="0"/>
                                          <w:marTop w:val="0"/>
                                          <w:marBottom w:val="0"/>
                                          <w:divBdr>
                                            <w:top w:val="none" w:sz="0" w:space="0" w:color="auto"/>
                                            <w:left w:val="none" w:sz="0" w:space="0" w:color="auto"/>
                                            <w:bottom w:val="none" w:sz="0" w:space="0" w:color="auto"/>
                                            <w:right w:val="none" w:sz="0" w:space="0" w:color="auto"/>
                                          </w:divBdr>
                                          <w:divsChild>
                                            <w:div w:id="1435973264">
                                              <w:marLeft w:val="0"/>
                                              <w:marRight w:val="0"/>
                                              <w:marTop w:val="0"/>
                                              <w:marBottom w:val="495"/>
                                              <w:divBdr>
                                                <w:top w:val="none" w:sz="0" w:space="0" w:color="auto"/>
                                                <w:left w:val="none" w:sz="0" w:space="0" w:color="auto"/>
                                                <w:bottom w:val="none" w:sz="0" w:space="0" w:color="auto"/>
                                                <w:right w:val="none" w:sz="0" w:space="0" w:color="auto"/>
                                              </w:divBdr>
                                              <w:divsChild>
                                                <w:div w:id="12026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884717">
      <w:bodyDiv w:val="1"/>
      <w:marLeft w:val="0"/>
      <w:marRight w:val="0"/>
      <w:marTop w:val="0"/>
      <w:marBottom w:val="0"/>
      <w:divBdr>
        <w:top w:val="none" w:sz="0" w:space="0" w:color="auto"/>
        <w:left w:val="none" w:sz="0" w:space="0" w:color="auto"/>
        <w:bottom w:val="none" w:sz="0" w:space="0" w:color="auto"/>
        <w:right w:val="none" w:sz="0" w:space="0" w:color="auto"/>
      </w:divBdr>
    </w:div>
    <w:div w:id="1936476067">
      <w:bodyDiv w:val="1"/>
      <w:marLeft w:val="0"/>
      <w:marRight w:val="0"/>
      <w:marTop w:val="0"/>
      <w:marBottom w:val="0"/>
      <w:divBdr>
        <w:top w:val="none" w:sz="0" w:space="0" w:color="auto"/>
        <w:left w:val="none" w:sz="0" w:space="0" w:color="auto"/>
        <w:bottom w:val="none" w:sz="0" w:space="0" w:color="auto"/>
        <w:right w:val="none" w:sz="0" w:space="0" w:color="auto"/>
      </w:divBdr>
    </w:div>
    <w:div w:id="1951349565">
      <w:bodyDiv w:val="1"/>
      <w:marLeft w:val="0"/>
      <w:marRight w:val="0"/>
      <w:marTop w:val="0"/>
      <w:marBottom w:val="0"/>
      <w:divBdr>
        <w:top w:val="none" w:sz="0" w:space="0" w:color="auto"/>
        <w:left w:val="none" w:sz="0" w:space="0" w:color="auto"/>
        <w:bottom w:val="none" w:sz="0" w:space="0" w:color="auto"/>
        <w:right w:val="none" w:sz="0" w:space="0" w:color="auto"/>
      </w:divBdr>
    </w:div>
    <w:div w:id="1962226322">
      <w:bodyDiv w:val="1"/>
      <w:marLeft w:val="0"/>
      <w:marRight w:val="0"/>
      <w:marTop w:val="0"/>
      <w:marBottom w:val="0"/>
      <w:divBdr>
        <w:top w:val="none" w:sz="0" w:space="0" w:color="auto"/>
        <w:left w:val="none" w:sz="0" w:space="0" w:color="auto"/>
        <w:bottom w:val="none" w:sz="0" w:space="0" w:color="auto"/>
        <w:right w:val="none" w:sz="0" w:space="0" w:color="auto"/>
      </w:divBdr>
    </w:div>
    <w:div w:id="2007588478">
      <w:bodyDiv w:val="1"/>
      <w:marLeft w:val="0"/>
      <w:marRight w:val="0"/>
      <w:marTop w:val="0"/>
      <w:marBottom w:val="0"/>
      <w:divBdr>
        <w:top w:val="none" w:sz="0" w:space="0" w:color="auto"/>
        <w:left w:val="none" w:sz="0" w:space="0" w:color="auto"/>
        <w:bottom w:val="none" w:sz="0" w:space="0" w:color="auto"/>
        <w:right w:val="none" w:sz="0" w:space="0" w:color="auto"/>
      </w:divBdr>
    </w:div>
    <w:div w:id="2031181248">
      <w:bodyDiv w:val="1"/>
      <w:marLeft w:val="0"/>
      <w:marRight w:val="0"/>
      <w:marTop w:val="0"/>
      <w:marBottom w:val="0"/>
      <w:divBdr>
        <w:top w:val="none" w:sz="0" w:space="0" w:color="auto"/>
        <w:left w:val="none" w:sz="0" w:space="0" w:color="auto"/>
        <w:bottom w:val="none" w:sz="0" w:space="0" w:color="auto"/>
        <w:right w:val="none" w:sz="0" w:space="0" w:color="auto"/>
      </w:divBdr>
    </w:div>
    <w:div w:id="21285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pport.shaarolaming@taxes.gov.i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mof.gov.il/taxes" TargetMode="External"/><Relationship Id="rId1" Type="http://schemas.openxmlformats.org/officeDocument/2006/relationships/hyperlink" Target="mailto:sarab@customs.mof.gov.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2530</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vt:lpstr>
      <vt:lpstr>תאריך:</vt:lpstr>
    </vt:vector>
  </TitlesOfParts>
  <Company>מט"ח</Company>
  <LinksUpToDate>false</LinksUpToDate>
  <CharactersWithSpaces>3029</CharactersWithSpaces>
  <SharedDoc>false</SharedDoc>
  <HLinks>
    <vt:vector size="6" baseType="variant">
      <vt:variant>
        <vt:i4>7536688</vt:i4>
      </vt:variant>
      <vt:variant>
        <vt:i4>9</vt:i4>
      </vt:variant>
      <vt:variant>
        <vt:i4>0</vt:i4>
      </vt:variant>
      <vt:variant>
        <vt:i4>5</vt:i4>
      </vt:variant>
      <vt:variant>
        <vt:lpwstr>http://www.mof.gov.il/taxes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dc:title>
  <dc:subject/>
  <dc:creator>יורוקום</dc:creator>
  <cp:keywords/>
  <dc:description>שלב 2 - הגדרת כותרות מסמך</dc:description>
  <cp:lastModifiedBy>Merav Kaplan - Chamber Of Commerce</cp:lastModifiedBy>
  <cp:revision>2</cp:revision>
  <cp:lastPrinted>2020-07-20T06:21:00Z</cp:lastPrinted>
  <dcterms:created xsi:type="dcterms:W3CDTF">2022-11-15T09:35:00Z</dcterms:created>
  <dcterms:modified xsi:type="dcterms:W3CDTF">2022-11-15T09:35:00Z</dcterms:modified>
  <dc:language>עברית</dc:language>
</cp:coreProperties>
</file>