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772" w:rsidRDefault="00956995" w:rsidP="00BF7E60">
      <w:pPr>
        <w:spacing w:line="360" w:lineRule="atLeast"/>
        <w:outlineLvl w:val="0"/>
        <w:rPr>
          <w:b/>
          <w:bCs/>
          <w:sz w:val="32"/>
          <w:szCs w:val="32"/>
          <w:u w:val="single"/>
          <w:rtl/>
        </w:rPr>
      </w:pPr>
      <w:bookmarkStart w:id="0" w:name="_GoBack"/>
      <w:bookmarkEnd w:id="0"/>
      <w:r w:rsidRPr="00956995">
        <w:rPr>
          <w:rFonts w:hint="cs"/>
          <w:b/>
          <w:bCs/>
          <w:sz w:val="32"/>
          <w:szCs w:val="32"/>
          <w:u w:val="single"/>
          <w:rtl/>
        </w:rPr>
        <w:t xml:space="preserve">דברי הסבר למקח </w:t>
      </w:r>
      <w:r w:rsidR="00CA1470">
        <w:rPr>
          <w:rFonts w:hint="cs"/>
          <w:b/>
          <w:bCs/>
          <w:sz w:val="32"/>
          <w:szCs w:val="32"/>
          <w:u w:val="single"/>
          <w:rtl/>
        </w:rPr>
        <w:t>1977</w:t>
      </w:r>
    </w:p>
    <w:p w:rsidR="00956995" w:rsidRPr="00CA1470" w:rsidRDefault="00956995" w:rsidP="00B52496">
      <w:pPr>
        <w:spacing w:line="360" w:lineRule="atLeast"/>
        <w:rPr>
          <w:rFonts w:asciiTheme="minorBidi" w:hAnsiTheme="minorBidi"/>
          <w:b/>
          <w:bCs/>
          <w:sz w:val="24"/>
          <w:szCs w:val="24"/>
          <w:u w:val="single"/>
          <w:rtl/>
        </w:rPr>
      </w:pPr>
    </w:p>
    <w:p w:rsidR="00956995" w:rsidRPr="00CA1470" w:rsidRDefault="00EB4D4E" w:rsidP="00BF7E60">
      <w:pPr>
        <w:spacing w:line="360" w:lineRule="atLeast"/>
        <w:outlineLvl w:val="1"/>
        <w:rPr>
          <w:rFonts w:asciiTheme="minorBidi" w:hAnsiTheme="minorBidi"/>
          <w:b/>
          <w:bCs/>
          <w:sz w:val="24"/>
          <w:szCs w:val="24"/>
          <w:u w:val="single"/>
          <w:rtl/>
        </w:rPr>
      </w:pPr>
      <w:r w:rsidRPr="00CA1470">
        <w:rPr>
          <w:rFonts w:asciiTheme="minorBidi" w:hAnsiTheme="minorBidi"/>
          <w:b/>
          <w:bCs/>
          <w:sz w:val="24"/>
          <w:szCs w:val="24"/>
          <w:u w:val="single"/>
          <w:rtl/>
        </w:rPr>
        <w:t>צו</w:t>
      </w:r>
      <w:r w:rsidR="00956995" w:rsidRPr="00CA1470">
        <w:rPr>
          <w:rFonts w:asciiTheme="minorBidi" w:hAnsiTheme="minorBidi"/>
          <w:b/>
          <w:bCs/>
          <w:sz w:val="24"/>
          <w:szCs w:val="24"/>
          <w:u w:val="single"/>
          <w:rtl/>
        </w:rPr>
        <w:t xml:space="preserve"> תעריף המכס והפטורים ומס קניה על טובין (</w:t>
      </w:r>
      <w:r w:rsidR="00CA1470" w:rsidRPr="00CA1470">
        <w:rPr>
          <w:rFonts w:asciiTheme="minorBidi" w:hAnsiTheme="minorBidi"/>
          <w:b/>
          <w:bCs/>
          <w:sz w:val="24"/>
          <w:szCs w:val="24"/>
          <w:u w:val="single"/>
          <w:rtl/>
        </w:rPr>
        <w:t>תיקון</w:t>
      </w:r>
      <w:r w:rsidR="00956995" w:rsidRPr="00CA1470">
        <w:rPr>
          <w:rFonts w:asciiTheme="minorBidi" w:hAnsiTheme="minorBidi"/>
          <w:b/>
          <w:bCs/>
          <w:sz w:val="24"/>
          <w:szCs w:val="24"/>
          <w:u w:val="single"/>
          <w:rtl/>
        </w:rPr>
        <w:t xml:space="preserve"> מס'</w:t>
      </w:r>
      <w:r w:rsidR="00CA1470" w:rsidRPr="00CA1470">
        <w:rPr>
          <w:rFonts w:asciiTheme="minorBidi" w:hAnsiTheme="minorBidi"/>
          <w:b/>
          <w:bCs/>
          <w:sz w:val="24"/>
          <w:szCs w:val="24"/>
          <w:u w:val="single"/>
          <w:rtl/>
        </w:rPr>
        <w:t xml:space="preserve"> 8</w:t>
      </w:r>
      <w:r w:rsidR="00956995" w:rsidRPr="00CA1470">
        <w:rPr>
          <w:rFonts w:asciiTheme="minorBidi" w:hAnsiTheme="minorBidi"/>
          <w:b/>
          <w:bCs/>
          <w:sz w:val="24"/>
          <w:szCs w:val="24"/>
          <w:u w:val="single"/>
          <w:rtl/>
        </w:rPr>
        <w:t xml:space="preserve">), </w:t>
      </w:r>
      <w:proofErr w:type="spellStart"/>
      <w:r w:rsidR="00956995" w:rsidRPr="00CA1470">
        <w:rPr>
          <w:rFonts w:asciiTheme="minorBidi" w:hAnsiTheme="minorBidi"/>
          <w:b/>
          <w:bCs/>
          <w:sz w:val="24"/>
          <w:szCs w:val="24"/>
          <w:u w:val="single"/>
          <w:rtl/>
        </w:rPr>
        <w:t>התשפ"ב</w:t>
      </w:r>
      <w:proofErr w:type="spellEnd"/>
      <w:r w:rsidR="00956995" w:rsidRPr="00CA1470">
        <w:rPr>
          <w:rFonts w:asciiTheme="minorBidi" w:hAnsiTheme="minorBidi"/>
          <w:b/>
          <w:bCs/>
          <w:sz w:val="24"/>
          <w:szCs w:val="24"/>
          <w:u w:val="single"/>
          <w:rtl/>
        </w:rPr>
        <w:t xml:space="preserve"> – 2021</w:t>
      </w:r>
    </w:p>
    <w:p w:rsidR="00CA1470" w:rsidRPr="00CA1470" w:rsidRDefault="00CA1470" w:rsidP="00B52496">
      <w:pPr>
        <w:spacing w:line="360" w:lineRule="atLeast"/>
        <w:rPr>
          <w:rFonts w:asciiTheme="minorBidi" w:hAnsiTheme="minorBidi"/>
          <w:b/>
          <w:bCs/>
          <w:sz w:val="24"/>
          <w:szCs w:val="24"/>
          <w:u w:val="single"/>
          <w:rtl/>
        </w:rPr>
      </w:pPr>
    </w:p>
    <w:p w:rsidR="00CA1470" w:rsidRPr="00CA1470" w:rsidRDefault="00CA1470" w:rsidP="00B52496">
      <w:pPr>
        <w:pStyle w:val="Hesber1st"/>
        <w:tabs>
          <w:tab w:val="clear" w:pos="680"/>
        </w:tabs>
        <w:spacing w:line="360" w:lineRule="atLeast"/>
        <w:rPr>
          <w:rFonts w:asciiTheme="minorBidi" w:hAnsiTheme="minorBidi" w:cstheme="minorBidi"/>
          <w:sz w:val="24"/>
          <w:szCs w:val="24"/>
          <w:rtl/>
        </w:rPr>
      </w:pPr>
      <w:r w:rsidRPr="00CA1470">
        <w:rPr>
          <w:rFonts w:asciiTheme="minorBidi" w:hAnsiTheme="minorBidi" w:cstheme="minorBidi"/>
          <w:sz w:val="24"/>
          <w:szCs w:val="24"/>
          <w:rtl/>
        </w:rPr>
        <w:t>צו תעריף המכס והפטורים ומס קנייה על טובין (תיקון מס' 3), התשפ"ב-2021 (להלן- תיקון מס' 3) הטיל מס קנייה על כלים חד פעמיים. בהמשך לדיונים שהתקיימו בוועדת הכספים של הכנסת בנושא, מוצע בצו זה לבצע מספר שינויים בתיקון מס' 3 והכל כפי שיפורט להלן:</w:t>
      </w:r>
    </w:p>
    <w:p w:rsidR="00CA1470" w:rsidRPr="00CA1470" w:rsidRDefault="00CA1470" w:rsidP="00B52496">
      <w:pPr>
        <w:widowControl w:val="0"/>
        <w:numPr>
          <w:ilvl w:val="0"/>
          <w:numId w:val="1"/>
        </w:numPr>
        <w:spacing w:after="0" w:line="360" w:lineRule="atLeast"/>
        <w:contextualSpacing/>
        <w:jc w:val="both"/>
        <w:rPr>
          <w:rFonts w:asciiTheme="minorBidi" w:eastAsia="Arial Unicode MS" w:hAnsiTheme="minorBidi"/>
          <w:snapToGrid w:val="0"/>
          <w:sz w:val="24"/>
          <w:szCs w:val="24"/>
        </w:rPr>
      </w:pPr>
      <w:r w:rsidRPr="00CA1470">
        <w:rPr>
          <w:rFonts w:asciiTheme="minorBidi" w:eastAsia="Arial Unicode MS" w:hAnsiTheme="minorBidi"/>
          <w:snapToGrid w:val="0"/>
          <w:sz w:val="24"/>
          <w:szCs w:val="24"/>
          <w:rtl/>
        </w:rPr>
        <w:t xml:space="preserve">מוצע לתקן את הגדרת כלים חד-פעמיים </w:t>
      </w:r>
      <w:proofErr w:type="spellStart"/>
      <w:r w:rsidRPr="00CA1470">
        <w:rPr>
          <w:rFonts w:asciiTheme="minorBidi" w:eastAsia="Arial Unicode MS" w:hAnsiTheme="minorBidi"/>
          <w:snapToGrid w:val="0"/>
          <w:sz w:val="24"/>
          <w:szCs w:val="24"/>
          <w:rtl/>
        </w:rPr>
        <w:t>ולהחריג</w:t>
      </w:r>
      <w:proofErr w:type="spellEnd"/>
      <w:r w:rsidRPr="00CA1470">
        <w:rPr>
          <w:rFonts w:asciiTheme="minorBidi" w:eastAsia="Arial Unicode MS" w:hAnsiTheme="minorBidi"/>
          <w:snapToGrid w:val="0"/>
          <w:sz w:val="24"/>
          <w:szCs w:val="24"/>
          <w:rtl/>
        </w:rPr>
        <w:t xml:space="preserve"> ממנה כלים, למעט כלים העשויים מפלסטיק תאי, העומדים בתנאי של רף עובי מינימאלי, לגביהם אישר מנכ"ל המשרד להגנת הסביבה כי הם מיועדים לשימוש רב פעמי. תיקון זה נועד לצמצם את תחולת הצו לכלים שאינם רב פעמיים בלבד. התיקון המוצע ייעשה באמצעות תיקון כלל 3 לכללים נוספים (ישראליים) לפרק 39 לצו תעריף המכס והפטורים ומס קנייה על טובין, התשע"ז-2017. מוצע כי תחילתו של תיקון זה תהיה מיום </w:t>
      </w:r>
      <w:r w:rsidRPr="00CA1470">
        <w:rPr>
          <w:rFonts w:asciiTheme="minorBidi" w:hAnsiTheme="minorBidi"/>
          <w:sz w:val="24"/>
          <w:szCs w:val="24"/>
          <w:rtl/>
        </w:rPr>
        <w:t xml:space="preserve">ג' בטבת </w:t>
      </w:r>
      <w:proofErr w:type="spellStart"/>
      <w:r w:rsidRPr="00CA1470">
        <w:rPr>
          <w:rFonts w:asciiTheme="minorBidi" w:hAnsiTheme="minorBidi"/>
          <w:sz w:val="24"/>
          <w:szCs w:val="24"/>
          <w:rtl/>
        </w:rPr>
        <w:t>התשפ"ב</w:t>
      </w:r>
      <w:proofErr w:type="spellEnd"/>
      <w:r w:rsidRPr="00CA1470">
        <w:rPr>
          <w:rFonts w:asciiTheme="minorBidi" w:hAnsiTheme="minorBidi"/>
          <w:sz w:val="24"/>
          <w:szCs w:val="24"/>
          <w:rtl/>
        </w:rPr>
        <w:t xml:space="preserve"> (7 בדצמבר 2021).</w:t>
      </w:r>
    </w:p>
    <w:p w:rsidR="00CA1470" w:rsidRPr="00CA1470" w:rsidRDefault="00CA1470" w:rsidP="00B52496">
      <w:pPr>
        <w:widowControl w:val="0"/>
        <w:numPr>
          <w:ilvl w:val="0"/>
          <w:numId w:val="1"/>
        </w:numPr>
        <w:spacing w:after="0" w:line="360" w:lineRule="atLeast"/>
        <w:contextualSpacing/>
        <w:jc w:val="both"/>
        <w:rPr>
          <w:rFonts w:asciiTheme="minorBidi" w:eastAsia="Arial Unicode MS" w:hAnsiTheme="minorBidi"/>
          <w:snapToGrid w:val="0"/>
          <w:sz w:val="24"/>
          <w:szCs w:val="24"/>
        </w:rPr>
      </w:pPr>
      <w:r w:rsidRPr="00CA1470">
        <w:rPr>
          <w:rFonts w:asciiTheme="minorBidi" w:eastAsia="Arial Unicode MS" w:hAnsiTheme="minorBidi"/>
          <w:snapToGrid w:val="0"/>
          <w:sz w:val="24"/>
          <w:szCs w:val="24"/>
          <w:rtl/>
        </w:rPr>
        <w:t xml:space="preserve">סכינים, מזלגות, כפות וכפיות חד פעמיים מיובאים ומיוצרים לעיתים בתוך ערכות הכוללות מוצרים נוספים שאינם חבים במס קנייה, כגון מפיות ותבלינים. בהתאם, על מנת שמס הקנייה יחול רק על רכיב הכלים החד פעמיים ולא על הערכה בשלמותה, מוצע בצו זה לתקן את אמת המידה לפיה חל המיסוי, כך שהמיסוי יחול על קילוגרם של כלים, ולא על קילוגרם. </w:t>
      </w:r>
    </w:p>
    <w:p w:rsidR="00CA1470" w:rsidRPr="00CA1470" w:rsidRDefault="00CA1470" w:rsidP="00B52496">
      <w:pPr>
        <w:pStyle w:val="Hesber"/>
        <w:numPr>
          <w:ilvl w:val="0"/>
          <w:numId w:val="1"/>
        </w:numPr>
        <w:spacing w:line="360" w:lineRule="atLeast"/>
        <w:rPr>
          <w:rFonts w:asciiTheme="minorBidi" w:hAnsiTheme="minorBidi" w:cstheme="minorBidi"/>
          <w:sz w:val="24"/>
          <w:szCs w:val="24"/>
        </w:rPr>
      </w:pPr>
      <w:r w:rsidRPr="00CA1470">
        <w:rPr>
          <w:rFonts w:asciiTheme="minorBidi" w:hAnsiTheme="minorBidi" w:cstheme="minorBidi"/>
          <w:sz w:val="24"/>
          <w:szCs w:val="24"/>
          <w:rtl/>
        </w:rPr>
        <w:t xml:space="preserve">כלים חד פעמיים מנייר המכילים שכבה של פלסטיק הם בעלי משקל גבוה ביחס לכלים חד פעמיים מפלסטיק, ביחס שעומד על כ-1 ל-3.33. בהתאם, על מנת לייצר תוצאה של מיסוי דומה לכלי חד פעמי מנייר המצופה פלסטיק לעומת כלי חד פעמי מפלסטיק, מוצע להפחית את מס הקנייה המוטל על כלי נייר בעלי שכבת פלסטיק, כך שמס הקנייה יעמוד על 3.30 שקלים חדשים לקילוגרם, במקום 11 שקלים חדשים לקילוגרם. </w:t>
      </w:r>
    </w:p>
    <w:p w:rsidR="00CA1470" w:rsidRPr="00CA1470" w:rsidRDefault="00CA1470" w:rsidP="00B52496">
      <w:pPr>
        <w:pStyle w:val="Hesber"/>
        <w:spacing w:line="360" w:lineRule="atLeast"/>
        <w:rPr>
          <w:rFonts w:asciiTheme="minorBidi" w:hAnsiTheme="minorBidi" w:cstheme="minorBidi"/>
          <w:sz w:val="24"/>
          <w:szCs w:val="24"/>
          <w:rtl/>
        </w:rPr>
      </w:pPr>
    </w:p>
    <w:p w:rsidR="00CA1470" w:rsidRPr="00CA1470" w:rsidRDefault="00CA1470" w:rsidP="00B52496">
      <w:pPr>
        <w:pStyle w:val="Hesber"/>
        <w:spacing w:line="360" w:lineRule="atLeast"/>
        <w:rPr>
          <w:rFonts w:asciiTheme="minorBidi" w:hAnsiTheme="minorBidi" w:cstheme="minorBidi"/>
          <w:sz w:val="24"/>
          <w:szCs w:val="24"/>
          <w:rtl/>
        </w:rPr>
      </w:pPr>
      <w:r w:rsidRPr="00CA1470">
        <w:rPr>
          <w:rFonts w:asciiTheme="minorBidi" w:hAnsiTheme="minorBidi" w:cstheme="minorBidi"/>
          <w:sz w:val="24"/>
          <w:szCs w:val="24"/>
          <w:rtl/>
        </w:rPr>
        <w:t>הצו בתיאום עם המשרד להגנת הסביבה.</w:t>
      </w:r>
    </w:p>
    <w:p w:rsidR="00CA1470" w:rsidRPr="00956995" w:rsidRDefault="00CA1470" w:rsidP="00B52496">
      <w:pPr>
        <w:spacing w:line="360" w:lineRule="atLeast"/>
        <w:rPr>
          <w:b/>
          <w:bCs/>
          <w:sz w:val="24"/>
          <w:szCs w:val="24"/>
          <w:u w:val="single"/>
        </w:rPr>
      </w:pPr>
    </w:p>
    <w:sectPr w:rsidR="00CA1470" w:rsidRPr="00956995" w:rsidSect="00956995">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75FB1"/>
    <w:multiLevelType w:val="hybridMultilevel"/>
    <w:tmpl w:val="9D8C7D02"/>
    <w:lvl w:ilvl="0" w:tplc="EEE42948">
      <w:start w:val="1"/>
      <w:numFmt w:val="decimal"/>
      <w:lvlText w:val="%1."/>
      <w:lvlJc w:val="left"/>
      <w:pPr>
        <w:ind w:left="700" w:hanging="360"/>
      </w:pPr>
      <w:rPr>
        <w:rFonts w:hint="default"/>
        <w:sz w:val="26"/>
      </w:rPr>
    </w:lvl>
    <w:lvl w:ilvl="1" w:tplc="F7B8CF36" w:tentative="1">
      <w:start w:val="1"/>
      <w:numFmt w:val="lowerLetter"/>
      <w:lvlText w:val="%2."/>
      <w:lvlJc w:val="left"/>
      <w:pPr>
        <w:ind w:left="1420" w:hanging="360"/>
      </w:pPr>
    </w:lvl>
    <w:lvl w:ilvl="2" w:tplc="EB8E5724" w:tentative="1">
      <w:start w:val="1"/>
      <w:numFmt w:val="lowerRoman"/>
      <w:lvlText w:val="%3."/>
      <w:lvlJc w:val="right"/>
      <w:pPr>
        <w:ind w:left="2140" w:hanging="180"/>
      </w:pPr>
    </w:lvl>
    <w:lvl w:ilvl="3" w:tplc="52BC6D42" w:tentative="1">
      <w:start w:val="1"/>
      <w:numFmt w:val="decimal"/>
      <w:lvlText w:val="%4."/>
      <w:lvlJc w:val="left"/>
      <w:pPr>
        <w:ind w:left="2860" w:hanging="360"/>
      </w:pPr>
    </w:lvl>
    <w:lvl w:ilvl="4" w:tplc="E43E9B1A" w:tentative="1">
      <w:start w:val="1"/>
      <w:numFmt w:val="lowerLetter"/>
      <w:lvlText w:val="%5."/>
      <w:lvlJc w:val="left"/>
      <w:pPr>
        <w:ind w:left="3580" w:hanging="360"/>
      </w:pPr>
    </w:lvl>
    <w:lvl w:ilvl="5" w:tplc="BE1480CA" w:tentative="1">
      <w:start w:val="1"/>
      <w:numFmt w:val="lowerRoman"/>
      <w:lvlText w:val="%6."/>
      <w:lvlJc w:val="right"/>
      <w:pPr>
        <w:ind w:left="4300" w:hanging="180"/>
      </w:pPr>
    </w:lvl>
    <w:lvl w:ilvl="6" w:tplc="5840E860" w:tentative="1">
      <w:start w:val="1"/>
      <w:numFmt w:val="decimal"/>
      <w:lvlText w:val="%7."/>
      <w:lvlJc w:val="left"/>
      <w:pPr>
        <w:ind w:left="5020" w:hanging="360"/>
      </w:pPr>
    </w:lvl>
    <w:lvl w:ilvl="7" w:tplc="5C38592C" w:tentative="1">
      <w:start w:val="1"/>
      <w:numFmt w:val="lowerLetter"/>
      <w:lvlText w:val="%8."/>
      <w:lvlJc w:val="left"/>
      <w:pPr>
        <w:ind w:left="5740" w:hanging="360"/>
      </w:pPr>
    </w:lvl>
    <w:lvl w:ilvl="8" w:tplc="7D4E773E" w:tentative="1">
      <w:start w:val="1"/>
      <w:numFmt w:val="lowerRoman"/>
      <w:lvlText w:val="%9."/>
      <w:lvlJc w:val="right"/>
      <w:pPr>
        <w:ind w:left="64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raNumber" w:val="3"/>
  </w:docVars>
  <w:rsids>
    <w:rsidRoot w:val="00956995"/>
    <w:rsid w:val="005176C5"/>
    <w:rsid w:val="00543772"/>
    <w:rsid w:val="00847AF4"/>
    <w:rsid w:val="00870E6D"/>
    <w:rsid w:val="00956995"/>
    <w:rsid w:val="00B52496"/>
    <w:rsid w:val="00BF7E60"/>
    <w:rsid w:val="00CA1470"/>
    <w:rsid w:val="00EB4D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89BDE6-FAE4-45C8-A33E-46954A78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sber1st">
    <w:name w:val="Hesber 1st"/>
    <w:basedOn w:val="Hesber"/>
    <w:rsid w:val="00CA1470"/>
    <w:pPr>
      <w:tabs>
        <w:tab w:val="left" w:pos="680"/>
        <w:tab w:val="left" w:pos="1020"/>
      </w:tabs>
      <w:ind w:firstLine="0"/>
    </w:pPr>
  </w:style>
  <w:style w:type="paragraph" w:customStyle="1" w:styleId="Hesber">
    <w:name w:val="Hesber"/>
    <w:basedOn w:val="a"/>
    <w:rsid w:val="00CA1470"/>
    <w:pPr>
      <w:widowControl w:val="0"/>
      <w:snapToGrid w:val="0"/>
      <w:spacing w:after="0" w:line="360" w:lineRule="auto"/>
      <w:ind w:firstLine="340"/>
      <w:contextualSpacing/>
      <w:jc w:val="both"/>
    </w:pPr>
    <w:rPr>
      <w:rFonts w:ascii="Arial" w:eastAsia="Arial Unicode MS" w:hAnsi="Arial" w:cs="David"/>
      <w:snapToGrid w:val="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5B43E-1836-4DB9-97D5-A53F43FA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1243</Characters>
  <Application>Microsoft Office Word</Application>
  <DocSecurity>0</DocSecurity>
  <Lines>10</Lines>
  <Paragraphs>2</Paragraphs>
  <ScaleCrop>false</ScaleCrop>
  <HeadingPairs>
    <vt:vector size="2" baseType="variant">
      <vt:variant>
        <vt:lpstr>שם</vt:lpstr>
      </vt:variant>
      <vt:variant>
        <vt:i4>1</vt:i4>
      </vt:variant>
    </vt:vector>
  </HeadingPairs>
  <TitlesOfParts>
    <vt:vector size="1" baseType="lpstr">
      <vt:lpstr>1977</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1977</dc:title>
  <dc:subject/>
  <dc:creator>נעמה מרדכי</dc:creator>
  <cp:keywords/>
  <dc:description>שלב 3 - טיפול בטבלאות</dc:description>
  <cp:lastModifiedBy>Merav Kaplan - Chamber Of Commerce</cp:lastModifiedBy>
  <cp:revision>2</cp:revision>
  <dcterms:created xsi:type="dcterms:W3CDTF">2021-12-02T07:26:00Z</dcterms:created>
  <dcterms:modified xsi:type="dcterms:W3CDTF">2021-12-02T07:26:00Z</dcterms:modified>
  <dc:language>עברית</dc:language>
</cp:coreProperties>
</file>