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926F0" w14:textId="77777777" w:rsidR="00E81B61" w:rsidRDefault="00E81B61" w:rsidP="002D6D9A">
      <w:pPr>
        <w:jc w:val="center"/>
        <w:rPr>
          <w:b/>
          <w:bCs/>
          <w:sz w:val="26"/>
          <w:szCs w:val="26"/>
          <w:rtl/>
        </w:rPr>
      </w:pPr>
      <w:bookmarkStart w:id="0" w:name="_GoBack"/>
      <w:bookmarkEnd w:id="0"/>
      <w:r>
        <w:rPr>
          <w:noProof/>
        </w:rPr>
        <w:drawing>
          <wp:inline distT="0" distB="0" distL="0" distR="0" wp14:anchorId="20D84D27" wp14:editId="2514870C">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5B078DB7" w14:textId="77777777" w:rsidR="00E81B61" w:rsidRDefault="00E81B61" w:rsidP="002D6D9A">
      <w:pPr>
        <w:rPr>
          <w:b/>
          <w:bCs/>
          <w:sz w:val="26"/>
          <w:szCs w:val="26"/>
        </w:rPr>
      </w:pPr>
      <w:r w:rsidRPr="00CB5068">
        <w:rPr>
          <w:b/>
          <w:bCs/>
          <w:sz w:val="26"/>
          <w:szCs w:val="26"/>
          <w:rtl/>
        </w:rPr>
        <w:t>תוכן עניינים</w:t>
      </w:r>
    </w:p>
    <w:p w14:paraId="5970C853" w14:textId="0688A4C8" w:rsidR="000D37C6" w:rsidRDefault="000D37C6" w:rsidP="000D37C6">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82093593" w:history="1">
        <w:r w:rsidRPr="00386A75">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Toc82093593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56C2077F" w14:textId="43AE3B0D" w:rsidR="000D37C6" w:rsidRDefault="00F41C58" w:rsidP="000D37C6">
      <w:pPr>
        <w:pStyle w:val="TOC4"/>
        <w:rPr>
          <w:rFonts w:cstheme="minorBidi"/>
          <w:rtl/>
        </w:rPr>
      </w:pPr>
      <w:hyperlink w:anchor="_Toc82093594" w:history="1">
        <w:r w:rsidR="000D37C6" w:rsidRPr="00386A75">
          <w:rPr>
            <w:rStyle w:val="Hyperlink"/>
            <w:rtl/>
          </w:rPr>
          <w:t>א. שם הצו המוצע</w:t>
        </w:r>
        <w:r w:rsidR="000D37C6">
          <w:rPr>
            <w:webHidden/>
            <w:rtl/>
          </w:rPr>
          <w:tab/>
        </w:r>
        <w:r w:rsidR="000D37C6">
          <w:rPr>
            <w:webHidden/>
            <w:rtl/>
          </w:rPr>
          <w:fldChar w:fldCharType="begin"/>
        </w:r>
        <w:r w:rsidR="000D37C6">
          <w:rPr>
            <w:webHidden/>
            <w:rtl/>
          </w:rPr>
          <w:instrText xml:space="preserve"> </w:instrText>
        </w:r>
        <w:r w:rsidR="000D37C6">
          <w:rPr>
            <w:webHidden/>
          </w:rPr>
          <w:instrText>PAGEREF</w:instrText>
        </w:r>
        <w:r w:rsidR="000D37C6">
          <w:rPr>
            <w:webHidden/>
            <w:rtl/>
          </w:rPr>
          <w:instrText xml:space="preserve"> _</w:instrText>
        </w:r>
        <w:r w:rsidR="000D37C6">
          <w:rPr>
            <w:webHidden/>
          </w:rPr>
          <w:instrText>Toc82093594 \h</w:instrText>
        </w:r>
        <w:r w:rsidR="000D37C6">
          <w:rPr>
            <w:webHidden/>
            <w:rtl/>
          </w:rPr>
          <w:instrText xml:space="preserve"> </w:instrText>
        </w:r>
        <w:r w:rsidR="000D37C6">
          <w:rPr>
            <w:webHidden/>
            <w:rtl/>
          </w:rPr>
        </w:r>
        <w:r w:rsidR="000D37C6">
          <w:rPr>
            <w:webHidden/>
            <w:rtl/>
          </w:rPr>
          <w:fldChar w:fldCharType="separate"/>
        </w:r>
        <w:r w:rsidR="000D37C6">
          <w:rPr>
            <w:webHidden/>
            <w:rtl/>
          </w:rPr>
          <w:t>2</w:t>
        </w:r>
        <w:r w:rsidR="000D37C6">
          <w:rPr>
            <w:webHidden/>
            <w:rtl/>
          </w:rPr>
          <w:fldChar w:fldCharType="end"/>
        </w:r>
      </w:hyperlink>
    </w:p>
    <w:p w14:paraId="6CA669D4" w14:textId="497E04AC" w:rsidR="000D37C6" w:rsidRDefault="00F41C58" w:rsidP="000D37C6">
      <w:pPr>
        <w:pStyle w:val="TOC4"/>
        <w:rPr>
          <w:rFonts w:cstheme="minorBidi"/>
          <w:rtl/>
        </w:rPr>
      </w:pPr>
      <w:hyperlink w:anchor="_Toc82093595" w:history="1">
        <w:r w:rsidR="000D37C6" w:rsidRPr="00386A75">
          <w:rPr>
            <w:rStyle w:val="Hyperlink"/>
            <w:rtl/>
          </w:rPr>
          <w:t>ב. מטרת הצו המוצע והצורך בו</w:t>
        </w:r>
        <w:r w:rsidR="000D37C6">
          <w:rPr>
            <w:webHidden/>
            <w:rtl/>
          </w:rPr>
          <w:tab/>
        </w:r>
        <w:r w:rsidR="000D37C6">
          <w:rPr>
            <w:webHidden/>
            <w:rtl/>
          </w:rPr>
          <w:fldChar w:fldCharType="begin"/>
        </w:r>
        <w:r w:rsidR="000D37C6">
          <w:rPr>
            <w:webHidden/>
            <w:rtl/>
          </w:rPr>
          <w:instrText xml:space="preserve"> </w:instrText>
        </w:r>
        <w:r w:rsidR="000D37C6">
          <w:rPr>
            <w:webHidden/>
          </w:rPr>
          <w:instrText>PAGEREF</w:instrText>
        </w:r>
        <w:r w:rsidR="000D37C6">
          <w:rPr>
            <w:webHidden/>
            <w:rtl/>
          </w:rPr>
          <w:instrText xml:space="preserve"> _</w:instrText>
        </w:r>
        <w:r w:rsidR="000D37C6">
          <w:rPr>
            <w:webHidden/>
          </w:rPr>
          <w:instrText>Toc82093595 \h</w:instrText>
        </w:r>
        <w:r w:rsidR="000D37C6">
          <w:rPr>
            <w:webHidden/>
            <w:rtl/>
          </w:rPr>
          <w:instrText xml:space="preserve"> </w:instrText>
        </w:r>
        <w:r w:rsidR="000D37C6">
          <w:rPr>
            <w:webHidden/>
            <w:rtl/>
          </w:rPr>
        </w:r>
        <w:r w:rsidR="000D37C6">
          <w:rPr>
            <w:webHidden/>
            <w:rtl/>
          </w:rPr>
          <w:fldChar w:fldCharType="separate"/>
        </w:r>
        <w:r w:rsidR="000D37C6">
          <w:rPr>
            <w:webHidden/>
            <w:rtl/>
          </w:rPr>
          <w:t>2</w:t>
        </w:r>
        <w:r w:rsidR="000D37C6">
          <w:rPr>
            <w:webHidden/>
            <w:rtl/>
          </w:rPr>
          <w:fldChar w:fldCharType="end"/>
        </w:r>
      </w:hyperlink>
    </w:p>
    <w:p w14:paraId="4736C9EC" w14:textId="264C628A" w:rsidR="000D37C6" w:rsidRDefault="00F41C58" w:rsidP="000D37C6">
      <w:pPr>
        <w:pStyle w:val="TOC4"/>
        <w:rPr>
          <w:rFonts w:cstheme="minorBidi"/>
          <w:rtl/>
        </w:rPr>
      </w:pPr>
      <w:hyperlink w:anchor="_Toc82093596" w:history="1">
        <w:r w:rsidR="000D37C6" w:rsidRPr="00386A75">
          <w:rPr>
            <w:rStyle w:val="Hyperlink"/>
            <w:rtl/>
          </w:rPr>
          <w:t>ג. להלן נוסח טיוטת הצו המוצע:</w:t>
        </w:r>
        <w:r w:rsidR="000D37C6">
          <w:rPr>
            <w:webHidden/>
            <w:rtl/>
          </w:rPr>
          <w:tab/>
        </w:r>
        <w:r w:rsidR="000D37C6">
          <w:rPr>
            <w:webHidden/>
            <w:rtl/>
          </w:rPr>
          <w:fldChar w:fldCharType="begin"/>
        </w:r>
        <w:r w:rsidR="000D37C6">
          <w:rPr>
            <w:webHidden/>
            <w:rtl/>
          </w:rPr>
          <w:instrText xml:space="preserve"> </w:instrText>
        </w:r>
        <w:r w:rsidR="000D37C6">
          <w:rPr>
            <w:webHidden/>
          </w:rPr>
          <w:instrText>PAGEREF</w:instrText>
        </w:r>
        <w:r w:rsidR="000D37C6">
          <w:rPr>
            <w:webHidden/>
            <w:rtl/>
          </w:rPr>
          <w:instrText xml:space="preserve"> _</w:instrText>
        </w:r>
        <w:r w:rsidR="000D37C6">
          <w:rPr>
            <w:webHidden/>
          </w:rPr>
          <w:instrText>Toc82093596 \h</w:instrText>
        </w:r>
        <w:r w:rsidR="000D37C6">
          <w:rPr>
            <w:webHidden/>
            <w:rtl/>
          </w:rPr>
          <w:instrText xml:space="preserve"> </w:instrText>
        </w:r>
        <w:r w:rsidR="000D37C6">
          <w:rPr>
            <w:webHidden/>
            <w:rtl/>
          </w:rPr>
        </w:r>
        <w:r w:rsidR="000D37C6">
          <w:rPr>
            <w:webHidden/>
            <w:rtl/>
          </w:rPr>
          <w:fldChar w:fldCharType="separate"/>
        </w:r>
        <w:r w:rsidR="000D37C6">
          <w:rPr>
            <w:webHidden/>
            <w:rtl/>
          </w:rPr>
          <w:t>2</w:t>
        </w:r>
        <w:r w:rsidR="000D37C6">
          <w:rPr>
            <w:webHidden/>
            <w:rtl/>
          </w:rPr>
          <w:fldChar w:fldCharType="end"/>
        </w:r>
      </w:hyperlink>
    </w:p>
    <w:p w14:paraId="1BED4FC2" w14:textId="255345B5" w:rsidR="000D37C6" w:rsidRDefault="00F41C58" w:rsidP="000D37C6">
      <w:pPr>
        <w:pStyle w:val="TOC1"/>
        <w:rPr>
          <w:rFonts w:asciiTheme="minorHAnsi" w:eastAsiaTheme="minorEastAsia" w:hAnsiTheme="minorHAnsi" w:cstheme="minorBidi"/>
          <w:bCs w:val="0"/>
          <w:noProof/>
          <w:sz w:val="22"/>
          <w:rtl/>
        </w:rPr>
      </w:pPr>
      <w:hyperlink w:anchor="_Toc82093597" w:history="1">
        <w:r w:rsidR="000D37C6" w:rsidRPr="00386A75">
          <w:rPr>
            <w:rStyle w:val="Hyperlink"/>
            <w:noProof/>
            <w:rtl/>
          </w:rPr>
          <w:t>טיוטת צו תעריף המכס והפטורים ומס קנייה על טובין (תיקון מס'...), התשפ"ב-2021</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Toc82093597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3</w:t>
        </w:r>
        <w:r w:rsidR="000D37C6">
          <w:rPr>
            <w:noProof/>
            <w:webHidden/>
            <w:rtl/>
          </w:rPr>
          <w:fldChar w:fldCharType="end"/>
        </w:r>
      </w:hyperlink>
    </w:p>
    <w:p w14:paraId="7A1983F7" w14:textId="25831876" w:rsidR="000D37C6" w:rsidRDefault="00F41C58" w:rsidP="000D37C6">
      <w:pPr>
        <w:pStyle w:val="TOC3"/>
        <w:rPr>
          <w:rFonts w:asciiTheme="minorHAnsi" w:eastAsiaTheme="minorEastAsia" w:hAnsiTheme="minorHAnsi" w:cstheme="minorBidi"/>
          <w:noProof/>
          <w:sz w:val="22"/>
          <w:rtl/>
        </w:rPr>
      </w:pPr>
      <w:hyperlink w:anchor="_Toc82093598" w:history="1">
        <w:r w:rsidR="000D37C6" w:rsidRPr="00386A75">
          <w:rPr>
            <w:rStyle w:val="Hyperlink"/>
            <w:noProof/>
            <w:rtl/>
          </w:rPr>
          <w:t>תיקון סעיף 10</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Toc82093598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3</w:t>
        </w:r>
        <w:r w:rsidR="000D37C6">
          <w:rPr>
            <w:noProof/>
            <w:webHidden/>
            <w:rtl/>
          </w:rPr>
          <w:fldChar w:fldCharType="end"/>
        </w:r>
      </w:hyperlink>
    </w:p>
    <w:p w14:paraId="3FE8874D" w14:textId="572CEBC3" w:rsidR="000D37C6" w:rsidRDefault="00F41C58" w:rsidP="000D37C6">
      <w:pPr>
        <w:pStyle w:val="TOC3"/>
        <w:rPr>
          <w:rFonts w:asciiTheme="minorHAnsi" w:eastAsiaTheme="minorEastAsia" w:hAnsiTheme="minorHAnsi" w:cstheme="minorBidi"/>
          <w:noProof/>
          <w:sz w:val="22"/>
          <w:rtl/>
        </w:rPr>
      </w:pPr>
      <w:hyperlink w:anchor="_Toc82093599" w:history="1">
        <w:r w:rsidR="000D37C6" w:rsidRPr="00386A75">
          <w:rPr>
            <w:rStyle w:val="Hyperlink"/>
            <w:noProof/>
            <w:rtl/>
          </w:rPr>
          <w:t>תיקון סעיף 12</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Toc82093599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3</w:t>
        </w:r>
        <w:r w:rsidR="000D37C6">
          <w:rPr>
            <w:noProof/>
            <w:webHidden/>
            <w:rtl/>
          </w:rPr>
          <w:fldChar w:fldCharType="end"/>
        </w:r>
      </w:hyperlink>
    </w:p>
    <w:p w14:paraId="569B7674" w14:textId="3DD0553F" w:rsidR="000D37C6" w:rsidRDefault="00F41C58" w:rsidP="000D37C6">
      <w:pPr>
        <w:pStyle w:val="TOC3"/>
        <w:rPr>
          <w:rFonts w:asciiTheme="minorHAnsi" w:eastAsiaTheme="minorEastAsia" w:hAnsiTheme="minorHAnsi" w:cstheme="minorBidi"/>
          <w:noProof/>
          <w:sz w:val="22"/>
          <w:rtl/>
        </w:rPr>
      </w:pPr>
      <w:hyperlink w:anchor="_Toc82093600" w:history="1">
        <w:r w:rsidR="000D37C6" w:rsidRPr="00386A75">
          <w:rPr>
            <w:rStyle w:val="Hyperlink"/>
            <w:noProof/>
            <w:rtl/>
          </w:rPr>
          <w:t>תיקון התוספת הראשונה</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Toc82093600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3</w:t>
        </w:r>
        <w:r w:rsidR="000D37C6">
          <w:rPr>
            <w:noProof/>
            <w:webHidden/>
            <w:rtl/>
          </w:rPr>
          <w:fldChar w:fldCharType="end"/>
        </w:r>
      </w:hyperlink>
    </w:p>
    <w:p w14:paraId="43EC4F09" w14:textId="2F5181F6" w:rsidR="000D37C6" w:rsidRDefault="00F41C58" w:rsidP="000D37C6">
      <w:pPr>
        <w:pStyle w:val="TOC3"/>
        <w:rPr>
          <w:rFonts w:asciiTheme="minorHAnsi" w:eastAsiaTheme="minorEastAsia" w:hAnsiTheme="minorHAnsi" w:cstheme="minorBidi"/>
          <w:noProof/>
          <w:sz w:val="22"/>
          <w:rtl/>
        </w:rPr>
      </w:pPr>
      <w:hyperlink w:anchor="_Toc82093602" w:history="1">
        <w:r w:rsidR="000D37C6" w:rsidRPr="00386A75">
          <w:rPr>
            <w:rStyle w:val="Hyperlink"/>
            <w:noProof/>
            <w:rtl/>
          </w:rPr>
          <w:t>תיקון התוספת העשירית</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Toc82093602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13</w:t>
        </w:r>
        <w:r w:rsidR="000D37C6">
          <w:rPr>
            <w:noProof/>
            <w:webHidden/>
            <w:rtl/>
          </w:rPr>
          <w:fldChar w:fldCharType="end"/>
        </w:r>
      </w:hyperlink>
    </w:p>
    <w:p w14:paraId="5BA0DA58" w14:textId="6508F198" w:rsidR="000D37C6" w:rsidRDefault="00F41C58" w:rsidP="000D37C6">
      <w:pPr>
        <w:pStyle w:val="TOC3"/>
        <w:rPr>
          <w:rFonts w:asciiTheme="minorHAnsi" w:eastAsiaTheme="minorEastAsia" w:hAnsiTheme="minorHAnsi" w:cstheme="minorBidi"/>
          <w:noProof/>
          <w:sz w:val="22"/>
          <w:rtl/>
        </w:rPr>
      </w:pPr>
      <w:hyperlink w:anchor="_Toc82093603" w:history="1">
        <w:r w:rsidR="000D37C6" w:rsidRPr="00386A75">
          <w:rPr>
            <w:rStyle w:val="Hyperlink"/>
            <w:noProof/>
            <w:rtl/>
          </w:rPr>
          <w:t>מס על מלאי</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Toc82093603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13</w:t>
        </w:r>
        <w:r w:rsidR="000D37C6">
          <w:rPr>
            <w:noProof/>
            <w:webHidden/>
            <w:rtl/>
          </w:rPr>
          <w:fldChar w:fldCharType="end"/>
        </w:r>
      </w:hyperlink>
    </w:p>
    <w:p w14:paraId="44E54626" w14:textId="772D483D" w:rsidR="000D37C6" w:rsidRDefault="00F41C58" w:rsidP="000D37C6">
      <w:pPr>
        <w:pStyle w:val="TOC3"/>
        <w:rPr>
          <w:rFonts w:asciiTheme="minorHAnsi" w:eastAsiaTheme="minorEastAsia" w:hAnsiTheme="minorHAnsi" w:cstheme="minorBidi"/>
          <w:noProof/>
          <w:sz w:val="22"/>
          <w:rtl/>
        </w:rPr>
      </w:pPr>
      <w:hyperlink w:anchor="_Toc82093604" w:history="1">
        <w:r w:rsidR="000D37C6" w:rsidRPr="00386A75">
          <w:rPr>
            <w:rStyle w:val="Hyperlink"/>
            <w:noProof/>
            <w:rtl/>
          </w:rPr>
          <w:t>תחילה</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Toc82093604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14</w:t>
        </w:r>
        <w:r w:rsidR="000D37C6">
          <w:rPr>
            <w:noProof/>
            <w:webHidden/>
            <w:rtl/>
          </w:rPr>
          <w:fldChar w:fldCharType="end"/>
        </w:r>
      </w:hyperlink>
    </w:p>
    <w:p w14:paraId="2AC0F407" w14:textId="0F6EDFC9" w:rsidR="000D37C6" w:rsidRDefault="00F41C58" w:rsidP="000D37C6">
      <w:pPr>
        <w:pStyle w:val="TOC2"/>
        <w:rPr>
          <w:rFonts w:asciiTheme="minorHAnsi" w:eastAsiaTheme="minorEastAsia" w:hAnsiTheme="minorHAnsi" w:cstheme="minorBidi"/>
          <w:noProof/>
          <w:sz w:val="22"/>
          <w:rtl/>
        </w:rPr>
      </w:pPr>
      <w:hyperlink w:anchor="_Toc82093605" w:history="1">
        <w:r w:rsidR="000D37C6" w:rsidRPr="00386A75">
          <w:rPr>
            <w:rStyle w:val="Hyperlink"/>
            <w:noProof/>
            <w:rtl/>
          </w:rPr>
          <w:t>דברי הסבר</w:t>
        </w:r>
        <w:r w:rsidR="000D37C6">
          <w:rPr>
            <w:noProof/>
            <w:webHidden/>
            <w:rtl/>
          </w:rPr>
          <w:tab/>
        </w:r>
        <w:r w:rsidR="000D37C6">
          <w:rPr>
            <w:noProof/>
            <w:webHidden/>
            <w:rtl/>
          </w:rPr>
          <w:fldChar w:fldCharType="begin"/>
        </w:r>
        <w:r w:rsidR="000D37C6">
          <w:rPr>
            <w:noProof/>
            <w:webHidden/>
            <w:rtl/>
          </w:rPr>
          <w:instrText xml:space="preserve"> </w:instrText>
        </w:r>
        <w:r w:rsidR="000D37C6">
          <w:rPr>
            <w:noProof/>
            <w:webHidden/>
          </w:rPr>
          <w:instrText>PAGEREF</w:instrText>
        </w:r>
        <w:r w:rsidR="000D37C6">
          <w:rPr>
            <w:noProof/>
            <w:webHidden/>
            <w:rtl/>
          </w:rPr>
          <w:instrText xml:space="preserve"> _</w:instrText>
        </w:r>
        <w:r w:rsidR="000D37C6">
          <w:rPr>
            <w:noProof/>
            <w:webHidden/>
          </w:rPr>
          <w:instrText>Toc82093605 \h</w:instrText>
        </w:r>
        <w:r w:rsidR="000D37C6">
          <w:rPr>
            <w:noProof/>
            <w:webHidden/>
            <w:rtl/>
          </w:rPr>
          <w:instrText xml:space="preserve"> </w:instrText>
        </w:r>
        <w:r w:rsidR="000D37C6">
          <w:rPr>
            <w:noProof/>
            <w:webHidden/>
            <w:rtl/>
          </w:rPr>
        </w:r>
        <w:r w:rsidR="000D37C6">
          <w:rPr>
            <w:noProof/>
            <w:webHidden/>
            <w:rtl/>
          </w:rPr>
          <w:fldChar w:fldCharType="separate"/>
        </w:r>
        <w:r w:rsidR="000D37C6">
          <w:rPr>
            <w:noProof/>
            <w:webHidden/>
            <w:rtl/>
          </w:rPr>
          <w:t>15</w:t>
        </w:r>
        <w:r w:rsidR="000D37C6">
          <w:rPr>
            <w:noProof/>
            <w:webHidden/>
            <w:rtl/>
          </w:rPr>
          <w:fldChar w:fldCharType="end"/>
        </w:r>
      </w:hyperlink>
    </w:p>
    <w:p w14:paraId="5D1BFA2F" w14:textId="2E60FA58" w:rsidR="00E81B61" w:rsidRDefault="000D37C6" w:rsidP="000D37C6">
      <w:pPr>
        <w:rPr>
          <w:snapToGrid w:val="0"/>
          <w:rtl/>
        </w:rPr>
      </w:pPr>
      <w:r>
        <w:rPr>
          <w:rtl/>
        </w:rPr>
        <w:fldChar w:fldCharType="end"/>
      </w:r>
      <w:r w:rsidR="00E81B61">
        <w:rPr>
          <w:rtl/>
        </w:rPr>
        <w:br w:type="page"/>
      </w:r>
    </w:p>
    <w:p w14:paraId="1559C634" w14:textId="77777777" w:rsidR="00C155B7" w:rsidRDefault="00FF1CC5" w:rsidP="00C155B7">
      <w:pPr>
        <w:pStyle w:val="1"/>
        <w:keepNext w:val="0"/>
        <w:keepLines w:val="0"/>
      </w:pPr>
      <w:bookmarkStart w:id="1" w:name="_Toc80866389"/>
      <w:bookmarkStart w:id="2" w:name="_Toc80866406"/>
      <w:bookmarkStart w:id="3" w:name="_Toc81409824"/>
      <w:bookmarkStart w:id="4" w:name="_Toc82093593"/>
      <w:r>
        <w:rPr>
          <w:rtl/>
        </w:rPr>
        <w:lastRenderedPageBreak/>
        <w:t>טיוטת צו</w:t>
      </w:r>
      <w:bookmarkEnd w:id="1"/>
      <w:bookmarkEnd w:id="2"/>
      <w:bookmarkEnd w:id="3"/>
      <w:bookmarkEnd w:id="4"/>
    </w:p>
    <w:p w14:paraId="3015664C" w14:textId="77777777" w:rsidR="00C155B7" w:rsidRDefault="00C155B7" w:rsidP="00C155B7">
      <w:pPr>
        <w:rPr>
          <w:rtl/>
        </w:rPr>
      </w:pPr>
    </w:p>
    <w:p w14:paraId="40024E4C" w14:textId="77777777" w:rsidR="00C155B7" w:rsidRDefault="00FF1CC5" w:rsidP="00C155B7">
      <w:pPr>
        <w:pStyle w:val="4"/>
        <w:rPr>
          <w:rtl/>
        </w:rPr>
      </w:pPr>
      <w:bookmarkStart w:id="5" w:name="_Toc80866407"/>
      <w:bookmarkStart w:id="6" w:name="_Toc81409825"/>
      <w:bookmarkStart w:id="7" w:name="_Toc82093594"/>
      <w:r>
        <w:rPr>
          <w:rFonts w:hint="cs"/>
          <w:rtl/>
        </w:rPr>
        <w:t>שם הצו המוצע</w:t>
      </w:r>
      <w:bookmarkEnd w:id="5"/>
      <w:bookmarkEnd w:id="6"/>
      <w:bookmarkEnd w:id="7"/>
    </w:p>
    <w:p w14:paraId="33828789" w14:textId="6FE55317" w:rsidR="00C155B7" w:rsidRDefault="00FF1CC5" w:rsidP="009C4F65">
      <w:r>
        <w:rPr>
          <w:rFonts w:hint="cs"/>
          <w:rtl/>
        </w:rPr>
        <w:t>צו תעריף המכס והפטורים ומס קנייה על טובין (תיקון מס' ), התשפ"</w:t>
      </w:r>
      <w:r w:rsidR="009C4F65">
        <w:rPr>
          <w:rFonts w:hint="cs"/>
          <w:rtl/>
        </w:rPr>
        <w:t>ב</w:t>
      </w:r>
      <w:r>
        <w:rPr>
          <w:rFonts w:hint="cs"/>
          <w:rtl/>
        </w:rPr>
        <w:t>-2021</w:t>
      </w:r>
    </w:p>
    <w:p w14:paraId="31966903" w14:textId="77777777" w:rsidR="00C155B7" w:rsidRDefault="00C155B7" w:rsidP="00C155B7">
      <w:pPr>
        <w:rPr>
          <w:rtl/>
        </w:rPr>
      </w:pPr>
    </w:p>
    <w:p w14:paraId="7247748C" w14:textId="77777777" w:rsidR="00C155B7" w:rsidRDefault="00C155B7" w:rsidP="00C155B7">
      <w:pPr>
        <w:rPr>
          <w:rtl/>
        </w:rPr>
      </w:pPr>
    </w:p>
    <w:p w14:paraId="3A4F249B" w14:textId="77777777" w:rsidR="00C155B7" w:rsidRDefault="00FF1CC5" w:rsidP="00C155B7">
      <w:pPr>
        <w:pStyle w:val="4"/>
        <w:rPr>
          <w:rtl/>
        </w:rPr>
      </w:pPr>
      <w:bookmarkStart w:id="8" w:name="_Toc80866408"/>
      <w:bookmarkStart w:id="9" w:name="_Toc81409826"/>
      <w:bookmarkStart w:id="10" w:name="_Toc82093595"/>
      <w:r>
        <w:rPr>
          <w:rFonts w:hint="cs"/>
          <w:rtl/>
        </w:rPr>
        <w:t>מטרת הצו המוצע והצורך בו</w:t>
      </w:r>
      <w:bookmarkEnd w:id="8"/>
      <w:bookmarkEnd w:id="9"/>
      <w:bookmarkEnd w:id="10"/>
      <w:r>
        <w:rPr>
          <w:rFonts w:hint="cs"/>
          <w:rtl/>
        </w:rPr>
        <w:t xml:space="preserve"> </w:t>
      </w:r>
    </w:p>
    <w:p w14:paraId="093C30FE" w14:textId="4BB17C09" w:rsidR="00C155B7" w:rsidRDefault="009B78D7" w:rsidP="009C4F65">
      <w:pPr>
        <w:rPr>
          <w:rtl/>
        </w:rPr>
      </w:pPr>
      <w:r>
        <w:rPr>
          <w:rFonts w:hint="cs"/>
          <w:rtl/>
        </w:rPr>
        <w:t xml:space="preserve">בהמשך להחלטת הממשלה מס' 236 מיום 1 באוגוסט 2021 </w:t>
      </w:r>
      <w:r w:rsidR="009C4F65">
        <w:rPr>
          <w:rFonts w:hint="cs"/>
          <w:rtl/>
        </w:rPr>
        <w:t xml:space="preserve">שעניינה </w:t>
      </w:r>
      <w:r>
        <w:rPr>
          <w:rFonts w:hint="cs"/>
          <w:rtl/>
        </w:rPr>
        <w:t xml:space="preserve">"קידום אורח חיים בריא", מוצע בצו זה להטיל מס קנייה על </w:t>
      </w:r>
      <w:proofErr w:type="spellStart"/>
      <w:r w:rsidRPr="009B78D7">
        <w:rPr>
          <w:rtl/>
        </w:rPr>
        <w:t>מיכלי</w:t>
      </w:r>
      <w:proofErr w:type="spellEnd"/>
      <w:r w:rsidRPr="009B78D7">
        <w:rPr>
          <w:rtl/>
        </w:rPr>
        <w:t xml:space="preserve"> משקאות מתוקים</w:t>
      </w:r>
      <w:r w:rsidR="002F3AEE">
        <w:rPr>
          <w:rFonts w:hint="cs"/>
          <w:rtl/>
        </w:rPr>
        <w:t>, על</w:t>
      </w:r>
      <w:r w:rsidR="002F3AEE">
        <w:rPr>
          <w:rtl/>
        </w:rPr>
        <w:t xml:space="preserve"> </w:t>
      </w:r>
      <w:proofErr w:type="spellStart"/>
      <w:r w:rsidRPr="009B78D7">
        <w:rPr>
          <w:rtl/>
        </w:rPr>
        <w:t>מיכלי</w:t>
      </w:r>
      <w:proofErr w:type="spellEnd"/>
      <w:r w:rsidRPr="009B78D7">
        <w:rPr>
          <w:rtl/>
        </w:rPr>
        <w:t xml:space="preserve"> מיצי פירות ו</w:t>
      </w:r>
      <w:r w:rsidR="002F3AEE">
        <w:rPr>
          <w:rFonts w:hint="cs"/>
          <w:rtl/>
        </w:rPr>
        <w:t xml:space="preserve">על </w:t>
      </w:r>
      <w:r w:rsidRPr="009B78D7">
        <w:rPr>
          <w:rtl/>
        </w:rPr>
        <w:t>תרכיזים ואבקות להכנת משקאות מתוקים</w:t>
      </w:r>
      <w:r w:rsidR="003742FB">
        <w:rPr>
          <w:rFonts w:hint="cs"/>
          <w:rtl/>
        </w:rPr>
        <w:t>.</w:t>
      </w:r>
      <w:r w:rsidR="009C4F65">
        <w:rPr>
          <w:rFonts w:hint="cs"/>
          <w:rtl/>
        </w:rPr>
        <w:t xml:space="preserve"> מוצע גם לבצע תיקונים נוספים הדרושים לצורך העניין, כגון הטלת מס על מלאי והצמדת סכום המס למדד המחירים לצרכן. </w:t>
      </w:r>
    </w:p>
    <w:p w14:paraId="65303C37" w14:textId="77777777" w:rsidR="00C155B7" w:rsidRDefault="00C155B7" w:rsidP="00C155B7">
      <w:pPr>
        <w:rPr>
          <w:rtl/>
        </w:rPr>
      </w:pPr>
    </w:p>
    <w:p w14:paraId="0682EFD0" w14:textId="77777777" w:rsidR="00C155B7" w:rsidRDefault="00FF1CC5" w:rsidP="00C155B7">
      <w:pPr>
        <w:pStyle w:val="4"/>
        <w:rPr>
          <w:rtl/>
        </w:rPr>
      </w:pPr>
      <w:bookmarkStart w:id="11" w:name="_Toc80866409"/>
      <w:bookmarkStart w:id="12" w:name="_Toc81409827"/>
      <w:bookmarkStart w:id="13" w:name="_Toc82093596"/>
      <w:r>
        <w:rPr>
          <w:rFonts w:hint="cs"/>
          <w:rtl/>
        </w:rPr>
        <w:t>להלן נוסח טיוטת הצו המוצע:</w:t>
      </w:r>
      <w:bookmarkEnd w:id="11"/>
      <w:bookmarkEnd w:id="12"/>
      <w:bookmarkEnd w:id="13"/>
      <w:r>
        <w:rPr>
          <w:rFonts w:hint="cs"/>
          <w:rtl/>
        </w:rPr>
        <w:t xml:space="preserve"> </w:t>
      </w:r>
    </w:p>
    <w:p w14:paraId="6836AC44" w14:textId="77777777" w:rsidR="00C155B7" w:rsidRDefault="00FF1CC5" w:rsidP="00C155B7">
      <w:pPr>
        <w:bidi w:val="0"/>
      </w:pPr>
      <w:r>
        <w:rPr>
          <w:rtl/>
        </w:rPr>
        <w:br w:type="page"/>
      </w:r>
    </w:p>
    <w:p w14:paraId="147BA544" w14:textId="77777777" w:rsidR="00C155B7" w:rsidRDefault="00FF1CC5" w:rsidP="00C155B7">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14:paraId="667FDF24" w14:textId="72F047A6" w:rsidR="00C155B7" w:rsidRDefault="00FF1CC5" w:rsidP="00C155B7">
      <w:pPr>
        <w:pStyle w:val="HeadHatzaotHok"/>
        <w:keepNext w:val="0"/>
        <w:keepLines w:val="0"/>
        <w:rPr>
          <w:rtl/>
        </w:rPr>
      </w:pPr>
      <w:bookmarkStart w:id="14" w:name="_Toc80866390"/>
      <w:bookmarkStart w:id="15" w:name="_Toc80866410"/>
      <w:bookmarkStart w:id="16" w:name="_Toc81409828"/>
      <w:bookmarkStart w:id="17" w:name="_Toc82093597"/>
      <w:r>
        <w:rPr>
          <w:rtl/>
        </w:rPr>
        <w:t xml:space="preserve">טיוטת צו </w:t>
      </w:r>
      <w:r>
        <w:rPr>
          <w:rFonts w:hint="cs"/>
          <w:rtl/>
        </w:rPr>
        <w:t xml:space="preserve">תעריף המכס והפטורים ומס קנייה על טובין </w:t>
      </w:r>
      <w:r>
        <w:rPr>
          <w:rtl/>
        </w:rPr>
        <w:t>(תיקון מס'</w:t>
      </w:r>
      <w:r>
        <w:rPr>
          <w:rFonts w:hint="cs"/>
          <w:rtl/>
        </w:rPr>
        <w:t>...</w:t>
      </w:r>
      <w:r>
        <w:rPr>
          <w:rtl/>
        </w:rPr>
        <w:t>)</w:t>
      </w:r>
      <w:r>
        <w:rPr>
          <w:rFonts w:hint="cs"/>
          <w:rtl/>
        </w:rPr>
        <w:t>, התשפ"</w:t>
      </w:r>
      <w:r w:rsidR="009C4F65">
        <w:rPr>
          <w:rFonts w:hint="cs"/>
          <w:rtl/>
        </w:rPr>
        <w:t>ב</w:t>
      </w:r>
      <w:r>
        <w:rPr>
          <w:rFonts w:hint="cs"/>
          <w:rtl/>
        </w:rPr>
        <w:t>-2021</w:t>
      </w:r>
      <w:bookmarkEnd w:id="14"/>
      <w:bookmarkEnd w:id="15"/>
      <w:bookmarkEnd w:id="16"/>
      <w:bookmarkEnd w:id="1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6F2538" w14:paraId="3BC6BF68" w14:textId="77777777" w:rsidTr="00101F03">
        <w:trPr>
          <w:cantSplit/>
          <w:trHeight w:val="60"/>
        </w:trPr>
        <w:tc>
          <w:tcPr>
            <w:tcW w:w="1871" w:type="dxa"/>
          </w:tcPr>
          <w:p w14:paraId="52A0662E" w14:textId="77777777" w:rsidR="00C155B7" w:rsidRDefault="00C155B7" w:rsidP="00101F03">
            <w:pPr>
              <w:pStyle w:val="TableSideHeading"/>
              <w:rPr>
                <w:rtl/>
              </w:rPr>
            </w:pPr>
          </w:p>
        </w:tc>
        <w:tc>
          <w:tcPr>
            <w:tcW w:w="624" w:type="dxa"/>
          </w:tcPr>
          <w:p w14:paraId="6E7CE772" w14:textId="77777777" w:rsidR="00C155B7" w:rsidRDefault="00C155B7" w:rsidP="00101F03">
            <w:pPr>
              <w:pStyle w:val="TableText"/>
            </w:pPr>
          </w:p>
        </w:tc>
        <w:tc>
          <w:tcPr>
            <w:tcW w:w="7146" w:type="dxa"/>
            <w:gridSpan w:val="4"/>
            <w:hideMark/>
          </w:tcPr>
          <w:p w14:paraId="48C80077" w14:textId="72B0BD42" w:rsidR="00C155B7" w:rsidRDefault="00FF1CC5" w:rsidP="00101F03">
            <w:pPr>
              <w:pStyle w:val="TableBlock"/>
            </w:pPr>
            <w:r w:rsidRPr="00141C8D">
              <w:rPr>
                <w:rFonts w:hint="cs"/>
                <w:rtl/>
              </w:rPr>
              <w:t>בתוקף סמכותי לפי סעיפים 3 ו-5 לפקודת תעריף המכס והפטורים, 1937</w:t>
            </w:r>
            <w:r>
              <w:rPr>
                <w:vertAlign w:val="superscript"/>
                <w:rtl/>
              </w:rPr>
              <w:footnoteReference w:id="1"/>
            </w:r>
            <w:r w:rsidRPr="00141C8D">
              <w:rPr>
                <w:rFonts w:hint="cs"/>
                <w:rtl/>
              </w:rPr>
              <w:t xml:space="preserve">, לפי סעיף 1 לחוק מסי מכס ובלו (שינוי </w:t>
            </w:r>
            <w:r>
              <w:rPr>
                <w:rFonts w:hint="cs"/>
                <w:rtl/>
              </w:rPr>
              <w:t>ה</w:t>
            </w:r>
            <w:r w:rsidRPr="00141C8D">
              <w:rPr>
                <w:rFonts w:hint="cs"/>
                <w:rtl/>
              </w:rPr>
              <w:t>תעריף), התש"ט-1949</w:t>
            </w:r>
            <w:r>
              <w:rPr>
                <w:vertAlign w:val="superscript"/>
                <w:rtl/>
              </w:rPr>
              <w:footnoteReference w:id="2"/>
            </w:r>
            <w:r w:rsidRPr="00141C8D">
              <w:rPr>
                <w:rFonts w:hint="cs"/>
                <w:rtl/>
              </w:rPr>
              <w:t>, ולפי סעיף 3 לחוק מס קנייה (טובין ושירותים), התשי"ב-1952</w:t>
            </w:r>
            <w:r>
              <w:rPr>
                <w:vertAlign w:val="superscript"/>
                <w:rtl/>
              </w:rPr>
              <w:footnoteReference w:id="3"/>
            </w:r>
            <w:r w:rsidRPr="00141C8D">
              <w:rPr>
                <w:rtl/>
              </w:rPr>
              <w:t>, אני מצווה לאמור:</w:t>
            </w:r>
          </w:p>
        </w:tc>
      </w:tr>
      <w:tr w:rsidR="006F2538" w14:paraId="1E30E0D6" w14:textId="77777777" w:rsidTr="00101F03">
        <w:trPr>
          <w:cantSplit/>
          <w:trHeight w:val="60"/>
        </w:trPr>
        <w:tc>
          <w:tcPr>
            <w:tcW w:w="1871" w:type="dxa"/>
          </w:tcPr>
          <w:p w14:paraId="52A9BB04" w14:textId="77777777" w:rsidR="00C155B7" w:rsidRDefault="00C155B7" w:rsidP="00101F03">
            <w:pPr>
              <w:pStyle w:val="TableSideHeading"/>
            </w:pPr>
          </w:p>
        </w:tc>
        <w:tc>
          <w:tcPr>
            <w:tcW w:w="624" w:type="dxa"/>
          </w:tcPr>
          <w:p w14:paraId="5478782C" w14:textId="77777777" w:rsidR="00C155B7" w:rsidRDefault="00C155B7" w:rsidP="00101F03">
            <w:pPr>
              <w:pStyle w:val="TableText"/>
            </w:pPr>
          </w:p>
        </w:tc>
        <w:tc>
          <w:tcPr>
            <w:tcW w:w="7146" w:type="dxa"/>
            <w:gridSpan w:val="4"/>
          </w:tcPr>
          <w:p w14:paraId="2CA70328" w14:textId="77777777" w:rsidR="00C155B7" w:rsidRPr="00C97217" w:rsidRDefault="00C155B7" w:rsidP="00101F03">
            <w:pPr>
              <w:pStyle w:val="TableHead"/>
            </w:pPr>
          </w:p>
        </w:tc>
      </w:tr>
      <w:tr w:rsidR="00FE373A" w14:paraId="7413BEAB" w14:textId="77777777">
        <w:trPr>
          <w:cantSplit/>
          <w:trHeight w:val="60"/>
        </w:trPr>
        <w:tc>
          <w:tcPr>
            <w:tcW w:w="1871" w:type="dxa"/>
          </w:tcPr>
          <w:p w14:paraId="542E3A46" w14:textId="77777777" w:rsidR="00FE373A" w:rsidRDefault="0096654A" w:rsidP="007E751D">
            <w:pPr>
              <w:pStyle w:val="TableSideHeading"/>
              <w:keepLines w:val="0"/>
              <w:rPr>
                <w:rtl/>
              </w:rPr>
            </w:pPr>
            <w:bookmarkStart w:id="18" w:name="_Toc81409829"/>
            <w:bookmarkStart w:id="19" w:name="_Toc82093598"/>
            <w:bookmarkStart w:id="20" w:name="_Toc80866392"/>
            <w:bookmarkStart w:id="21" w:name="_Toc80866412"/>
            <w:r>
              <w:rPr>
                <w:rFonts w:hint="cs"/>
                <w:rtl/>
              </w:rPr>
              <w:t>תיקון סעיף 10</w:t>
            </w:r>
            <w:bookmarkEnd w:id="18"/>
            <w:bookmarkEnd w:id="19"/>
          </w:p>
        </w:tc>
        <w:tc>
          <w:tcPr>
            <w:tcW w:w="624" w:type="dxa"/>
          </w:tcPr>
          <w:p w14:paraId="0C7E62AE" w14:textId="77777777" w:rsidR="00FE373A" w:rsidRDefault="00FE373A" w:rsidP="00FE373A">
            <w:pPr>
              <w:pStyle w:val="TableText"/>
              <w:keepLines w:val="0"/>
              <w:numPr>
                <w:ilvl w:val="0"/>
                <w:numId w:val="3"/>
              </w:numPr>
            </w:pPr>
          </w:p>
        </w:tc>
        <w:tc>
          <w:tcPr>
            <w:tcW w:w="7146" w:type="dxa"/>
            <w:gridSpan w:val="4"/>
          </w:tcPr>
          <w:p w14:paraId="679C591E" w14:textId="77777777" w:rsidR="00FE373A" w:rsidRPr="00C34DE2" w:rsidRDefault="0016066E" w:rsidP="00B97DD1">
            <w:pPr>
              <w:pStyle w:val="TableBlock"/>
              <w:keepLines w:val="0"/>
              <w:rPr>
                <w:rtl/>
              </w:rPr>
            </w:pPr>
            <w:r>
              <w:rPr>
                <w:rFonts w:hint="cs"/>
                <w:rtl/>
              </w:rPr>
              <w:t>בסעיף 10 ל</w:t>
            </w:r>
            <w:r w:rsidRPr="00141C8D">
              <w:rPr>
                <w:rtl/>
              </w:rPr>
              <w:t>צו תעריף המכס והפטורים ומס קנייה על טובין, התשע"ז-</w:t>
            </w:r>
            <w:r w:rsidRPr="00141C8D">
              <w:rPr>
                <w:rFonts w:hint="cs"/>
                <w:rtl/>
              </w:rPr>
              <w:t>2017</w:t>
            </w:r>
            <w:r w:rsidR="00B97DD1">
              <w:rPr>
                <w:rStyle w:val="a5"/>
                <w:rtl/>
              </w:rPr>
              <w:footnoteReference w:id="4"/>
            </w:r>
            <w:r w:rsidR="00060209">
              <w:rPr>
                <w:rFonts w:hint="cs"/>
                <w:rtl/>
              </w:rPr>
              <w:t xml:space="preserve"> (להלן- הצו העיקרי)-</w:t>
            </w:r>
            <w:r w:rsidR="001618EC">
              <w:rPr>
                <w:rFonts w:hint="cs"/>
                <w:rtl/>
              </w:rPr>
              <w:t xml:space="preserve"> </w:t>
            </w:r>
          </w:p>
        </w:tc>
      </w:tr>
      <w:tr w:rsidR="00060209" w14:paraId="44E7A9E8" w14:textId="77777777">
        <w:trPr>
          <w:cantSplit/>
          <w:trHeight w:val="60"/>
        </w:trPr>
        <w:tc>
          <w:tcPr>
            <w:tcW w:w="1871" w:type="dxa"/>
          </w:tcPr>
          <w:p w14:paraId="3486A01B" w14:textId="77777777" w:rsidR="00060209" w:rsidRDefault="00060209">
            <w:pPr>
              <w:pStyle w:val="TableSideHeading"/>
            </w:pPr>
          </w:p>
        </w:tc>
        <w:tc>
          <w:tcPr>
            <w:tcW w:w="624" w:type="dxa"/>
          </w:tcPr>
          <w:p w14:paraId="2BB8FA8F" w14:textId="77777777" w:rsidR="00060209" w:rsidRDefault="00060209">
            <w:pPr>
              <w:pStyle w:val="TableText"/>
            </w:pPr>
          </w:p>
        </w:tc>
        <w:tc>
          <w:tcPr>
            <w:tcW w:w="624" w:type="dxa"/>
          </w:tcPr>
          <w:p w14:paraId="7271161D" w14:textId="77777777" w:rsidR="00060209" w:rsidRDefault="00060209">
            <w:pPr>
              <w:pStyle w:val="TableText"/>
            </w:pPr>
          </w:p>
        </w:tc>
        <w:tc>
          <w:tcPr>
            <w:tcW w:w="6522" w:type="dxa"/>
            <w:gridSpan w:val="3"/>
          </w:tcPr>
          <w:p w14:paraId="776A5263" w14:textId="77777777" w:rsidR="00060209" w:rsidRDefault="00060209" w:rsidP="002A1344">
            <w:pPr>
              <w:pStyle w:val="TableBlock"/>
              <w:numPr>
                <w:ilvl w:val="0"/>
                <w:numId w:val="37"/>
              </w:numPr>
              <w:tabs>
                <w:tab w:val="left" w:pos="624"/>
              </w:tabs>
            </w:pPr>
            <w:r>
              <w:rPr>
                <w:rFonts w:hint="cs"/>
                <w:rtl/>
              </w:rPr>
              <w:t xml:space="preserve">בטבלה, </w:t>
            </w:r>
            <w:r w:rsidR="002A1344">
              <w:rPr>
                <w:rFonts w:hint="cs"/>
                <w:rtl/>
              </w:rPr>
              <w:t>בסופה יבוא:</w:t>
            </w:r>
          </w:p>
        </w:tc>
      </w:tr>
      <w:tr w:rsidR="002A1344" w14:paraId="5F23CCBF" w14:textId="77777777" w:rsidTr="002A1344">
        <w:trPr>
          <w:trHeight w:val="60"/>
        </w:trPr>
        <w:tc>
          <w:tcPr>
            <w:tcW w:w="1871" w:type="dxa"/>
          </w:tcPr>
          <w:p w14:paraId="066E128F" w14:textId="77777777" w:rsidR="002A1344" w:rsidRDefault="002A1344">
            <w:pPr>
              <w:pStyle w:val="TableSideHeading"/>
            </w:pPr>
          </w:p>
        </w:tc>
        <w:tc>
          <w:tcPr>
            <w:tcW w:w="624" w:type="dxa"/>
          </w:tcPr>
          <w:p w14:paraId="47CAB34B" w14:textId="77777777" w:rsidR="002A1344" w:rsidRDefault="002A1344">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3515"/>
              <w:gridCol w:w="3515"/>
            </w:tblGrid>
            <w:tr w:rsidR="002A1344" w14:paraId="5433A205" w14:textId="77777777" w:rsidTr="002A13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4D18B1" w14:textId="77777777" w:rsidR="002A1344" w:rsidRDefault="002A1344">
                  <w:pPr>
                    <w:pStyle w:val="TableBlock"/>
                    <w:rPr>
                      <w:rtl/>
                    </w:rPr>
                  </w:pPr>
                  <w:r>
                    <w:rPr>
                      <w:rFonts w:hint="cs"/>
                      <w:rtl/>
                    </w:rPr>
                    <w:t>טור א'- הטובין</w:t>
                  </w:r>
                </w:p>
              </w:tc>
              <w:tc>
                <w:tcPr>
                  <w:cnfStyle w:val="000100000000" w:firstRow="0" w:lastRow="0" w:firstColumn="0" w:lastColumn="1" w:oddVBand="0" w:evenVBand="0" w:oddHBand="0" w:evenHBand="0" w:firstRowFirstColumn="0" w:firstRowLastColumn="0" w:lastRowFirstColumn="0" w:lastRowLastColumn="0"/>
                  <w:tcW w:w="35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B90CFA" w14:textId="77777777" w:rsidR="002A1344" w:rsidRDefault="00467D1D" w:rsidP="00467D1D">
                  <w:pPr>
                    <w:pStyle w:val="TableBlock"/>
                    <w:rPr>
                      <w:rtl/>
                    </w:rPr>
                  </w:pPr>
                  <w:r>
                    <w:rPr>
                      <w:rFonts w:hint="cs"/>
                      <w:rtl/>
                    </w:rPr>
                    <w:t>טור ב'-</w:t>
                  </w:r>
                  <w:r w:rsidR="002A1344">
                    <w:rPr>
                      <w:rFonts w:hint="cs"/>
                      <w:rtl/>
                    </w:rPr>
                    <w:t xml:space="preserve"> פעולות- השבחה</w:t>
                  </w:r>
                </w:p>
              </w:tc>
            </w:tr>
            <w:tr w:rsidR="002A1344" w14:paraId="410A261C" w14:textId="77777777" w:rsidTr="002A1344">
              <w:trPr>
                <w:jc w:val="center"/>
              </w:trPr>
              <w:tc>
                <w:tcPr>
                  <w:cnfStyle w:val="001000000000" w:firstRow="0" w:lastRow="0" w:firstColumn="1" w:lastColumn="0" w:oddVBand="0" w:evenVBand="0" w:oddHBand="0" w:evenHBand="0" w:firstRowFirstColumn="0" w:firstRowLastColumn="0" w:lastRowFirstColumn="0" w:lastRowLastColumn="0"/>
                  <w:tcW w:w="3568" w:type="dxa"/>
                </w:tcPr>
                <w:p w14:paraId="5BDB736E" w14:textId="77777777" w:rsidR="002A1344" w:rsidRDefault="009528A2">
                  <w:pPr>
                    <w:pStyle w:val="TableBlock"/>
                    <w:rPr>
                      <w:rtl/>
                    </w:rPr>
                  </w:pPr>
                  <w:r>
                    <w:rPr>
                      <w:rFonts w:hint="cs"/>
                      <w:rtl/>
                    </w:rPr>
                    <w:t>"</w:t>
                  </w:r>
                  <w:r w:rsidR="002A1344">
                    <w:rPr>
                      <w:rFonts w:hint="cs"/>
                      <w:rtl/>
                    </w:rPr>
                    <w:t xml:space="preserve">(7) משקאות, תרכיזים ואבקות </w:t>
                  </w:r>
                  <w:r w:rsidR="002A1344" w:rsidRPr="001618EC">
                    <w:rPr>
                      <w:rtl/>
                    </w:rPr>
                    <w:t>שסיווגם בפרטים 20.09, 21.06</w:t>
                  </w:r>
                  <w:r w:rsidR="002A1344" w:rsidRPr="001618EC">
                    <w:rPr>
                      <w:rFonts w:hint="cs"/>
                      <w:rtl/>
                    </w:rPr>
                    <w:t xml:space="preserve"> או</w:t>
                  </w:r>
                  <w:r w:rsidR="00256C8F">
                    <w:rPr>
                      <w:rFonts w:hint="cs"/>
                      <w:rtl/>
                    </w:rPr>
                    <w:t xml:space="preserve"> </w:t>
                  </w:r>
                  <w:r w:rsidR="002A1344" w:rsidRPr="001618EC">
                    <w:rPr>
                      <w:rtl/>
                    </w:rPr>
                    <w:t xml:space="preserve"> 22.02</w:t>
                  </w:r>
                  <w:r w:rsidR="002A1344" w:rsidRPr="001618EC">
                    <w:rPr>
                      <w:rFonts w:hint="cs"/>
                      <w:rtl/>
                    </w:rPr>
                    <w:t xml:space="preserve"> לתוספת הראשונה</w:t>
                  </w:r>
                </w:p>
              </w:tc>
              <w:tc>
                <w:tcPr>
                  <w:cnfStyle w:val="000100000000" w:firstRow="0" w:lastRow="0" w:firstColumn="0" w:lastColumn="1" w:oddVBand="0" w:evenVBand="0" w:oddHBand="0" w:evenHBand="0" w:firstRowFirstColumn="0" w:firstRowLastColumn="0" w:lastRowFirstColumn="0" w:lastRowLastColumn="0"/>
                  <w:tcW w:w="3568" w:type="dxa"/>
                </w:tcPr>
                <w:p w14:paraId="0CE82618" w14:textId="77777777" w:rsidR="002A1344" w:rsidRDefault="002A1344">
                  <w:pPr>
                    <w:pStyle w:val="TableBlock"/>
                    <w:rPr>
                      <w:rtl/>
                    </w:rPr>
                  </w:pPr>
                  <w:r>
                    <w:rPr>
                      <w:rFonts w:hint="cs"/>
                      <w:rtl/>
                    </w:rPr>
                    <w:t>מילוי או אריזה";</w:t>
                  </w:r>
                </w:p>
              </w:tc>
            </w:tr>
          </w:tbl>
          <w:p w14:paraId="3D64CD46" w14:textId="77777777" w:rsidR="002A1344" w:rsidRPr="00C34DE2" w:rsidRDefault="002A1344">
            <w:pPr>
              <w:pStyle w:val="TableBlock"/>
            </w:pPr>
          </w:p>
        </w:tc>
      </w:tr>
      <w:tr w:rsidR="00060209" w14:paraId="6425DC02" w14:textId="77777777">
        <w:trPr>
          <w:cantSplit/>
          <w:trHeight w:val="60"/>
        </w:trPr>
        <w:tc>
          <w:tcPr>
            <w:tcW w:w="1871" w:type="dxa"/>
          </w:tcPr>
          <w:p w14:paraId="7B729ED0" w14:textId="77777777" w:rsidR="00060209" w:rsidRDefault="00060209">
            <w:pPr>
              <w:pStyle w:val="TableSideHeading"/>
            </w:pPr>
          </w:p>
        </w:tc>
        <w:tc>
          <w:tcPr>
            <w:tcW w:w="624" w:type="dxa"/>
          </w:tcPr>
          <w:p w14:paraId="7743932F" w14:textId="77777777" w:rsidR="00060209" w:rsidRDefault="00060209" w:rsidP="00060209">
            <w:pPr>
              <w:pStyle w:val="TableText"/>
            </w:pPr>
          </w:p>
        </w:tc>
        <w:tc>
          <w:tcPr>
            <w:tcW w:w="624" w:type="dxa"/>
          </w:tcPr>
          <w:p w14:paraId="76727B91" w14:textId="77777777" w:rsidR="00060209" w:rsidRDefault="00060209">
            <w:pPr>
              <w:pStyle w:val="TableText"/>
            </w:pPr>
          </w:p>
        </w:tc>
        <w:tc>
          <w:tcPr>
            <w:tcW w:w="6522" w:type="dxa"/>
            <w:gridSpan w:val="3"/>
          </w:tcPr>
          <w:p w14:paraId="20FB4F81" w14:textId="77777777" w:rsidR="00060209" w:rsidRDefault="00060209" w:rsidP="00060209">
            <w:pPr>
              <w:pStyle w:val="TableBlock"/>
              <w:numPr>
                <w:ilvl w:val="0"/>
                <w:numId w:val="37"/>
              </w:numPr>
              <w:tabs>
                <w:tab w:val="left" w:pos="624"/>
              </w:tabs>
              <w:rPr>
                <w:rtl/>
              </w:rPr>
            </w:pPr>
            <w:r>
              <w:rPr>
                <w:rFonts w:hint="cs"/>
                <w:rtl/>
              </w:rPr>
              <w:t>בסופו יבוא:</w:t>
            </w:r>
          </w:p>
        </w:tc>
      </w:tr>
      <w:tr w:rsidR="00060209" w14:paraId="63434715" w14:textId="77777777">
        <w:trPr>
          <w:cantSplit/>
          <w:trHeight w:val="60"/>
        </w:trPr>
        <w:tc>
          <w:tcPr>
            <w:tcW w:w="1871" w:type="dxa"/>
          </w:tcPr>
          <w:p w14:paraId="1B7611E5" w14:textId="77777777" w:rsidR="00060209" w:rsidRDefault="00060209">
            <w:pPr>
              <w:pStyle w:val="TableSideHeading"/>
            </w:pPr>
          </w:p>
        </w:tc>
        <w:tc>
          <w:tcPr>
            <w:tcW w:w="624" w:type="dxa"/>
          </w:tcPr>
          <w:p w14:paraId="1B993784" w14:textId="77777777" w:rsidR="00060209" w:rsidRDefault="00060209">
            <w:pPr>
              <w:pStyle w:val="TableText"/>
            </w:pPr>
          </w:p>
        </w:tc>
        <w:tc>
          <w:tcPr>
            <w:tcW w:w="624" w:type="dxa"/>
          </w:tcPr>
          <w:p w14:paraId="5FF374B4" w14:textId="77777777" w:rsidR="00060209" w:rsidRDefault="00060209">
            <w:pPr>
              <w:pStyle w:val="TableText"/>
            </w:pPr>
          </w:p>
        </w:tc>
        <w:tc>
          <w:tcPr>
            <w:tcW w:w="624" w:type="dxa"/>
          </w:tcPr>
          <w:p w14:paraId="19D10E9C" w14:textId="77777777" w:rsidR="00060209" w:rsidRDefault="00060209">
            <w:pPr>
              <w:pStyle w:val="TableText"/>
            </w:pPr>
          </w:p>
        </w:tc>
        <w:tc>
          <w:tcPr>
            <w:tcW w:w="5898" w:type="dxa"/>
            <w:gridSpan w:val="2"/>
          </w:tcPr>
          <w:p w14:paraId="042A3BC2" w14:textId="77777777" w:rsidR="00060209" w:rsidRDefault="00060209" w:rsidP="00713A8C">
            <w:pPr>
              <w:pStyle w:val="TableBlock"/>
              <w:rPr>
                <w:rtl/>
              </w:rPr>
            </w:pPr>
            <w:r>
              <w:rPr>
                <w:rFonts w:hint="cs"/>
                <w:rtl/>
              </w:rPr>
              <w:t xml:space="preserve">"על אף האמור, </w:t>
            </w:r>
            <w:r w:rsidR="00E91F8B">
              <w:rPr>
                <w:rFonts w:hint="cs"/>
                <w:rtl/>
              </w:rPr>
              <w:t xml:space="preserve">לעניין </w:t>
            </w:r>
            <w:r w:rsidR="00713A8C">
              <w:rPr>
                <w:rFonts w:hint="cs"/>
                <w:rtl/>
              </w:rPr>
              <w:t xml:space="preserve">שורה (7) בטבלה, </w:t>
            </w:r>
            <w:r>
              <w:rPr>
                <w:rFonts w:hint="cs"/>
                <w:rtl/>
              </w:rPr>
              <w:t>הפעולות הבאות לא ייחשבו לפעולת ייצור:</w:t>
            </w:r>
          </w:p>
        </w:tc>
      </w:tr>
      <w:tr w:rsidR="00060209" w14:paraId="2CE592A6" w14:textId="77777777">
        <w:trPr>
          <w:cantSplit/>
          <w:trHeight w:val="60"/>
        </w:trPr>
        <w:tc>
          <w:tcPr>
            <w:tcW w:w="1871" w:type="dxa"/>
          </w:tcPr>
          <w:p w14:paraId="270AE704" w14:textId="77777777" w:rsidR="00060209" w:rsidRDefault="00060209">
            <w:pPr>
              <w:pStyle w:val="TableSideHeading"/>
            </w:pPr>
          </w:p>
        </w:tc>
        <w:tc>
          <w:tcPr>
            <w:tcW w:w="624" w:type="dxa"/>
          </w:tcPr>
          <w:p w14:paraId="684D5DFE" w14:textId="77777777" w:rsidR="00060209" w:rsidRDefault="00060209">
            <w:pPr>
              <w:pStyle w:val="TableText"/>
            </w:pPr>
          </w:p>
        </w:tc>
        <w:tc>
          <w:tcPr>
            <w:tcW w:w="624" w:type="dxa"/>
          </w:tcPr>
          <w:p w14:paraId="7B1BB56F" w14:textId="77777777" w:rsidR="00060209" w:rsidRDefault="00060209">
            <w:pPr>
              <w:pStyle w:val="TableText"/>
            </w:pPr>
          </w:p>
        </w:tc>
        <w:tc>
          <w:tcPr>
            <w:tcW w:w="624" w:type="dxa"/>
          </w:tcPr>
          <w:p w14:paraId="710C4D32" w14:textId="77777777" w:rsidR="00060209" w:rsidRDefault="00060209">
            <w:pPr>
              <w:pStyle w:val="TableText"/>
            </w:pPr>
          </w:p>
        </w:tc>
        <w:tc>
          <w:tcPr>
            <w:tcW w:w="624" w:type="dxa"/>
          </w:tcPr>
          <w:p w14:paraId="7FFA6A53" w14:textId="77777777" w:rsidR="00060209" w:rsidRDefault="00060209">
            <w:pPr>
              <w:pStyle w:val="TableText"/>
            </w:pPr>
          </w:p>
        </w:tc>
        <w:tc>
          <w:tcPr>
            <w:tcW w:w="5274" w:type="dxa"/>
          </w:tcPr>
          <w:p w14:paraId="44CDF966" w14:textId="77777777" w:rsidR="00060209" w:rsidRDefault="00060209" w:rsidP="00060209">
            <w:pPr>
              <w:pStyle w:val="TableBlock"/>
              <w:numPr>
                <w:ilvl w:val="0"/>
                <w:numId w:val="38"/>
              </w:numPr>
              <w:tabs>
                <w:tab w:val="left" w:pos="624"/>
              </w:tabs>
            </w:pPr>
            <w:r>
              <w:rPr>
                <w:rFonts w:hint="cs"/>
                <w:rtl/>
              </w:rPr>
              <w:t>הכנת משקאות בבית אוכל לבקשת צרכן בעת מכירתם;</w:t>
            </w:r>
            <w:r>
              <w:rPr>
                <w:rtl/>
              </w:rPr>
              <w:t xml:space="preserve"> לעניין זה </w:t>
            </w:r>
            <w:r>
              <w:rPr>
                <w:rFonts w:hint="cs"/>
                <w:rtl/>
              </w:rPr>
              <w:t>"</w:t>
            </w:r>
            <w:r>
              <w:rPr>
                <w:rtl/>
              </w:rPr>
              <w:t>בית אוכל</w:t>
            </w:r>
            <w:r>
              <w:rPr>
                <w:rFonts w:hint="cs"/>
                <w:rtl/>
              </w:rPr>
              <w:t>"</w:t>
            </w:r>
            <w:r>
              <w:rPr>
                <w:rtl/>
              </w:rPr>
              <w:t xml:space="preserve"> משמעו עסק שבו מכינים ומגישים מזון המיועד </w:t>
            </w:r>
            <w:r w:rsidR="002D6D9A">
              <w:rPr>
                <w:rFonts w:hint="cs"/>
                <w:rtl/>
              </w:rPr>
              <w:t>ב</w:t>
            </w:r>
            <w:r>
              <w:rPr>
                <w:rtl/>
              </w:rPr>
              <w:t>דרך כלל לאכילה במקום העסק ובסמוך למועד הכנתו, ובכלל זה בית קפה, מסעדה, מזנון ועסק של מזון מהיר</w:t>
            </w:r>
            <w:r>
              <w:rPr>
                <w:rFonts w:hint="cs"/>
                <w:rtl/>
              </w:rPr>
              <w:t>;</w:t>
            </w:r>
          </w:p>
        </w:tc>
      </w:tr>
      <w:tr w:rsidR="00060209" w14:paraId="027CDCF2" w14:textId="77777777">
        <w:trPr>
          <w:cantSplit/>
          <w:trHeight w:val="60"/>
        </w:trPr>
        <w:tc>
          <w:tcPr>
            <w:tcW w:w="1871" w:type="dxa"/>
          </w:tcPr>
          <w:p w14:paraId="7E37C6EA" w14:textId="77777777" w:rsidR="00060209" w:rsidRDefault="00060209">
            <w:pPr>
              <w:pStyle w:val="TableSideHeading"/>
            </w:pPr>
          </w:p>
        </w:tc>
        <w:tc>
          <w:tcPr>
            <w:tcW w:w="624" w:type="dxa"/>
          </w:tcPr>
          <w:p w14:paraId="3CD6EC54" w14:textId="77777777" w:rsidR="00060209" w:rsidRDefault="00060209" w:rsidP="00060209">
            <w:pPr>
              <w:pStyle w:val="TableText"/>
            </w:pPr>
          </w:p>
        </w:tc>
        <w:tc>
          <w:tcPr>
            <w:tcW w:w="624" w:type="dxa"/>
          </w:tcPr>
          <w:p w14:paraId="1C352CF5" w14:textId="77777777" w:rsidR="00060209" w:rsidRDefault="00060209">
            <w:pPr>
              <w:pStyle w:val="TableText"/>
            </w:pPr>
          </w:p>
        </w:tc>
        <w:tc>
          <w:tcPr>
            <w:tcW w:w="624" w:type="dxa"/>
          </w:tcPr>
          <w:p w14:paraId="3F0A6FB2" w14:textId="77777777" w:rsidR="00060209" w:rsidRDefault="00060209">
            <w:pPr>
              <w:pStyle w:val="TableText"/>
            </w:pPr>
          </w:p>
        </w:tc>
        <w:tc>
          <w:tcPr>
            <w:tcW w:w="624" w:type="dxa"/>
          </w:tcPr>
          <w:p w14:paraId="0E6BDE74" w14:textId="77777777" w:rsidR="00060209" w:rsidRDefault="00060209">
            <w:pPr>
              <w:pStyle w:val="TableText"/>
            </w:pPr>
          </w:p>
        </w:tc>
        <w:tc>
          <w:tcPr>
            <w:tcW w:w="5274" w:type="dxa"/>
          </w:tcPr>
          <w:p w14:paraId="5B41B300" w14:textId="77777777" w:rsidR="00060209" w:rsidRDefault="00060209" w:rsidP="00060209">
            <w:pPr>
              <w:pStyle w:val="TableBlock"/>
              <w:numPr>
                <w:ilvl w:val="0"/>
                <w:numId w:val="38"/>
              </w:numPr>
              <w:tabs>
                <w:tab w:val="left" w:pos="624"/>
              </w:tabs>
              <w:rPr>
                <w:rtl/>
              </w:rPr>
            </w:pPr>
            <w:r>
              <w:rPr>
                <w:rFonts w:hint="cs"/>
                <w:rtl/>
              </w:rPr>
              <w:t xml:space="preserve">הכנת משקאות בעסק הסעדה לצורך הספקתם לצריכה מחוץ למקום הכנתם, למעט </w:t>
            </w:r>
            <w:r>
              <w:rPr>
                <w:rtl/>
              </w:rPr>
              <w:t>משקאות ארוזים מראש לשיווק קמעונאי</w:t>
            </w:r>
            <w:r w:rsidR="005B2A22">
              <w:rPr>
                <w:rFonts w:hint="cs"/>
                <w:rtl/>
              </w:rPr>
              <w:t>"</w:t>
            </w:r>
            <w:r>
              <w:rPr>
                <w:rFonts w:hint="cs"/>
                <w:rtl/>
              </w:rPr>
              <w:t xml:space="preserve">; </w:t>
            </w:r>
          </w:p>
        </w:tc>
      </w:tr>
      <w:tr w:rsidR="0096654A" w14:paraId="3FE4BC5A" w14:textId="77777777">
        <w:trPr>
          <w:cantSplit/>
          <w:trHeight w:val="60"/>
        </w:trPr>
        <w:tc>
          <w:tcPr>
            <w:tcW w:w="1871" w:type="dxa"/>
          </w:tcPr>
          <w:p w14:paraId="0B34F081" w14:textId="77777777" w:rsidR="0096654A" w:rsidRDefault="0096654A" w:rsidP="007E751D">
            <w:pPr>
              <w:pStyle w:val="TableSideHeading"/>
              <w:keepLines w:val="0"/>
            </w:pPr>
            <w:bookmarkStart w:id="22" w:name="_Toc81409830"/>
            <w:bookmarkStart w:id="23" w:name="_Toc82093599"/>
            <w:r>
              <w:rPr>
                <w:rFonts w:hint="cs"/>
                <w:rtl/>
              </w:rPr>
              <w:t>תיקון סעיף 12</w:t>
            </w:r>
            <w:bookmarkEnd w:id="22"/>
            <w:bookmarkEnd w:id="23"/>
          </w:p>
        </w:tc>
        <w:tc>
          <w:tcPr>
            <w:tcW w:w="624" w:type="dxa"/>
          </w:tcPr>
          <w:p w14:paraId="08FB4E60" w14:textId="77777777" w:rsidR="0096654A" w:rsidRDefault="0096654A" w:rsidP="0096654A">
            <w:pPr>
              <w:pStyle w:val="TableText"/>
              <w:keepLines w:val="0"/>
              <w:numPr>
                <w:ilvl w:val="0"/>
                <w:numId w:val="3"/>
              </w:numPr>
            </w:pPr>
          </w:p>
        </w:tc>
        <w:tc>
          <w:tcPr>
            <w:tcW w:w="7146" w:type="dxa"/>
            <w:gridSpan w:val="4"/>
          </w:tcPr>
          <w:p w14:paraId="2BFA6440" w14:textId="77777777" w:rsidR="0096654A" w:rsidRPr="00C34DE2" w:rsidRDefault="0096654A" w:rsidP="007E751D">
            <w:pPr>
              <w:pStyle w:val="TableBlock"/>
              <w:keepLines w:val="0"/>
            </w:pPr>
            <w:r>
              <w:rPr>
                <w:rFonts w:hint="cs"/>
                <w:rtl/>
              </w:rPr>
              <w:t>בסעיף 12(ב) לצו העיקרי, לאחר</w:t>
            </w:r>
            <w:r w:rsidRPr="005A7F05">
              <w:rPr>
                <w:rtl/>
              </w:rPr>
              <w:t xml:space="preserve"> "</w:t>
            </w:r>
            <w:r>
              <w:rPr>
                <w:rFonts w:hint="cs"/>
                <w:rtl/>
              </w:rPr>
              <w:t>שבפרטים</w:t>
            </w:r>
            <w:r w:rsidRPr="005A7F05">
              <w:rPr>
                <w:rtl/>
              </w:rPr>
              <w:t xml:space="preserve">" יבוא </w:t>
            </w:r>
            <w:r>
              <w:rPr>
                <w:rFonts w:hint="cs"/>
                <w:rtl/>
              </w:rPr>
              <w:t>"</w:t>
            </w:r>
            <w:r>
              <w:rPr>
                <w:rtl/>
              </w:rPr>
              <w:t xml:space="preserve"> </w:t>
            </w:r>
            <w:r w:rsidRPr="00BB442E">
              <w:rPr>
                <w:rtl/>
              </w:rPr>
              <w:t>20.09, 21.06, 22.02,</w:t>
            </w:r>
            <w:r w:rsidRPr="005A7F05">
              <w:rPr>
                <w:rtl/>
              </w:rPr>
              <w:t>".</w:t>
            </w:r>
          </w:p>
        </w:tc>
      </w:tr>
      <w:tr w:rsidR="006F2538" w14:paraId="1728E418" w14:textId="77777777">
        <w:trPr>
          <w:cantSplit/>
          <w:trHeight w:val="60"/>
        </w:trPr>
        <w:tc>
          <w:tcPr>
            <w:tcW w:w="1871" w:type="dxa"/>
          </w:tcPr>
          <w:p w14:paraId="451A981F" w14:textId="37F822F0" w:rsidR="00C23E7A" w:rsidRDefault="00FF1CC5" w:rsidP="007E751D">
            <w:pPr>
              <w:pStyle w:val="TableSideHeading"/>
              <w:keepLines w:val="0"/>
            </w:pPr>
            <w:bookmarkStart w:id="24" w:name="_Toc81409831"/>
            <w:bookmarkStart w:id="25" w:name="_Toc82093600"/>
            <w:r>
              <w:rPr>
                <w:rFonts w:hint="cs"/>
                <w:rtl/>
              </w:rPr>
              <w:t>תיקון התוספת הראשונה</w:t>
            </w:r>
            <w:bookmarkEnd w:id="20"/>
            <w:bookmarkEnd w:id="21"/>
            <w:bookmarkEnd w:id="24"/>
            <w:bookmarkEnd w:id="25"/>
          </w:p>
        </w:tc>
        <w:tc>
          <w:tcPr>
            <w:tcW w:w="624" w:type="dxa"/>
          </w:tcPr>
          <w:p w14:paraId="284AA56B" w14:textId="77777777" w:rsidR="00C23E7A" w:rsidRDefault="00C23E7A" w:rsidP="00C23E7A">
            <w:pPr>
              <w:pStyle w:val="TableText"/>
              <w:keepLines w:val="0"/>
              <w:numPr>
                <w:ilvl w:val="0"/>
                <w:numId w:val="3"/>
              </w:numPr>
              <w:tabs>
                <w:tab w:val="clear" w:pos="624"/>
              </w:tabs>
            </w:pPr>
          </w:p>
        </w:tc>
        <w:tc>
          <w:tcPr>
            <w:tcW w:w="7146" w:type="dxa"/>
            <w:gridSpan w:val="4"/>
          </w:tcPr>
          <w:p w14:paraId="52B8D0A3" w14:textId="77777777" w:rsidR="00C23E7A" w:rsidRPr="00C34DE2" w:rsidRDefault="00FF1CC5" w:rsidP="007E751D">
            <w:pPr>
              <w:pStyle w:val="TableBlock"/>
              <w:keepLines w:val="0"/>
            </w:pPr>
            <w:r>
              <w:rPr>
                <w:rFonts w:hint="cs"/>
                <w:rtl/>
              </w:rPr>
              <w:t>בתוספת הראשונה לצו העיקרי-</w:t>
            </w:r>
          </w:p>
        </w:tc>
      </w:tr>
      <w:tr w:rsidR="0082485A" w14:paraId="3B1ECEB0" w14:textId="77777777">
        <w:trPr>
          <w:cantSplit/>
          <w:trHeight w:val="60"/>
        </w:trPr>
        <w:tc>
          <w:tcPr>
            <w:tcW w:w="1871" w:type="dxa"/>
          </w:tcPr>
          <w:p w14:paraId="16C32F42" w14:textId="77777777" w:rsidR="0082485A" w:rsidRDefault="0082485A">
            <w:pPr>
              <w:pStyle w:val="TableSideHeading"/>
            </w:pPr>
            <w:bookmarkStart w:id="26" w:name="_Toc80866393"/>
            <w:bookmarkStart w:id="27" w:name="_Toc80866413"/>
          </w:p>
        </w:tc>
        <w:tc>
          <w:tcPr>
            <w:tcW w:w="624" w:type="dxa"/>
          </w:tcPr>
          <w:p w14:paraId="58F8B5D7" w14:textId="77777777" w:rsidR="0082485A" w:rsidRDefault="0082485A">
            <w:pPr>
              <w:pStyle w:val="TableText"/>
            </w:pPr>
          </w:p>
        </w:tc>
        <w:tc>
          <w:tcPr>
            <w:tcW w:w="624" w:type="dxa"/>
          </w:tcPr>
          <w:p w14:paraId="5864E227" w14:textId="77777777" w:rsidR="0082485A" w:rsidRDefault="0082485A">
            <w:pPr>
              <w:pStyle w:val="TableText"/>
            </w:pPr>
          </w:p>
        </w:tc>
        <w:tc>
          <w:tcPr>
            <w:tcW w:w="6522" w:type="dxa"/>
            <w:gridSpan w:val="3"/>
          </w:tcPr>
          <w:p w14:paraId="3144E555" w14:textId="77777777" w:rsidR="0082485A" w:rsidRDefault="0082485A" w:rsidP="00D55846">
            <w:pPr>
              <w:pStyle w:val="TableBlock"/>
              <w:numPr>
                <w:ilvl w:val="0"/>
                <w:numId w:val="31"/>
              </w:numPr>
              <w:tabs>
                <w:tab w:val="left" w:pos="624"/>
              </w:tabs>
            </w:pPr>
            <w:r>
              <w:rPr>
                <w:rFonts w:hint="cs"/>
                <w:rtl/>
              </w:rPr>
              <w:t xml:space="preserve">בכללים </w:t>
            </w:r>
            <w:r w:rsidR="00D55846">
              <w:rPr>
                <w:rFonts w:hint="cs"/>
                <w:rtl/>
              </w:rPr>
              <w:t xml:space="preserve">לחלק </w:t>
            </w:r>
            <w:r>
              <w:rPr>
                <w:rFonts w:hint="cs"/>
                <w:rtl/>
              </w:rPr>
              <w:t>4, בסופם יבוא:</w:t>
            </w:r>
          </w:p>
        </w:tc>
      </w:tr>
      <w:tr w:rsidR="0082485A" w14:paraId="0D3BD795" w14:textId="77777777">
        <w:trPr>
          <w:cantSplit/>
          <w:trHeight w:val="60"/>
        </w:trPr>
        <w:tc>
          <w:tcPr>
            <w:tcW w:w="1871" w:type="dxa"/>
          </w:tcPr>
          <w:p w14:paraId="27EC037D" w14:textId="77777777" w:rsidR="0082485A" w:rsidRDefault="0082485A">
            <w:pPr>
              <w:pStyle w:val="TableSideHeading"/>
            </w:pPr>
          </w:p>
        </w:tc>
        <w:tc>
          <w:tcPr>
            <w:tcW w:w="624" w:type="dxa"/>
          </w:tcPr>
          <w:p w14:paraId="244EAC2D" w14:textId="77777777" w:rsidR="0082485A" w:rsidRDefault="0082485A">
            <w:pPr>
              <w:pStyle w:val="TableText"/>
            </w:pPr>
          </w:p>
        </w:tc>
        <w:tc>
          <w:tcPr>
            <w:tcW w:w="624" w:type="dxa"/>
          </w:tcPr>
          <w:p w14:paraId="7930050C" w14:textId="77777777" w:rsidR="0082485A" w:rsidRDefault="0082485A">
            <w:pPr>
              <w:pStyle w:val="TableText"/>
            </w:pPr>
          </w:p>
        </w:tc>
        <w:tc>
          <w:tcPr>
            <w:tcW w:w="624" w:type="dxa"/>
          </w:tcPr>
          <w:p w14:paraId="423EA13C" w14:textId="77777777" w:rsidR="0082485A" w:rsidRDefault="0082485A">
            <w:pPr>
              <w:pStyle w:val="TableText"/>
            </w:pPr>
          </w:p>
        </w:tc>
        <w:tc>
          <w:tcPr>
            <w:tcW w:w="5898" w:type="dxa"/>
            <w:gridSpan w:val="2"/>
          </w:tcPr>
          <w:p w14:paraId="77BC48A5" w14:textId="77777777" w:rsidR="0082485A" w:rsidRPr="0082485A" w:rsidRDefault="0082485A" w:rsidP="0082485A">
            <w:pPr>
              <w:pStyle w:val="TableHead"/>
              <w:outlineLvl w:val="9"/>
            </w:pPr>
            <w:bookmarkStart w:id="28" w:name="_Toc81409832"/>
            <w:bookmarkStart w:id="29" w:name="_Toc82093601"/>
            <w:r>
              <w:rPr>
                <w:rFonts w:hint="cs"/>
                <w:rtl/>
              </w:rPr>
              <w:t>"כללים נוספים (ישראליים)</w:t>
            </w:r>
            <w:bookmarkEnd w:id="28"/>
            <w:bookmarkEnd w:id="29"/>
          </w:p>
        </w:tc>
      </w:tr>
      <w:tr w:rsidR="0082485A" w14:paraId="5E01DDE4" w14:textId="77777777">
        <w:trPr>
          <w:cantSplit/>
          <w:trHeight w:val="60"/>
        </w:trPr>
        <w:tc>
          <w:tcPr>
            <w:tcW w:w="1871" w:type="dxa"/>
          </w:tcPr>
          <w:p w14:paraId="4BCA297F" w14:textId="77777777" w:rsidR="0082485A" w:rsidRDefault="0082485A">
            <w:pPr>
              <w:pStyle w:val="TableSideHeading"/>
            </w:pPr>
          </w:p>
        </w:tc>
        <w:tc>
          <w:tcPr>
            <w:tcW w:w="624" w:type="dxa"/>
          </w:tcPr>
          <w:p w14:paraId="25A6DA16" w14:textId="77777777" w:rsidR="0082485A" w:rsidRDefault="0082485A">
            <w:pPr>
              <w:pStyle w:val="TableText"/>
            </w:pPr>
          </w:p>
        </w:tc>
        <w:tc>
          <w:tcPr>
            <w:tcW w:w="624" w:type="dxa"/>
          </w:tcPr>
          <w:p w14:paraId="0D093584" w14:textId="77777777" w:rsidR="0082485A" w:rsidRDefault="0082485A">
            <w:pPr>
              <w:pStyle w:val="TableText"/>
            </w:pPr>
          </w:p>
        </w:tc>
        <w:tc>
          <w:tcPr>
            <w:tcW w:w="624" w:type="dxa"/>
          </w:tcPr>
          <w:p w14:paraId="3556D348" w14:textId="77777777" w:rsidR="0082485A" w:rsidRDefault="0082485A">
            <w:pPr>
              <w:pStyle w:val="TableText"/>
            </w:pPr>
          </w:p>
        </w:tc>
        <w:tc>
          <w:tcPr>
            <w:tcW w:w="5898" w:type="dxa"/>
            <w:gridSpan w:val="2"/>
          </w:tcPr>
          <w:p w14:paraId="5EF45230" w14:textId="77777777" w:rsidR="0082485A" w:rsidRPr="0082485A" w:rsidRDefault="0082485A" w:rsidP="002D6D9A">
            <w:pPr>
              <w:pStyle w:val="TableBlock"/>
              <w:rPr>
                <w:rtl/>
              </w:rPr>
            </w:pPr>
            <w:r w:rsidRPr="0082485A">
              <w:rPr>
                <w:rFonts w:hint="cs"/>
                <w:rtl/>
              </w:rPr>
              <w:t>1.</w:t>
            </w:r>
            <w:r>
              <w:rPr>
                <w:rFonts w:hint="cs"/>
                <w:rtl/>
              </w:rPr>
              <w:t xml:space="preserve"> </w:t>
            </w:r>
            <w:r w:rsidR="00060209">
              <w:rPr>
                <w:rFonts w:hint="cs"/>
                <w:rtl/>
              </w:rPr>
              <w:t>ב</w:t>
            </w:r>
            <w:r w:rsidRPr="0082485A">
              <w:rPr>
                <w:rtl/>
              </w:rPr>
              <w:t xml:space="preserve">סעיפים הישראליים </w:t>
            </w:r>
            <w:r w:rsidR="00060209">
              <w:rPr>
                <w:rFonts w:hint="cs"/>
                <w:rtl/>
              </w:rPr>
              <w:t xml:space="preserve">החבים במס שבפרטים </w:t>
            </w:r>
            <w:r w:rsidR="00060209" w:rsidRPr="00060209">
              <w:rPr>
                <w:rtl/>
              </w:rPr>
              <w:t xml:space="preserve">20.09, 21.06 </w:t>
            </w:r>
            <w:r w:rsidR="00060209">
              <w:rPr>
                <w:rFonts w:hint="cs"/>
                <w:rtl/>
              </w:rPr>
              <w:t>ו-</w:t>
            </w:r>
            <w:r w:rsidR="00060209">
              <w:rPr>
                <w:rtl/>
              </w:rPr>
              <w:t xml:space="preserve">22.02 , </w:t>
            </w:r>
            <w:r w:rsidR="00060209">
              <w:rPr>
                <w:rFonts w:hint="cs"/>
                <w:rtl/>
              </w:rPr>
              <w:t>"</w:t>
            </w:r>
            <w:r w:rsidR="00060209">
              <w:rPr>
                <w:rtl/>
              </w:rPr>
              <w:t>סוכר</w:t>
            </w:r>
            <w:r w:rsidR="00060209">
              <w:rPr>
                <w:rFonts w:hint="cs"/>
                <w:rtl/>
              </w:rPr>
              <w:t>"</w:t>
            </w:r>
            <w:r w:rsidR="00060209">
              <w:rPr>
                <w:rtl/>
              </w:rPr>
              <w:t xml:space="preserve"> משמעו</w:t>
            </w:r>
            <w:r w:rsidR="00060209" w:rsidRPr="00060209">
              <w:rPr>
                <w:rtl/>
              </w:rPr>
              <w:t xml:space="preserve"> סך כל החד - סוכרים והדו - סוכרים הנמצאים במוצר שסיווגם 17.01, 17.02, 17.03 </w:t>
            </w:r>
            <w:r>
              <w:rPr>
                <w:rFonts w:hint="cs"/>
                <w:rtl/>
              </w:rPr>
              <w:t>";</w:t>
            </w:r>
          </w:p>
        </w:tc>
      </w:tr>
      <w:tr w:rsidR="0082485A" w14:paraId="40E099FA" w14:textId="77777777">
        <w:trPr>
          <w:cantSplit/>
          <w:trHeight w:val="60"/>
        </w:trPr>
        <w:tc>
          <w:tcPr>
            <w:tcW w:w="1871" w:type="dxa"/>
          </w:tcPr>
          <w:p w14:paraId="08AA6799" w14:textId="77777777" w:rsidR="0082485A" w:rsidRDefault="0082485A">
            <w:pPr>
              <w:pStyle w:val="TableSideHeading"/>
            </w:pPr>
          </w:p>
        </w:tc>
        <w:tc>
          <w:tcPr>
            <w:tcW w:w="624" w:type="dxa"/>
          </w:tcPr>
          <w:p w14:paraId="0C54FE0D" w14:textId="77777777" w:rsidR="0082485A" w:rsidRDefault="0082485A">
            <w:pPr>
              <w:pStyle w:val="TableText"/>
            </w:pPr>
          </w:p>
        </w:tc>
        <w:tc>
          <w:tcPr>
            <w:tcW w:w="624" w:type="dxa"/>
          </w:tcPr>
          <w:p w14:paraId="33A2E54E" w14:textId="77777777" w:rsidR="0082485A" w:rsidRDefault="0082485A">
            <w:pPr>
              <w:pStyle w:val="TableText"/>
            </w:pPr>
          </w:p>
        </w:tc>
        <w:tc>
          <w:tcPr>
            <w:tcW w:w="6522" w:type="dxa"/>
            <w:gridSpan w:val="3"/>
          </w:tcPr>
          <w:p w14:paraId="0B43BE1A" w14:textId="77777777" w:rsidR="0082485A" w:rsidRDefault="0082485A" w:rsidP="0082485A">
            <w:pPr>
              <w:pStyle w:val="TableBlock"/>
              <w:numPr>
                <w:ilvl w:val="0"/>
                <w:numId w:val="31"/>
              </w:numPr>
              <w:tabs>
                <w:tab w:val="left" w:pos="624"/>
              </w:tabs>
            </w:pPr>
            <w:r>
              <w:rPr>
                <w:rFonts w:hint="cs"/>
                <w:rtl/>
              </w:rPr>
              <w:t>בפרט 20.09-</w:t>
            </w:r>
          </w:p>
        </w:tc>
      </w:tr>
      <w:tr w:rsidR="0082485A" w14:paraId="6824C319" w14:textId="77777777">
        <w:trPr>
          <w:cantSplit/>
          <w:trHeight w:val="60"/>
        </w:trPr>
        <w:tc>
          <w:tcPr>
            <w:tcW w:w="1871" w:type="dxa"/>
          </w:tcPr>
          <w:p w14:paraId="037FDDF2" w14:textId="77777777" w:rsidR="0082485A" w:rsidRDefault="0082485A">
            <w:pPr>
              <w:pStyle w:val="TableSideHeading"/>
            </w:pPr>
          </w:p>
        </w:tc>
        <w:tc>
          <w:tcPr>
            <w:tcW w:w="624" w:type="dxa"/>
          </w:tcPr>
          <w:p w14:paraId="5B724363" w14:textId="77777777" w:rsidR="0082485A" w:rsidRDefault="0082485A">
            <w:pPr>
              <w:pStyle w:val="TableText"/>
            </w:pPr>
          </w:p>
        </w:tc>
        <w:tc>
          <w:tcPr>
            <w:tcW w:w="624" w:type="dxa"/>
          </w:tcPr>
          <w:p w14:paraId="499008D4" w14:textId="77777777" w:rsidR="0082485A" w:rsidRDefault="0082485A">
            <w:pPr>
              <w:pStyle w:val="TableText"/>
            </w:pPr>
          </w:p>
        </w:tc>
        <w:tc>
          <w:tcPr>
            <w:tcW w:w="624" w:type="dxa"/>
          </w:tcPr>
          <w:p w14:paraId="35AF7B04" w14:textId="77777777" w:rsidR="0082485A" w:rsidRDefault="0082485A">
            <w:pPr>
              <w:pStyle w:val="TableText"/>
            </w:pPr>
          </w:p>
        </w:tc>
        <w:tc>
          <w:tcPr>
            <w:tcW w:w="5898" w:type="dxa"/>
            <w:gridSpan w:val="2"/>
          </w:tcPr>
          <w:p w14:paraId="280F25AA" w14:textId="77777777" w:rsidR="0082485A" w:rsidRDefault="0096654A" w:rsidP="0016066E">
            <w:pPr>
              <w:pStyle w:val="TableBlock"/>
              <w:numPr>
                <w:ilvl w:val="0"/>
                <w:numId w:val="33"/>
              </w:numPr>
              <w:tabs>
                <w:tab w:val="left" w:pos="624"/>
              </w:tabs>
            </w:pPr>
            <w:r>
              <w:rPr>
                <w:rFonts w:hint="cs"/>
                <w:rtl/>
              </w:rPr>
              <w:t>בסעיפים</w:t>
            </w:r>
            <w:r w:rsidR="0082485A">
              <w:rPr>
                <w:rFonts w:hint="cs"/>
                <w:rtl/>
              </w:rPr>
              <w:t xml:space="preserve"> 11</w:t>
            </w:r>
            <w:r>
              <w:rPr>
                <w:rFonts w:hint="cs"/>
                <w:rtl/>
              </w:rPr>
              <w:t>1</w:t>
            </w:r>
            <w:r w:rsidR="0082485A">
              <w:rPr>
                <w:rFonts w:hint="cs"/>
                <w:rtl/>
              </w:rPr>
              <w:t>1</w:t>
            </w:r>
            <w:r w:rsidR="0016066E">
              <w:rPr>
                <w:rFonts w:hint="cs"/>
                <w:rtl/>
              </w:rPr>
              <w:t xml:space="preserve">, </w:t>
            </w:r>
            <w:r>
              <w:rPr>
                <w:rFonts w:hint="cs"/>
                <w:rtl/>
              </w:rPr>
              <w:t>1119</w:t>
            </w:r>
            <w:r w:rsidR="0016066E">
              <w:rPr>
                <w:rFonts w:hint="cs"/>
                <w:rtl/>
              </w:rPr>
              <w:t xml:space="preserve"> ו-1120</w:t>
            </w:r>
            <w:r w:rsidR="0082485A">
              <w:rPr>
                <w:rFonts w:hint="cs"/>
                <w:rtl/>
              </w:rPr>
              <w:t>, בטור ד</w:t>
            </w:r>
            <w:r w:rsidR="00E91F8B">
              <w:rPr>
                <w:rFonts w:hint="cs"/>
                <w:rtl/>
              </w:rPr>
              <w:t>'</w:t>
            </w:r>
            <w:r w:rsidR="0082485A">
              <w:rPr>
                <w:rFonts w:hint="cs"/>
                <w:rtl/>
              </w:rPr>
              <w:t xml:space="preserve">, במקום </w:t>
            </w:r>
            <w:r>
              <w:rPr>
                <w:rFonts w:hint="cs"/>
                <w:rtl/>
              </w:rPr>
              <w:t>האמור</w:t>
            </w:r>
            <w:r w:rsidR="0082485A">
              <w:rPr>
                <w:rFonts w:hint="cs"/>
                <w:rtl/>
              </w:rPr>
              <w:t xml:space="preserve"> יבוא "4.2 ש</w:t>
            </w:r>
            <w:r w:rsidR="00BF0597">
              <w:rPr>
                <w:rFonts w:hint="cs"/>
                <w:rtl/>
              </w:rPr>
              <w:t>"ח</w:t>
            </w:r>
            <w:r w:rsidR="0082485A">
              <w:rPr>
                <w:rFonts w:hint="cs"/>
                <w:rtl/>
              </w:rPr>
              <w:t xml:space="preserve"> לליטר";</w:t>
            </w:r>
          </w:p>
        </w:tc>
      </w:tr>
      <w:tr w:rsidR="0096654A" w14:paraId="29048819" w14:textId="77777777">
        <w:trPr>
          <w:cantSplit/>
          <w:trHeight w:val="60"/>
        </w:trPr>
        <w:tc>
          <w:tcPr>
            <w:tcW w:w="1871" w:type="dxa"/>
          </w:tcPr>
          <w:p w14:paraId="655D75D7" w14:textId="77777777" w:rsidR="0096654A" w:rsidRDefault="0096654A">
            <w:pPr>
              <w:pStyle w:val="TableSideHeading"/>
            </w:pPr>
          </w:p>
        </w:tc>
        <w:tc>
          <w:tcPr>
            <w:tcW w:w="624" w:type="dxa"/>
          </w:tcPr>
          <w:p w14:paraId="4D7E9830" w14:textId="77777777" w:rsidR="0096654A" w:rsidRDefault="0096654A" w:rsidP="0096654A">
            <w:pPr>
              <w:pStyle w:val="TableText"/>
            </w:pPr>
          </w:p>
        </w:tc>
        <w:tc>
          <w:tcPr>
            <w:tcW w:w="624" w:type="dxa"/>
          </w:tcPr>
          <w:p w14:paraId="0CA15689" w14:textId="77777777" w:rsidR="0096654A" w:rsidRDefault="0096654A">
            <w:pPr>
              <w:pStyle w:val="TableText"/>
            </w:pPr>
          </w:p>
        </w:tc>
        <w:tc>
          <w:tcPr>
            <w:tcW w:w="624" w:type="dxa"/>
          </w:tcPr>
          <w:p w14:paraId="24818B3B" w14:textId="77777777" w:rsidR="0096654A" w:rsidRDefault="0096654A">
            <w:pPr>
              <w:pStyle w:val="TableText"/>
            </w:pPr>
          </w:p>
        </w:tc>
        <w:tc>
          <w:tcPr>
            <w:tcW w:w="5898" w:type="dxa"/>
            <w:gridSpan w:val="2"/>
          </w:tcPr>
          <w:p w14:paraId="18C71886" w14:textId="77777777" w:rsidR="0096654A" w:rsidRDefault="0096654A" w:rsidP="00BF0597">
            <w:pPr>
              <w:pStyle w:val="TableBlock"/>
              <w:numPr>
                <w:ilvl w:val="0"/>
                <w:numId w:val="33"/>
              </w:numPr>
              <w:tabs>
                <w:tab w:val="left" w:pos="624"/>
              </w:tabs>
              <w:rPr>
                <w:rtl/>
              </w:rPr>
            </w:pPr>
            <w:r>
              <w:rPr>
                <w:rFonts w:hint="cs"/>
                <w:rtl/>
              </w:rPr>
              <w:t>בסעיפים 1130, 1140, 1190, 1210 ו-1290, בטור ד', במקום האמור יבוא "0.7 ש"ח לליטר";</w:t>
            </w:r>
          </w:p>
        </w:tc>
      </w:tr>
      <w:tr w:rsidR="0016066E" w14:paraId="1D50704F" w14:textId="77777777">
        <w:trPr>
          <w:cantSplit/>
          <w:trHeight w:val="60"/>
        </w:trPr>
        <w:tc>
          <w:tcPr>
            <w:tcW w:w="1871" w:type="dxa"/>
          </w:tcPr>
          <w:p w14:paraId="2DE6027F" w14:textId="77777777" w:rsidR="0016066E" w:rsidRDefault="0016066E">
            <w:pPr>
              <w:pStyle w:val="TableSideHeading"/>
            </w:pPr>
          </w:p>
        </w:tc>
        <w:tc>
          <w:tcPr>
            <w:tcW w:w="624" w:type="dxa"/>
          </w:tcPr>
          <w:p w14:paraId="6BFA8CB0" w14:textId="77777777" w:rsidR="0016066E" w:rsidRDefault="0016066E" w:rsidP="0016066E">
            <w:pPr>
              <w:pStyle w:val="TableText"/>
            </w:pPr>
          </w:p>
        </w:tc>
        <w:tc>
          <w:tcPr>
            <w:tcW w:w="624" w:type="dxa"/>
          </w:tcPr>
          <w:p w14:paraId="05F431E1" w14:textId="77777777" w:rsidR="0016066E" w:rsidRDefault="0016066E">
            <w:pPr>
              <w:pStyle w:val="TableText"/>
            </w:pPr>
          </w:p>
        </w:tc>
        <w:tc>
          <w:tcPr>
            <w:tcW w:w="624" w:type="dxa"/>
          </w:tcPr>
          <w:p w14:paraId="042A349F" w14:textId="77777777" w:rsidR="0016066E" w:rsidRDefault="0016066E">
            <w:pPr>
              <w:pStyle w:val="TableText"/>
            </w:pPr>
          </w:p>
        </w:tc>
        <w:tc>
          <w:tcPr>
            <w:tcW w:w="5898" w:type="dxa"/>
            <w:gridSpan w:val="2"/>
          </w:tcPr>
          <w:p w14:paraId="62316DDC" w14:textId="77777777" w:rsidR="0016066E" w:rsidRDefault="0016066E" w:rsidP="00BF0597">
            <w:pPr>
              <w:pStyle w:val="TableBlock"/>
              <w:numPr>
                <w:ilvl w:val="0"/>
                <w:numId w:val="33"/>
              </w:numPr>
              <w:tabs>
                <w:tab w:val="left" w:pos="624"/>
              </w:tabs>
              <w:rPr>
                <w:rtl/>
              </w:rPr>
            </w:pPr>
            <w:r>
              <w:rPr>
                <w:rFonts w:hint="cs"/>
                <w:rtl/>
              </w:rPr>
              <w:t>בסעיפים 1911, 1919 ו-1990, בטור ד</w:t>
            </w:r>
            <w:r w:rsidR="00E91F8B">
              <w:rPr>
                <w:rFonts w:hint="cs"/>
                <w:rtl/>
              </w:rPr>
              <w:t>'</w:t>
            </w:r>
            <w:r>
              <w:rPr>
                <w:rFonts w:hint="cs"/>
                <w:rtl/>
              </w:rPr>
              <w:t>, במקום האמור יבוא "4.2 ש"ח לליטר";</w:t>
            </w:r>
          </w:p>
        </w:tc>
      </w:tr>
      <w:tr w:rsidR="0016066E" w14:paraId="4EBA70B8" w14:textId="77777777">
        <w:trPr>
          <w:cantSplit/>
          <w:trHeight w:val="60"/>
        </w:trPr>
        <w:tc>
          <w:tcPr>
            <w:tcW w:w="1871" w:type="dxa"/>
          </w:tcPr>
          <w:p w14:paraId="31F142F1" w14:textId="77777777" w:rsidR="0016066E" w:rsidRDefault="0016066E">
            <w:pPr>
              <w:pStyle w:val="TableSideHeading"/>
            </w:pPr>
          </w:p>
        </w:tc>
        <w:tc>
          <w:tcPr>
            <w:tcW w:w="624" w:type="dxa"/>
          </w:tcPr>
          <w:p w14:paraId="0FA1F2E4" w14:textId="77777777" w:rsidR="0016066E" w:rsidRDefault="0016066E" w:rsidP="0016066E">
            <w:pPr>
              <w:pStyle w:val="TableText"/>
            </w:pPr>
          </w:p>
        </w:tc>
        <w:tc>
          <w:tcPr>
            <w:tcW w:w="624" w:type="dxa"/>
          </w:tcPr>
          <w:p w14:paraId="52EFD86A" w14:textId="77777777" w:rsidR="0016066E" w:rsidRDefault="0016066E">
            <w:pPr>
              <w:pStyle w:val="TableText"/>
            </w:pPr>
          </w:p>
        </w:tc>
        <w:tc>
          <w:tcPr>
            <w:tcW w:w="624" w:type="dxa"/>
          </w:tcPr>
          <w:p w14:paraId="564E2E34" w14:textId="77777777" w:rsidR="0016066E" w:rsidRDefault="0016066E">
            <w:pPr>
              <w:pStyle w:val="TableText"/>
            </w:pPr>
          </w:p>
        </w:tc>
        <w:tc>
          <w:tcPr>
            <w:tcW w:w="5898" w:type="dxa"/>
            <w:gridSpan w:val="2"/>
          </w:tcPr>
          <w:p w14:paraId="104F569D" w14:textId="77777777" w:rsidR="0016066E" w:rsidRDefault="0016066E" w:rsidP="0016066E">
            <w:pPr>
              <w:pStyle w:val="TableBlock"/>
              <w:numPr>
                <w:ilvl w:val="0"/>
                <w:numId w:val="33"/>
              </w:numPr>
              <w:tabs>
                <w:tab w:val="left" w:pos="624"/>
              </w:tabs>
              <w:rPr>
                <w:rtl/>
              </w:rPr>
            </w:pPr>
            <w:r>
              <w:rPr>
                <w:rFonts w:hint="cs"/>
                <w:rtl/>
              </w:rPr>
              <w:t>בסעיפים 2121, 2129, 2131 ו-2133, בטור ד</w:t>
            </w:r>
            <w:r w:rsidR="00E91F8B">
              <w:rPr>
                <w:rFonts w:hint="cs"/>
                <w:rtl/>
              </w:rPr>
              <w:t>'</w:t>
            </w:r>
            <w:r>
              <w:rPr>
                <w:rFonts w:hint="cs"/>
                <w:rtl/>
              </w:rPr>
              <w:t>, במקום האמור יבוא "0.7 ש"ח לליטר";</w:t>
            </w:r>
          </w:p>
        </w:tc>
      </w:tr>
      <w:tr w:rsidR="0016066E" w14:paraId="5D942CF9" w14:textId="77777777">
        <w:trPr>
          <w:cantSplit/>
          <w:trHeight w:val="60"/>
        </w:trPr>
        <w:tc>
          <w:tcPr>
            <w:tcW w:w="1871" w:type="dxa"/>
          </w:tcPr>
          <w:p w14:paraId="618318B6" w14:textId="77777777" w:rsidR="0016066E" w:rsidRDefault="0016066E">
            <w:pPr>
              <w:pStyle w:val="TableSideHeading"/>
            </w:pPr>
          </w:p>
        </w:tc>
        <w:tc>
          <w:tcPr>
            <w:tcW w:w="624" w:type="dxa"/>
          </w:tcPr>
          <w:p w14:paraId="7D57DE19" w14:textId="77777777" w:rsidR="0016066E" w:rsidRDefault="0016066E" w:rsidP="0016066E">
            <w:pPr>
              <w:pStyle w:val="TableText"/>
            </w:pPr>
          </w:p>
        </w:tc>
        <w:tc>
          <w:tcPr>
            <w:tcW w:w="624" w:type="dxa"/>
          </w:tcPr>
          <w:p w14:paraId="2EF05913" w14:textId="77777777" w:rsidR="0016066E" w:rsidRDefault="0016066E">
            <w:pPr>
              <w:pStyle w:val="TableText"/>
            </w:pPr>
          </w:p>
        </w:tc>
        <w:tc>
          <w:tcPr>
            <w:tcW w:w="624" w:type="dxa"/>
          </w:tcPr>
          <w:p w14:paraId="5595E845" w14:textId="77777777" w:rsidR="0016066E" w:rsidRDefault="0016066E">
            <w:pPr>
              <w:pStyle w:val="TableText"/>
            </w:pPr>
          </w:p>
        </w:tc>
        <w:tc>
          <w:tcPr>
            <w:tcW w:w="5898" w:type="dxa"/>
            <w:gridSpan w:val="2"/>
          </w:tcPr>
          <w:p w14:paraId="72FC8C02" w14:textId="77777777" w:rsidR="0016066E" w:rsidRDefault="0016066E" w:rsidP="0016066E">
            <w:pPr>
              <w:pStyle w:val="TableBlock"/>
              <w:numPr>
                <w:ilvl w:val="0"/>
                <w:numId w:val="33"/>
              </w:numPr>
              <w:tabs>
                <w:tab w:val="left" w:pos="624"/>
              </w:tabs>
              <w:rPr>
                <w:rtl/>
              </w:rPr>
            </w:pPr>
            <w:r>
              <w:rPr>
                <w:rFonts w:hint="cs"/>
                <w:rtl/>
              </w:rPr>
              <w:t>בסעיפים</w:t>
            </w:r>
            <w:r w:rsidR="00DD3E95">
              <w:rPr>
                <w:rFonts w:hint="cs"/>
                <w:rtl/>
              </w:rPr>
              <w:t xml:space="preserve"> 2911,</w:t>
            </w:r>
            <w:r>
              <w:rPr>
                <w:rFonts w:hint="cs"/>
                <w:rtl/>
              </w:rPr>
              <w:t xml:space="preserve"> 2912, 2913, 2914, 2980, 2990, בטור ד</w:t>
            </w:r>
            <w:r w:rsidR="00E91F8B">
              <w:rPr>
                <w:rFonts w:hint="cs"/>
                <w:rtl/>
              </w:rPr>
              <w:t>'</w:t>
            </w:r>
            <w:r>
              <w:rPr>
                <w:rFonts w:hint="cs"/>
                <w:rtl/>
              </w:rPr>
              <w:t>, במקום האמור יבוא "4.2 ש"ח לליטר";</w:t>
            </w:r>
          </w:p>
        </w:tc>
      </w:tr>
      <w:tr w:rsidR="0016066E" w14:paraId="5AFEF28D" w14:textId="77777777">
        <w:trPr>
          <w:cantSplit/>
          <w:trHeight w:val="60"/>
        </w:trPr>
        <w:tc>
          <w:tcPr>
            <w:tcW w:w="1871" w:type="dxa"/>
          </w:tcPr>
          <w:p w14:paraId="188E3D3A" w14:textId="77777777" w:rsidR="0016066E" w:rsidRDefault="0016066E">
            <w:pPr>
              <w:pStyle w:val="TableSideHeading"/>
            </w:pPr>
          </w:p>
        </w:tc>
        <w:tc>
          <w:tcPr>
            <w:tcW w:w="624" w:type="dxa"/>
          </w:tcPr>
          <w:p w14:paraId="23CF9BB6" w14:textId="77777777" w:rsidR="0016066E" w:rsidRDefault="0016066E" w:rsidP="0016066E">
            <w:pPr>
              <w:pStyle w:val="TableText"/>
            </w:pPr>
          </w:p>
        </w:tc>
        <w:tc>
          <w:tcPr>
            <w:tcW w:w="624" w:type="dxa"/>
          </w:tcPr>
          <w:p w14:paraId="6E954D16" w14:textId="77777777" w:rsidR="0016066E" w:rsidRDefault="0016066E">
            <w:pPr>
              <w:pStyle w:val="TableText"/>
            </w:pPr>
          </w:p>
        </w:tc>
        <w:tc>
          <w:tcPr>
            <w:tcW w:w="624" w:type="dxa"/>
          </w:tcPr>
          <w:p w14:paraId="70BB3921" w14:textId="77777777" w:rsidR="0016066E" w:rsidRDefault="0016066E">
            <w:pPr>
              <w:pStyle w:val="TableText"/>
            </w:pPr>
          </w:p>
        </w:tc>
        <w:tc>
          <w:tcPr>
            <w:tcW w:w="5898" w:type="dxa"/>
            <w:gridSpan w:val="2"/>
          </w:tcPr>
          <w:p w14:paraId="598B95CE" w14:textId="77777777" w:rsidR="0016066E" w:rsidRDefault="0016066E" w:rsidP="0016066E">
            <w:pPr>
              <w:pStyle w:val="TableBlock"/>
              <w:numPr>
                <w:ilvl w:val="0"/>
                <w:numId w:val="33"/>
              </w:numPr>
              <w:tabs>
                <w:tab w:val="left" w:pos="624"/>
              </w:tabs>
              <w:rPr>
                <w:rtl/>
              </w:rPr>
            </w:pPr>
            <w:r>
              <w:rPr>
                <w:rFonts w:hint="cs"/>
                <w:rtl/>
              </w:rPr>
              <w:t>בסעיפים 3110 ו-3190, בטור ד</w:t>
            </w:r>
            <w:r w:rsidR="00E91F8B">
              <w:rPr>
                <w:rFonts w:hint="cs"/>
                <w:rtl/>
              </w:rPr>
              <w:t>'</w:t>
            </w:r>
            <w:r>
              <w:rPr>
                <w:rFonts w:hint="cs"/>
                <w:rtl/>
              </w:rPr>
              <w:t>, במקום האמור יבוא "0.7 ש"ח לליטר";</w:t>
            </w:r>
          </w:p>
        </w:tc>
      </w:tr>
      <w:tr w:rsidR="0016066E" w14:paraId="6FCE09DA" w14:textId="77777777">
        <w:trPr>
          <w:cantSplit/>
          <w:trHeight w:val="60"/>
        </w:trPr>
        <w:tc>
          <w:tcPr>
            <w:tcW w:w="1871" w:type="dxa"/>
          </w:tcPr>
          <w:p w14:paraId="01ABE896" w14:textId="77777777" w:rsidR="0016066E" w:rsidRDefault="0016066E">
            <w:pPr>
              <w:pStyle w:val="TableSideHeading"/>
            </w:pPr>
          </w:p>
        </w:tc>
        <w:tc>
          <w:tcPr>
            <w:tcW w:w="624" w:type="dxa"/>
          </w:tcPr>
          <w:p w14:paraId="3B068268" w14:textId="77777777" w:rsidR="0016066E" w:rsidRDefault="0016066E" w:rsidP="0016066E">
            <w:pPr>
              <w:pStyle w:val="TableText"/>
            </w:pPr>
          </w:p>
        </w:tc>
        <w:tc>
          <w:tcPr>
            <w:tcW w:w="624" w:type="dxa"/>
          </w:tcPr>
          <w:p w14:paraId="03C5A74E" w14:textId="77777777" w:rsidR="0016066E" w:rsidRDefault="0016066E">
            <w:pPr>
              <w:pStyle w:val="TableText"/>
            </w:pPr>
          </w:p>
        </w:tc>
        <w:tc>
          <w:tcPr>
            <w:tcW w:w="624" w:type="dxa"/>
          </w:tcPr>
          <w:p w14:paraId="50B00572" w14:textId="77777777" w:rsidR="0016066E" w:rsidRDefault="0016066E">
            <w:pPr>
              <w:pStyle w:val="TableText"/>
            </w:pPr>
          </w:p>
        </w:tc>
        <w:tc>
          <w:tcPr>
            <w:tcW w:w="5898" w:type="dxa"/>
            <w:gridSpan w:val="2"/>
          </w:tcPr>
          <w:p w14:paraId="0BCDC367" w14:textId="77777777" w:rsidR="0016066E" w:rsidRDefault="0016066E" w:rsidP="0016066E">
            <w:pPr>
              <w:pStyle w:val="TableBlock"/>
              <w:numPr>
                <w:ilvl w:val="0"/>
                <w:numId w:val="33"/>
              </w:numPr>
              <w:tabs>
                <w:tab w:val="left" w:pos="624"/>
              </w:tabs>
              <w:rPr>
                <w:rtl/>
              </w:rPr>
            </w:pPr>
            <w:r>
              <w:rPr>
                <w:rFonts w:hint="cs"/>
                <w:rtl/>
              </w:rPr>
              <w:t>בסעיפים 3911, 3919 ו-3990, בטור ד</w:t>
            </w:r>
            <w:r w:rsidR="00E91F8B">
              <w:rPr>
                <w:rFonts w:hint="cs"/>
                <w:rtl/>
              </w:rPr>
              <w:t>'</w:t>
            </w:r>
            <w:r>
              <w:rPr>
                <w:rFonts w:hint="cs"/>
                <w:rtl/>
              </w:rPr>
              <w:t>, במקום האמור יבוא "4.2 ש"ח לליטר";</w:t>
            </w:r>
          </w:p>
        </w:tc>
      </w:tr>
      <w:tr w:rsidR="00B96C12" w14:paraId="30D837E1" w14:textId="77777777">
        <w:trPr>
          <w:cantSplit/>
          <w:trHeight w:val="60"/>
        </w:trPr>
        <w:tc>
          <w:tcPr>
            <w:tcW w:w="1871" w:type="dxa"/>
          </w:tcPr>
          <w:p w14:paraId="4E5CDC51" w14:textId="77777777" w:rsidR="00B96C12" w:rsidRDefault="00B96C12">
            <w:pPr>
              <w:pStyle w:val="TableSideHeading"/>
            </w:pPr>
          </w:p>
        </w:tc>
        <w:tc>
          <w:tcPr>
            <w:tcW w:w="624" w:type="dxa"/>
          </w:tcPr>
          <w:p w14:paraId="5B7CED76" w14:textId="77777777" w:rsidR="00B96C12" w:rsidRDefault="00B96C12" w:rsidP="00B96C12">
            <w:pPr>
              <w:pStyle w:val="TableText"/>
            </w:pPr>
          </w:p>
        </w:tc>
        <w:tc>
          <w:tcPr>
            <w:tcW w:w="624" w:type="dxa"/>
          </w:tcPr>
          <w:p w14:paraId="62AEA022" w14:textId="77777777" w:rsidR="00B96C12" w:rsidRDefault="00B96C12">
            <w:pPr>
              <w:pStyle w:val="TableText"/>
            </w:pPr>
          </w:p>
        </w:tc>
        <w:tc>
          <w:tcPr>
            <w:tcW w:w="624" w:type="dxa"/>
          </w:tcPr>
          <w:p w14:paraId="60421124" w14:textId="77777777" w:rsidR="00B96C12" w:rsidRDefault="00B96C12">
            <w:pPr>
              <w:pStyle w:val="TableText"/>
            </w:pPr>
          </w:p>
        </w:tc>
        <w:tc>
          <w:tcPr>
            <w:tcW w:w="5898" w:type="dxa"/>
            <w:gridSpan w:val="2"/>
          </w:tcPr>
          <w:p w14:paraId="61987548" w14:textId="77777777" w:rsidR="00B96C12" w:rsidRDefault="00DD3E95" w:rsidP="0016066E">
            <w:pPr>
              <w:pStyle w:val="TableBlock"/>
              <w:numPr>
                <w:ilvl w:val="0"/>
                <w:numId w:val="33"/>
              </w:numPr>
              <w:tabs>
                <w:tab w:val="left" w:pos="624"/>
              </w:tabs>
              <w:rPr>
                <w:rtl/>
              </w:rPr>
            </w:pPr>
            <w:r>
              <w:rPr>
                <w:rFonts w:hint="cs"/>
                <w:rtl/>
              </w:rPr>
              <w:t>בסעיף 4100, בטור ד</w:t>
            </w:r>
            <w:r w:rsidR="00E91F8B">
              <w:rPr>
                <w:rFonts w:hint="cs"/>
                <w:rtl/>
              </w:rPr>
              <w:t>'</w:t>
            </w:r>
            <w:r>
              <w:rPr>
                <w:rFonts w:hint="cs"/>
                <w:rtl/>
              </w:rPr>
              <w:t>, במקום האמור יבוא "0.7 ש"ח לליטר";</w:t>
            </w:r>
          </w:p>
        </w:tc>
      </w:tr>
      <w:tr w:rsidR="00B96C12" w14:paraId="27324C47" w14:textId="77777777">
        <w:trPr>
          <w:cantSplit/>
          <w:trHeight w:val="60"/>
        </w:trPr>
        <w:tc>
          <w:tcPr>
            <w:tcW w:w="1871" w:type="dxa"/>
          </w:tcPr>
          <w:p w14:paraId="71E47BB7" w14:textId="77777777" w:rsidR="00B96C12" w:rsidRDefault="00B96C12">
            <w:pPr>
              <w:pStyle w:val="TableSideHeading"/>
            </w:pPr>
          </w:p>
        </w:tc>
        <w:tc>
          <w:tcPr>
            <w:tcW w:w="624" w:type="dxa"/>
          </w:tcPr>
          <w:p w14:paraId="656B1889" w14:textId="77777777" w:rsidR="00B96C12" w:rsidRDefault="00B96C12" w:rsidP="00B96C12">
            <w:pPr>
              <w:pStyle w:val="TableText"/>
            </w:pPr>
          </w:p>
        </w:tc>
        <w:tc>
          <w:tcPr>
            <w:tcW w:w="624" w:type="dxa"/>
          </w:tcPr>
          <w:p w14:paraId="58991FC0" w14:textId="77777777" w:rsidR="00B96C12" w:rsidRDefault="00B96C12">
            <w:pPr>
              <w:pStyle w:val="TableText"/>
            </w:pPr>
          </w:p>
        </w:tc>
        <w:tc>
          <w:tcPr>
            <w:tcW w:w="624" w:type="dxa"/>
          </w:tcPr>
          <w:p w14:paraId="0563FCBE" w14:textId="77777777" w:rsidR="00B96C12" w:rsidRDefault="00B96C12">
            <w:pPr>
              <w:pStyle w:val="TableText"/>
            </w:pPr>
          </w:p>
        </w:tc>
        <w:tc>
          <w:tcPr>
            <w:tcW w:w="5898" w:type="dxa"/>
            <w:gridSpan w:val="2"/>
          </w:tcPr>
          <w:p w14:paraId="67E3BF64" w14:textId="77777777" w:rsidR="00B96C12" w:rsidRDefault="008446D4" w:rsidP="00DD3E95">
            <w:pPr>
              <w:pStyle w:val="TableBlock"/>
              <w:numPr>
                <w:ilvl w:val="0"/>
                <w:numId w:val="33"/>
              </w:numPr>
              <w:tabs>
                <w:tab w:val="left" w:pos="624"/>
              </w:tabs>
              <w:rPr>
                <w:rtl/>
              </w:rPr>
            </w:pPr>
            <w:r>
              <w:rPr>
                <w:rFonts w:hint="cs"/>
                <w:rtl/>
              </w:rPr>
              <w:t>בסעי</w:t>
            </w:r>
            <w:r w:rsidR="00DD3E95">
              <w:rPr>
                <w:rFonts w:hint="cs"/>
                <w:rtl/>
              </w:rPr>
              <w:t>ף</w:t>
            </w:r>
            <w:r w:rsidR="00B96C12">
              <w:rPr>
                <w:rFonts w:hint="cs"/>
                <w:rtl/>
              </w:rPr>
              <w:t xml:space="preserve"> 4900,</w:t>
            </w:r>
            <w:r>
              <w:rPr>
                <w:rFonts w:hint="cs"/>
                <w:rtl/>
              </w:rPr>
              <w:t xml:space="preserve"> </w:t>
            </w:r>
            <w:r w:rsidR="00B96C12">
              <w:rPr>
                <w:rFonts w:hint="cs"/>
                <w:rtl/>
              </w:rPr>
              <w:t>בטור ד</w:t>
            </w:r>
            <w:r w:rsidR="00E91F8B">
              <w:rPr>
                <w:rFonts w:hint="cs"/>
                <w:rtl/>
              </w:rPr>
              <w:t>'</w:t>
            </w:r>
            <w:r w:rsidR="00B96C12">
              <w:rPr>
                <w:rFonts w:hint="cs"/>
                <w:rtl/>
              </w:rPr>
              <w:t>, במקום האמור יבוא "4.2 ש"ח לליטר";</w:t>
            </w:r>
          </w:p>
        </w:tc>
      </w:tr>
      <w:tr w:rsidR="00DD3E95" w14:paraId="5F2FF4D4" w14:textId="77777777">
        <w:trPr>
          <w:cantSplit/>
          <w:trHeight w:val="60"/>
        </w:trPr>
        <w:tc>
          <w:tcPr>
            <w:tcW w:w="1871" w:type="dxa"/>
          </w:tcPr>
          <w:p w14:paraId="4FA4F750" w14:textId="77777777" w:rsidR="00DD3E95" w:rsidRDefault="00DD3E95">
            <w:pPr>
              <w:pStyle w:val="TableSideHeading"/>
            </w:pPr>
          </w:p>
        </w:tc>
        <w:tc>
          <w:tcPr>
            <w:tcW w:w="624" w:type="dxa"/>
          </w:tcPr>
          <w:p w14:paraId="06B0A8C2" w14:textId="77777777" w:rsidR="00DD3E95" w:rsidRDefault="00DD3E95" w:rsidP="00DD3E95">
            <w:pPr>
              <w:pStyle w:val="TableText"/>
            </w:pPr>
          </w:p>
        </w:tc>
        <w:tc>
          <w:tcPr>
            <w:tcW w:w="624" w:type="dxa"/>
          </w:tcPr>
          <w:p w14:paraId="4246D525" w14:textId="77777777" w:rsidR="00DD3E95" w:rsidRDefault="00DD3E95">
            <w:pPr>
              <w:pStyle w:val="TableText"/>
            </w:pPr>
          </w:p>
        </w:tc>
        <w:tc>
          <w:tcPr>
            <w:tcW w:w="624" w:type="dxa"/>
          </w:tcPr>
          <w:p w14:paraId="326BCEE6" w14:textId="77777777" w:rsidR="00DD3E95" w:rsidRDefault="00DD3E95">
            <w:pPr>
              <w:pStyle w:val="TableText"/>
            </w:pPr>
          </w:p>
        </w:tc>
        <w:tc>
          <w:tcPr>
            <w:tcW w:w="5898" w:type="dxa"/>
            <w:gridSpan w:val="2"/>
          </w:tcPr>
          <w:p w14:paraId="6CED1AF4" w14:textId="77777777" w:rsidR="00DD3E95" w:rsidRDefault="00DD3E95" w:rsidP="00DD3E95">
            <w:pPr>
              <w:pStyle w:val="TableBlock"/>
              <w:numPr>
                <w:ilvl w:val="0"/>
                <w:numId w:val="33"/>
              </w:numPr>
              <w:tabs>
                <w:tab w:val="left" w:pos="624"/>
              </w:tabs>
              <w:rPr>
                <w:rtl/>
              </w:rPr>
            </w:pPr>
            <w:r>
              <w:rPr>
                <w:rFonts w:hint="cs"/>
                <w:rtl/>
              </w:rPr>
              <w:t>בסעיף 6110, בטור ד</w:t>
            </w:r>
            <w:r w:rsidR="00E91F8B">
              <w:rPr>
                <w:rFonts w:hint="cs"/>
                <w:rtl/>
              </w:rPr>
              <w:t>'</w:t>
            </w:r>
            <w:r>
              <w:rPr>
                <w:rFonts w:hint="cs"/>
                <w:rtl/>
              </w:rPr>
              <w:t>, במקום האמור יבוא "0.7 ש"ח לליטר";</w:t>
            </w:r>
          </w:p>
        </w:tc>
      </w:tr>
      <w:tr w:rsidR="00DD3E95" w14:paraId="2BE27275" w14:textId="77777777">
        <w:trPr>
          <w:cantSplit/>
          <w:trHeight w:val="60"/>
        </w:trPr>
        <w:tc>
          <w:tcPr>
            <w:tcW w:w="1871" w:type="dxa"/>
          </w:tcPr>
          <w:p w14:paraId="4DD06253" w14:textId="77777777" w:rsidR="00DD3E95" w:rsidRDefault="00DD3E95">
            <w:pPr>
              <w:pStyle w:val="TableSideHeading"/>
            </w:pPr>
          </w:p>
        </w:tc>
        <w:tc>
          <w:tcPr>
            <w:tcW w:w="624" w:type="dxa"/>
          </w:tcPr>
          <w:p w14:paraId="4E58E6EA" w14:textId="77777777" w:rsidR="00DD3E95" w:rsidRDefault="00DD3E95" w:rsidP="00DD3E95">
            <w:pPr>
              <w:pStyle w:val="TableText"/>
            </w:pPr>
          </w:p>
        </w:tc>
        <w:tc>
          <w:tcPr>
            <w:tcW w:w="624" w:type="dxa"/>
          </w:tcPr>
          <w:p w14:paraId="439F73E7" w14:textId="77777777" w:rsidR="00DD3E95" w:rsidRDefault="00DD3E95">
            <w:pPr>
              <w:pStyle w:val="TableText"/>
            </w:pPr>
          </w:p>
        </w:tc>
        <w:tc>
          <w:tcPr>
            <w:tcW w:w="624" w:type="dxa"/>
          </w:tcPr>
          <w:p w14:paraId="572E370A" w14:textId="77777777" w:rsidR="00DD3E95" w:rsidRDefault="00DD3E95">
            <w:pPr>
              <w:pStyle w:val="TableText"/>
            </w:pPr>
          </w:p>
        </w:tc>
        <w:tc>
          <w:tcPr>
            <w:tcW w:w="5898" w:type="dxa"/>
            <w:gridSpan w:val="2"/>
          </w:tcPr>
          <w:p w14:paraId="23025779" w14:textId="77777777" w:rsidR="00DD3E95" w:rsidRDefault="00DD3E95" w:rsidP="00DD3E95">
            <w:pPr>
              <w:pStyle w:val="TableBlock"/>
              <w:numPr>
                <w:ilvl w:val="0"/>
                <w:numId w:val="33"/>
              </w:numPr>
              <w:tabs>
                <w:tab w:val="left" w:pos="624"/>
              </w:tabs>
              <w:rPr>
                <w:rtl/>
              </w:rPr>
            </w:pPr>
            <w:r>
              <w:rPr>
                <w:rFonts w:hint="cs"/>
                <w:rtl/>
              </w:rPr>
              <w:t>בסעיף 6120-</w:t>
            </w:r>
          </w:p>
        </w:tc>
      </w:tr>
      <w:tr w:rsidR="00DD3E95" w14:paraId="3D5FC44E" w14:textId="77777777">
        <w:trPr>
          <w:cantSplit/>
          <w:trHeight w:val="60"/>
        </w:trPr>
        <w:tc>
          <w:tcPr>
            <w:tcW w:w="1871" w:type="dxa"/>
          </w:tcPr>
          <w:p w14:paraId="294DC082" w14:textId="77777777" w:rsidR="00DD3E95" w:rsidRDefault="00DD3E95">
            <w:pPr>
              <w:pStyle w:val="TableSideHeading"/>
            </w:pPr>
          </w:p>
        </w:tc>
        <w:tc>
          <w:tcPr>
            <w:tcW w:w="624" w:type="dxa"/>
          </w:tcPr>
          <w:p w14:paraId="26DEF213" w14:textId="77777777" w:rsidR="00DD3E95" w:rsidRDefault="00DD3E95">
            <w:pPr>
              <w:pStyle w:val="TableText"/>
            </w:pPr>
          </w:p>
        </w:tc>
        <w:tc>
          <w:tcPr>
            <w:tcW w:w="624" w:type="dxa"/>
          </w:tcPr>
          <w:p w14:paraId="51F99B3E" w14:textId="77777777" w:rsidR="00DD3E95" w:rsidRDefault="00DD3E95">
            <w:pPr>
              <w:pStyle w:val="TableText"/>
            </w:pPr>
          </w:p>
        </w:tc>
        <w:tc>
          <w:tcPr>
            <w:tcW w:w="624" w:type="dxa"/>
          </w:tcPr>
          <w:p w14:paraId="6FC57947" w14:textId="77777777" w:rsidR="00DD3E95" w:rsidRDefault="00DD3E95">
            <w:pPr>
              <w:pStyle w:val="TableText"/>
            </w:pPr>
          </w:p>
        </w:tc>
        <w:tc>
          <w:tcPr>
            <w:tcW w:w="624" w:type="dxa"/>
          </w:tcPr>
          <w:p w14:paraId="05CA9E3E" w14:textId="77777777" w:rsidR="00DD3E95" w:rsidRDefault="00DD3E95">
            <w:pPr>
              <w:pStyle w:val="TableText"/>
            </w:pPr>
          </w:p>
        </w:tc>
        <w:tc>
          <w:tcPr>
            <w:tcW w:w="5274" w:type="dxa"/>
          </w:tcPr>
          <w:p w14:paraId="49257755" w14:textId="77777777" w:rsidR="00DD3E95" w:rsidRPr="00DD3E95" w:rsidRDefault="00DD3E95" w:rsidP="00DD3E95">
            <w:pPr>
              <w:pStyle w:val="TableBlock"/>
              <w:numPr>
                <w:ilvl w:val="0"/>
                <w:numId w:val="36"/>
              </w:numPr>
              <w:tabs>
                <w:tab w:val="left" w:pos="624"/>
              </w:tabs>
            </w:pPr>
            <w:r>
              <w:rPr>
                <w:rFonts w:hint="cs"/>
                <w:rtl/>
              </w:rPr>
              <w:t>בטור ב', במקום "ליטר" יבוא "ליטרים";</w:t>
            </w:r>
          </w:p>
        </w:tc>
      </w:tr>
      <w:tr w:rsidR="00DD3E95" w14:paraId="4C912022" w14:textId="77777777">
        <w:trPr>
          <w:cantSplit/>
          <w:trHeight w:val="60"/>
        </w:trPr>
        <w:tc>
          <w:tcPr>
            <w:tcW w:w="1871" w:type="dxa"/>
          </w:tcPr>
          <w:p w14:paraId="1DFAC8AB" w14:textId="77777777" w:rsidR="00DD3E95" w:rsidRDefault="00DD3E95">
            <w:pPr>
              <w:pStyle w:val="TableSideHeading"/>
            </w:pPr>
          </w:p>
        </w:tc>
        <w:tc>
          <w:tcPr>
            <w:tcW w:w="624" w:type="dxa"/>
          </w:tcPr>
          <w:p w14:paraId="38F103EA" w14:textId="77777777" w:rsidR="00DD3E95" w:rsidRDefault="00DD3E95" w:rsidP="00DD3E95">
            <w:pPr>
              <w:pStyle w:val="TableText"/>
            </w:pPr>
          </w:p>
        </w:tc>
        <w:tc>
          <w:tcPr>
            <w:tcW w:w="624" w:type="dxa"/>
          </w:tcPr>
          <w:p w14:paraId="112FFFE7" w14:textId="77777777" w:rsidR="00DD3E95" w:rsidRDefault="00DD3E95">
            <w:pPr>
              <w:pStyle w:val="TableText"/>
            </w:pPr>
          </w:p>
        </w:tc>
        <w:tc>
          <w:tcPr>
            <w:tcW w:w="624" w:type="dxa"/>
          </w:tcPr>
          <w:p w14:paraId="7978F6DD" w14:textId="77777777" w:rsidR="00DD3E95" w:rsidRDefault="00DD3E95">
            <w:pPr>
              <w:pStyle w:val="TableText"/>
            </w:pPr>
          </w:p>
        </w:tc>
        <w:tc>
          <w:tcPr>
            <w:tcW w:w="624" w:type="dxa"/>
          </w:tcPr>
          <w:p w14:paraId="30A37419" w14:textId="77777777" w:rsidR="00DD3E95" w:rsidRDefault="00DD3E95">
            <w:pPr>
              <w:pStyle w:val="TableText"/>
            </w:pPr>
          </w:p>
        </w:tc>
        <w:tc>
          <w:tcPr>
            <w:tcW w:w="5274" w:type="dxa"/>
          </w:tcPr>
          <w:p w14:paraId="09A9A7A5" w14:textId="77777777" w:rsidR="00DD3E95" w:rsidRDefault="00DD3E95" w:rsidP="00DD3E95">
            <w:pPr>
              <w:pStyle w:val="TableBlock"/>
              <w:numPr>
                <w:ilvl w:val="0"/>
                <w:numId w:val="36"/>
              </w:numPr>
              <w:tabs>
                <w:tab w:val="left" w:pos="624"/>
              </w:tabs>
              <w:rPr>
                <w:rtl/>
              </w:rPr>
            </w:pPr>
            <w:r>
              <w:rPr>
                <w:rFonts w:hint="cs"/>
                <w:rtl/>
              </w:rPr>
              <w:t>בטור ד</w:t>
            </w:r>
            <w:r w:rsidR="00E91F8B">
              <w:rPr>
                <w:rFonts w:hint="cs"/>
                <w:rtl/>
              </w:rPr>
              <w:t>'</w:t>
            </w:r>
            <w:r>
              <w:rPr>
                <w:rFonts w:hint="cs"/>
                <w:rtl/>
              </w:rPr>
              <w:t>, במקום האמור יבוא "0.7 ש"ח לליטר";</w:t>
            </w:r>
          </w:p>
        </w:tc>
      </w:tr>
      <w:tr w:rsidR="00E57515" w14:paraId="02C5AAAF" w14:textId="77777777">
        <w:trPr>
          <w:cantSplit/>
          <w:trHeight w:val="60"/>
        </w:trPr>
        <w:tc>
          <w:tcPr>
            <w:tcW w:w="1871" w:type="dxa"/>
          </w:tcPr>
          <w:p w14:paraId="768AA538" w14:textId="77777777" w:rsidR="00E57515" w:rsidRDefault="00E57515">
            <w:pPr>
              <w:pStyle w:val="TableSideHeading"/>
            </w:pPr>
          </w:p>
        </w:tc>
        <w:tc>
          <w:tcPr>
            <w:tcW w:w="624" w:type="dxa"/>
          </w:tcPr>
          <w:p w14:paraId="3FF152A0" w14:textId="77777777" w:rsidR="00E57515" w:rsidRDefault="00E57515">
            <w:pPr>
              <w:pStyle w:val="TableText"/>
            </w:pPr>
          </w:p>
        </w:tc>
        <w:tc>
          <w:tcPr>
            <w:tcW w:w="624" w:type="dxa"/>
          </w:tcPr>
          <w:p w14:paraId="27FB9294" w14:textId="77777777" w:rsidR="00E57515" w:rsidRDefault="00E57515">
            <w:pPr>
              <w:pStyle w:val="TableText"/>
            </w:pPr>
          </w:p>
        </w:tc>
        <w:tc>
          <w:tcPr>
            <w:tcW w:w="624" w:type="dxa"/>
          </w:tcPr>
          <w:p w14:paraId="7932F20F" w14:textId="77777777" w:rsidR="00E57515" w:rsidRDefault="00E57515">
            <w:pPr>
              <w:pStyle w:val="TableText"/>
            </w:pPr>
          </w:p>
        </w:tc>
        <w:tc>
          <w:tcPr>
            <w:tcW w:w="5898" w:type="dxa"/>
            <w:gridSpan w:val="2"/>
          </w:tcPr>
          <w:p w14:paraId="327D0F6E" w14:textId="77777777" w:rsidR="00E57515" w:rsidRDefault="00E57515" w:rsidP="0029020E">
            <w:pPr>
              <w:pStyle w:val="TableBlock"/>
              <w:numPr>
                <w:ilvl w:val="0"/>
                <w:numId w:val="33"/>
              </w:numPr>
              <w:tabs>
                <w:tab w:val="left" w:pos="624"/>
              </w:tabs>
            </w:pPr>
            <w:r>
              <w:rPr>
                <w:rFonts w:hint="cs"/>
                <w:rtl/>
              </w:rPr>
              <w:t>בסעיף 6190, בטור ד</w:t>
            </w:r>
            <w:r w:rsidR="00E91F8B">
              <w:rPr>
                <w:rFonts w:hint="cs"/>
                <w:rtl/>
              </w:rPr>
              <w:t>'</w:t>
            </w:r>
            <w:r>
              <w:rPr>
                <w:rFonts w:hint="cs"/>
                <w:rtl/>
              </w:rPr>
              <w:t>, במקום האמור יבוא "0.7 ש"ח לליטר";</w:t>
            </w:r>
          </w:p>
        </w:tc>
      </w:tr>
      <w:tr w:rsidR="00DD3E95" w14:paraId="00B9A46D" w14:textId="77777777">
        <w:trPr>
          <w:cantSplit/>
          <w:trHeight w:val="60"/>
        </w:trPr>
        <w:tc>
          <w:tcPr>
            <w:tcW w:w="1871" w:type="dxa"/>
          </w:tcPr>
          <w:p w14:paraId="7431A621" w14:textId="77777777" w:rsidR="00DD3E95" w:rsidRDefault="00DD3E95">
            <w:pPr>
              <w:pStyle w:val="TableSideHeading"/>
            </w:pPr>
          </w:p>
        </w:tc>
        <w:tc>
          <w:tcPr>
            <w:tcW w:w="624" w:type="dxa"/>
          </w:tcPr>
          <w:p w14:paraId="2FBF46CA" w14:textId="77777777" w:rsidR="00DD3E95" w:rsidRDefault="00DD3E95" w:rsidP="00DD3E95">
            <w:pPr>
              <w:pStyle w:val="TableText"/>
            </w:pPr>
          </w:p>
        </w:tc>
        <w:tc>
          <w:tcPr>
            <w:tcW w:w="624" w:type="dxa"/>
          </w:tcPr>
          <w:p w14:paraId="580B7518" w14:textId="77777777" w:rsidR="00DD3E95" w:rsidRDefault="00DD3E95">
            <w:pPr>
              <w:pStyle w:val="TableText"/>
            </w:pPr>
          </w:p>
        </w:tc>
        <w:tc>
          <w:tcPr>
            <w:tcW w:w="624" w:type="dxa"/>
          </w:tcPr>
          <w:p w14:paraId="4A97FF05" w14:textId="77777777" w:rsidR="00DD3E95" w:rsidRDefault="00DD3E95">
            <w:pPr>
              <w:pStyle w:val="TableText"/>
            </w:pPr>
          </w:p>
        </w:tc>
        <w:tc>
          <w:tcPr>
            <w:tcW w:w="5898" w:type="dxa"/>
            <w:gridSpan w:val="2"/>
          </w:tcPr>
          <w:p w14:paraId="441F52D6" w14:textId="77777777" w:rsidR="00DD3E95" w:rsidRDefault="00DD3E95" w:rsidP="00DD3E95">
            <w:pPr>
              <w:pStyle w:val="TableBlock"/>
              <w:numPr>
                <w:ilvl w:val="0"/>
                <w:numId w:val="33"/>
              </w:numPr>
              <w:tabs>
                <w:tab w:val="left" w:pos="624"/>
              </w:tabs>
              <w:rPr>
                <w:rtl/>
              </w:rPr>
            </w:pPr>
            <w:r>
              <w:rPr>
                <w:rFonts w:hint="cs"/>
                <w:rtl/>
              </w:rPr>
              <w:t>בסעיפים  6920 ו-6990, בטור ד</w:t>
            </w:r>
            <w:r w:rsidR="00E91F8B">
              <w:rPr>
                <w:rFonts w:hint="cs"/>
                <w:rtl/>
              </w:rPr>
              <w:t>'</w:t>
            </w:r>
            <w:r>
              <w:rPr>
                <w:rFonts w:hint="cs"/>
                <w:rtl/>
              </w:rPr>
              <w:t>, במקום האמור יבוא "4.2 ש"ח לליטר";</w:t>
            </w:r>
          </w:p>
        </w:tc>
      </w:tr>
      <w:tr w:rsidR="008446D4" w14:paraId="16402FBB" w14:textId="77777777">
        <w:trPr>
          <w:cantSplit/>
          <w:trHeight w:val="60"/>
        </w:trPr>
        <w:tc>
          <w:tcPr>
            <w:tcW w:w="1871" w:type="dxa"/>
          </w:tcPr>
          <w:p w14:paraId="6CE5A46A" w14:textId="77777777" w:rsidR="008446D4" w:rsidRDefault="008446D4">
            <w:pPr>
              <w:pStyle w:val="TableSideHeading"/>
            </w:pPr>
          </w:p>
        </w:tc>
        <w:tc>
          <w:tcPr>
            <w:tcW w:w="624" w:type="dxa"/>
          </w:tcPr>
          <w:p w14:paraId="40E166E7" w14:textId="77777777" w:rsidR="008446D4" w:rsidRDefault="008446D4" w:rsidP="008446D4">
            <w:pPr>
              <w:pStyle w:val="TableText"/>
            </w:pPr>
          </w:p>
        </w:tc>
        <w:tc>
          <w:tcPr>
            <w:tcW w:w="624" w:type="dxa"/>
          </w:tcPr>
          <w:p w14:paraId="22357C9E" w14:textId="77777777" w:rsidR="008446D4" w:rsidRDefault="008446D4">
            <w:pPr>
              <w:pStyle w:val="TableText"/>
            </w:pPr>
          </w:p>
        </w:tc>
        <w:tc>
          <w:tcPr>
            <w:tcW w:w="624" w:type="dxa"/>
          </w:tcPr>
          <w:p w14:paraId="78FA84EC" w14:textId="77777777" w:rsidR="008446D4" w:rsidRDefault="008446D4">
            <w:pPr>
              <w:pStyle w:val="TableText"/>
            </w:pPr>
          </w:p>
        </w:tc>
        <w:tc>
          <w:tcPr>
            <w:tcW w:w="5898" w:type="dxa"/>
            <w:gridSpan w:val="2"/>
          </w:tcPr>
          <w:p w14:paraId="3DCA5589" w14:textId="77777777" w:rsidR="008446D4" w:rsidRDefault="008446D4" w:rsidP="008446D4">
            <w:pPr>
              <w:pStyle w:val="TableBlock"/>
              <w:numPr>
                <w:ilvl w:val="0"/>
                <w:numId w:val="33"/>
              </w:numPr>
              <w:tabs>
                <w:tab w:val="left" w:pos="624"/>
              </w:tabs>
              <w:rPr>
                <w:rtl/>
              </w:rPr>
            </w:pPr>
            <w:r>
              <w:rPr>
                <w:rFonts w:hint="cs"/>
                <w:rtl/>
              </w:rPr>
              <w:t>בסעיפים 7110 ו- 7190, בטור ד</w:t>
            </w:r>
            <w:r w:rsidR="00E91F8B">
              <w:rPr>
                <w:rFonts w:hint="cs"/>
                <w:rtl/>
              </w:rPr>
              <w:t>'</w:t>
            </w:r>
            <w:r>
              <w:rPr>
                <w:rFonts w:hint="cs"/>
                <w:rtl/>
              </w:rPr>
              <w:t>, במקום האמור יבוא "0.7 ש"ח לליטר";</w:t>
            </w:r>
          </w:p>
        </w:tc>
      </w:tr>
      <w:tr w:rsidR="00112FB7" w14:paraId="50DA026D" w14:textId="77777777">
        <w:trPr>
          <w:cantSplit/>
          <w:trHeight w:val="60"/>
        </w:trPr>
        <w:tc>
          <w:tcPr>
            <w:tcW w:w="1871" w:type="dxa"/>
          </w:tcPr>
          <w:p w14:paraId="3773CCEF" w14:textId="77777777" w:rsidR="00112FB7" w:rsidRDefault="00112FB7">
            <w:pPr>
              <w:pStyle w:val="TableSideHeading"/>
            </w:pPr>
          </w:p>
        </w:tc>
        <w:tc>
          <w:tcPr>
            <w:tcW w:w="624" w:type="dxa"/>
          </w:tcPr>
          <w:p w14:paraId="7089C8E9" w14:textId="77777777" w:rsidR="00112FB7" w:rsidRDefault="00112FB7" w:rsidP="00112FB7">
            <w:pPr>
              <w:pStyle w:val="TableText"/>
            </w:pPr>
          </w:p>
        </w:tc>
        <w:tc>
          <w:tcPr>
            <w:tcW w:w="624" w:type="dxa"/>
          </w:tcPr>
          <w:p w14:paraId="70ED758C" w14:textId="77777777" w:rsidR="00112FB7" w:rsidRDefault="00112FB7">
            <w:pPr>
              <w:pStyle w:val="TableText"/>
            </w:pPr>
          </w:p>
        </w:tc>
        <w:tc>
          <w:tcPr>
            <w:tcW w:w="624" w:type="dxa"/>
          </w:tcPr>
          <w:p w14:paraId="60C37312" w14:textId="77777777" w:rsidR="00112FB7" w:rsidRDefault="00112FB7">
            <w:pPr>
              <w:pStyle w:val="TableText"/>
            </w:pPr>
          </w:p>
        </w:tc>
        <w:tc>
          <w:tcPr>
            <w:tcW w:w="5898" w:type="dxa"/>
            <w:gridSpan w:val="2"/>
          </w:tcPr>
          <w:p w14:paraId="45225314" w14:textId="77777777" w:rsidR="00112FB7" w:rsidRDefault="00112FB7" w:rsidP="00557ABE">
            <w:pPr>
              <w:pStyle w:val="TableBlock"/>
              <w:numPr>
                <w:ilvl w:val="0"/>
                <w:numId w:val="33"/>
              </w:numPr>
              <w:tabs>
                <w:tab w:val="left" w:pos="624"/>
              </w:tabs>
              <w:rPr>
                <w:rtl/>
              </w:rPr>
            </w:pPr>
            <w:r>
              <w:rPr>
                <w:rFonts w:hint="cs"/>
                <w:rtl/>
              </w:rPr>
              <w:t>בסעיפים 7931, 7939, 7990, 8111</w:t>
            </w:r>
            <w:r w:rsidR="00557ABE">
              <w:rPr>
                <w:rFonts w:hint="cs"/>
                <w:rtl/>
              </w:rPr>
              <w:t xml:space="preserve"> ו-</w:t>
            </w:r>
            <w:r w:rsidR="00661229">
              <w:rPr>
                <w:rFonts w:hint="cs"/>
                <w:rtl/>
              </w:rPr>
              <w:t xml:space="preserve"> 8119,</w:t>
            </w:r>
            <w:r w:rsidR="00AC0335">
              <w:rPr>
                <w:rFonts w:hint="cs"/>
                <w:rtl/>
              </w:rPr>
              <w:t xml:space="preserve"> </w:t>
            </w:r>
            <w:r>
              <w:rPr>
                <w:rFonts w:hint="cs"/>
                <w:rtl/>
              </w:rPr>
              <w:t xml:space="preserve"> בטור ד</w:t>
            </w:r>
            <w:r w:rsidR="00E91F8B">
              <w:rPr>
                <w:rFonts w:hint="cs"/>
                <w:rtl/>
              </w:rPr>
              <w:t>'</w:t>
            </w:r>
            <w:r>
              <w:rPr>
                <w:rFonts w:hint="cs"/>
                <w:rtl/>
              </w:rPr>
              <w:t>, במקום האמור יבוא "4.2 ש"ח לליטר";</w:t>
            </w:r>
          </w:p>
        </w:tc>
      </w:tr>
      <w:tr w:rsidR="00557ABE" w14:paraId="2AC2FF6A" w14:textId="77777777">
        <w:trPr>
          <w:cantSplit/>
          <w:trHeight w:val="60"/>
        </w:trPr>
        <w:tc>
          <w:tcPr>
            <w:tcW w:w="1871" w:type="dxa"/>
          </w:tcPr>
          <w:p w14:paraId="569BF978" w14:textId="77777777" w:rsidR="00557ABE" w:rsidRDefault="00557ABE">
            <w:pPr>
              <w:pStyle w:val="TableSideHeading"/>
            </w:pPr>
          </w:p>
        </w:tc>
        <w:tc>
          <w:tcPr>
            <w:tcW w:w="624" w:type="dxa"/>
          </w:tcPr>
          <w:p w14:paraId="38BE63AF" w14:textId="77777777" w:rsidR="00557ABE" w:rsidRDefault="00557ABE" w:rsidP="00557ABE">
            <w:pPr>
              <w:pStyle w:val="TableText"/>
            </w:pPr>
          </w:p>
        </w:tc>
        <w:tc>
          <w:tcPr>
            <w:tcW w:w="624" w:type="dxa"/>
          </w:tcPr>
          <w:p w14:paraId="7B030A69" w14:textId="77777777" w:rsidR="00557ABE" w:rsidRDefault="00557ABE">
            <w:pPr>
              <w:pStyle w:val="TableText"/>
            </w:pPr>
          </w:p>
        </w:tc>
        <w:tc>
          <w:tcPr>
            <w:tcW w:w="624" w:type="dxa"/>
          </w:tcPr>
          <w:p w14:paraId="3EB3562E" w14:textId="77777777" w:rsidR="00557ABE" w:rsidRDefault="00557ABE">
            <w:pPr>
              <w:pStyle w:val="TableText"/>
            </w:pPr>
          </w:p>
        </w:tc>
        <w:tc>
          <w:tcPr>
            <w:tcW w:w="5898" w:type="dxa"/>
            <w:gridSpan w:val="2"/>
          </w:tcPr>
          <w:p w14:paraId="00FDFC41" w14:textId="77777777" w:rsidR="00557ABE" w:rsidRDefault="00557ABE" w:rsidP="00661229">
            <w:pPr>
              <w:pStyle w:val="TableBlock"/>
              <w:numPr>
                <w:ilvl w:val="0"/>
                <w:numId w:val="33"/>
              </w:numPr>
              <w:tabs>
                <w:tab w:val="left" w:pos="624"/>
              </w:tabs>
              <w:rPr>
                <w:rtl/>
              </w:rPr>
            </w:pPr>
            <w:r>
              <w:rPr>
                <w:rFonts w:hint="cs"/>
                <w:rtl/>
              </w:rPr>
              <w:t>בסעיף 8190, בטור ד</w:t>
            </w:r>
            <w:r w:rsidR="00E91F8B">
              <w:rPr>
                <w:rFonts w:hint="cs"/>
                <w:rtl/>
              </w:rPr>
              <w:t>'</w:t>
            </w:r>
            <w:r>
              <w:rPr>
                <w:rFonts w:hint="cs"/>
                <w:rtl/>
              </w:rPr>
              <w:t>, במקום האמור יבוא "0.7 ש"ח לליטר";</w:t>
            </w:r>
          </w:p>
        </w:tc>
      </w:tr>
      <w:tr w:rsidR="00557ABE" w14:paraId="1DD17642" w14:textId="77777777">
        <w:trPr>
          <w:cantSplit/>
          <w:trHeight w:val="60"/>
        </w:trPr>
        <w:tc>
          <w:tcPr>
            <w:tcW w:w="1871" w:type="dxa"/>
          </w:tcPr>
          <w:p w14:paraId="15CD4906" w14:textId="77777777" w:rsidR="00557ABE" w:rsidRDefault="00557ABE">
            <w:pPr>
              <w:pStyle w:val="TableSideHeading"/>
            </w:pPr>
          </w:p>
        </w:tc>
        <w:tc>
          <w:tcPr>
            <w:tcW w:w="624" w:type="dxa"/>
          </w:tcPr>
          <w:p w14:paraId="7F771D0A" w14:textId="77777777" w:rsidR="00557ABE" w:rsidRDefault="00557ABE" w:rsidP="00557ABE">
            <w:pPr>
              <w:pStyle w:val="TableText"/>
            </w:pPr>
          </w:p>
        </w:tc>
        <w:tc>
          <w:tcPr>
            <w:tcW w:w="624" w:type="dxa"/>
          </w:tcPr>
          <w:p w14:paraId="17A2177D" w14:textId="77777777" w:rsidR="00557ABE" w:rsidRDefault="00557ABE">
            <w:pPr>
              <w:pStyle w:val="TableText"/>
            </w:pPr>
          </w:p>
        </w:tc>
        <w:tc>
          <w:tcPr>
            <w:tcW w:w="624" w:type="dxa"/>
          </w:tcPr>
          <w:p w14:paraId="406BC23E" w14:textId="77777777" w:rsidR="00557ABE" w:rsidRDefault="00557ABE">
            <w:pPr>
              <w:pStyle w:val="TableText"/>
            </w:pPr>
          </w:p>
        </w:tc>
        <w:tc>
          <w:tcPr>
            <w:tcW w:w="5898" w:type="dxa"/>
            <w:gridSpan w:val="2"/>
          </w:tcPr>
          <w:p w14:paraId="0107A855" w14:textId="77777777" w:rsidR="00557ABE" w:rsidRDefault="00557ABE" w:rsidP="00557ABE">
            <w:pPr>
              <w:pStyle w:val="TableBlock"/>
              <w:numPr>
                <w:ilvl w:val="0"/>
                <w:numId w:val="33"/>
              </w:numPr>
              <w:tabs>
                <w:tab w:val="left" w:pos="624"/>
              </w:tabs>
              <w:rPr>
                <w:rtl/>
              </w:rPr>
            </w:pPr>
            <w:r>
              <w:rPr>
                <w:rFonts w:hint="cs"/>
                <w:rtl/>
              </w:rPr>
              <w:t>בסעיפים  8911, 8912, 8913, 8914, 8915, 8916 ו-8917, בטור ד</w:t>
            </w:r>
            <w:r w:rsidR="00E91F8B">
              <w:rPr>
                <w:rFonts w:hint="cs"/>
                <w:rtl/>
              </w:rPr>
              <w:t>'</w:t>
            </w:r>
            <w:r>
              <w:rPr>
                <w:rFonts w:hint="cs"/>
                <w:rtl/>
              </w:rPr>
              <w:t>, במקום האמור יבוא "4.2 ש"ח לליטר";</w:t>
            </w:r>
          </w:p>
        </w:tc>
      </w:tr>
      <w:tr w:rsidR="00E02441" w14:paraId="1E61A301" w14:textId="77777777">
        <w:trPr>
          <w:cantSplit/>
          <w:trHeight w:val="60"/>
        </w:trPr>
        <w:tc>
          <w:tcPr>
            <w:tcW w:w="1871" w:type="dxa"/>
          </w:tcPr>
          <w:p w14:paraId="07B2905B" w14:textId="77777777" w:rsidR="00E02441" w:rsidRDefault="00E02441">
            <w:pPr>
              <w:pStyle w:val="TableSideHeading"/>
            </w:pPr>
          </w:p>
        </w:tc>
        <w:tc>
          <w:tcPr>
            <w:tcW w:w="624" w:type="dxa"/>
          </w:tcPr>
          <w:p w14:paraId="6858B1E2" w14:textId="77777777" w:rsidR="00E02441" w:rsidRDefault="00E02441" w:rsidP="00E02441">
            <w:pPr>
              <w:pStyle w:val="TableText"/>
            </w:pPr>
          </w:p>
        </w:tc>
        <w:tc>
          <w:tcPr>
            <w:tcW w:w="624" w:type="dxa"/>
          </w:tcPr>
          <w:p w14:paraId="2DAD23DA" w14:textId="77777777" w:rsidR="00E02441" w:rsidRDefault="00E02441">
            <w:pPr>
              <w:pStyle w:val="TableText"/>
            </w:pPr>
          </w:p>
        </w:tc>
        <w:tc>
          <w:tcPr>
            <w:tcW w:w="624" w:type="dxa"/>
          </w:tcPr>
          <w:p w14:paraId="66451DD6" w14:textId="77777777" w:rsidR="00E02441" w:rsidRDefault="00E02441">
            <w:pPr>
              <w:pStyle w:val="TableText"/>
            </w:pPr>
          </w:p>
        </w:tc>
        <w:tc>
          <w:tcPr>
            <w:tcW w:w="5898" w:type="dxa"/>
            <w:gridSpan w:val="2"/>
          </w:tcPr>
          <w:p w14:paraId="04968B10" w14:textId="77777777" w:rsidR="00E02441" w:rsidRDefault="00E02441" w:rsidP="00661229">
            <w:pPr>
              <w:pStyle w:val="TableBlock"/>
              <w:numPr>
                <w:ilvl w:val="0"/>
                <w:numId w:val="33"/>
              </w:numPr>
              <w:rPr>
                <w:rtl/>
              </w:rPr>
            </w:pPr>
            <w:r>
              <w:rPr>
                <w:rFonts w:hint="cs"/>
                <w:rtl/>
              </w:rPr>
              <w:t>ב</w:t>
            </w:r>
            <w:r w:rsidR="00661229">
              <w:rPr>
                <w:rFonts w:hint="cs"/>
                <w:rtl/>
              </w:rPr>
              <w:t xml:space="preserve">מקום </w:t>
            </w:r>
            <w:r>
              <w:rPr>
                <w:rFonts w:hint="cs"/>
                <w:rtl/>
              </w:rPr>
              <w:t xml:space="preserve">סעיף </w:t>
            </w:r>
            <w:r w:rsidRPr="00E02441">
              <w:rPr>
                <w:rtl/>
              </w:rPr>
              <w:t>8918</w:t>
            </w:r>
            <w:r w:rsidR="00661229">
              <w:rPr>
                <w:rFonts w:hint="cs"/>
                <w:rtl/>
              </w:rPr>
              <w:t xml:space="preserve"> יבוא:</w:t>
            </w:r>
          </w:p>
        </w:tc>
      </w:tr>
      <w:tr w:rsidR="00661229" w14:paraId="39B59C44" w14:textId="77777777" w:rsidTr="00661229">
        <w:trPr>
          <w:trHeight w:val="60"/>
        </w:trPr>
        <w:tc>
          <w:tcPr>
            <w:tcW w:w="1871" w:type="dxa"/>
          </w:tcPr>
          <w:p w14:paraId="22B72E10" w14:textId="77777777" w:rsidR="00661229" w:rsidRDefault="00661229">
            <w:pPr>
              <w:pStyle w:val="TableSideHeading"/>
            </w:pPr>
          </w:p>
        </w:tc>
        <w:tc>
          <w:tcPr>
            <w:tcW w:w="624" w:type="dxa"/>
          </w:tcPr>
          <w:p w14:paraId="686EE757" w14:textId="77777777" w:rsidR="00661229" w:rsidRDefault="00661229">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52369142" w14:textId="77777777" w:rsidTr="006612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1ADD20C" w14:textId="77777777" w:rsidR="00661229" w:rsidRDefault="00661229" w:rsidP="00661229">
                  <w:pPr>
                    <w:rPr>
                      <w:rtl/>
                    </w:rPr>
                  </w:pPr>
                  <w:r>
                    <w:rPr>
                      <w:rtl/>
                    </w:rPr>
                    <w:t xml:space="preserve">א. </w:t>
                  </w:r>
                </w:p>
                <w:p w14:paraId="045FB6E2" w14:textId="77777777" w:rsidR="00661229" w:rsidRDefault="00661229" w:rsidP="00661229">
                  <w:pPr>
                    <w:pStyle w:val="TableBlock"/>
                    <w:rPr>
                      <w:rtl/>
                    </w:rPr>
                  </w:pPr>
                  <w:r>
                    <w:rPr>
                      <w:rtl/>
                    </w:rPr>
                    <w:t>פרט</w:t>
                  </w:r>
                </w:p>
              </w:tc>
              <w:tc>
                <w:tcPr>
                  <w:tcW w:w="1172" w:type="dxa"/>
                  <w:vAlign w:val="top"/>
                </w:tcPr>
                <w:p w14:paraId="66F7A922" w14:textId="77777777" w:rsidR="00661229" w:rsidRDefault="00661229" w:rsidP="00661229">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4620748E" w14:textId="77777777" w:rsidR="00661229" w:rsidRDefault="00661229" w:rsidP="00661229">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662435C3" w14:textId="77777777" w:rsidR="00661229" w:rsidRDefault="00661229" w:rsidP="00661229">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162F734D" w14:textId="77777777" w:rsidR="00661229" w:rsidRDefault="00661229" w:rsidP="00661229">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3567154F" w14:textId="77777777" w:rsidR="00661229" w:rsidRDefault="00661229" w:rsidP="00661229">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4EA9445A" w14:textId="77777777" w:rsidR="00661229" w:rsidRDefault="00661229" w:rsidP="00661229">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4EB00391" w14:textId="77777777" w:rsidR="00661229" w:rsidRDefault="00661229" w:rsidP="00661229">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5185A778" w14:textId="77777777" w:rsidR="00661229" w:rsidRDefault="00661229" w:rsidP="00661229">
                  <w:pPr>
                    <w:cnfStyle w:val="100000000000" w:firstRow="1" w:lastRow="0" w:firstColumn="0" w:lastColumn="0" w:oddVBand="0" w:evenVBand="0" w:oddHBand="0" w:evenHBand="0" w:firstRowFirstColumn="0" w:firstRowLastColumn="0" w:lastRowFirstColumn="0" w:lastRowLastColumn="0"/>
                  </w:pPr>
                  <w:r>
                    <w:rPr>
                      <w:rtl/>
                    </w:rPr>
                    <w:t>שיעור</w:t>
                  </w:r>
                </w:p>
                <w:p w14:paraId="0F767F9D" w14:textId="77777777" w:rsidR="00661229" w:rsidRDefault="00661229" w:rsidP="00661229">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500A556B" w14:textId="77777777" w:rsidR="00661229" w:rsidRDefault="00661229" w:rsidP="00661229">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77BCA3B" w14:textId="77777777" w:rsidR="00661229" w:rsidRDefault="00661229" w:rsidP="00661229">
                  <w:pPr>
                    <w:rPr>
                      <w:rtl/>
                    </w:rPr>
                  </w:pPr>
                  <w:r>
                    <w:rPr>
                      <w:rtl/>
                    </w:rPr>
                    <w:t>יחידה</w:t>
                  </w:r>
                </w:p>
                <w:p w14:paraId="230A038A" w14:textId="77777777" w:rsidR="00661229" w:rsidRDefault="00661229" w:rsidP="00661229">
                  <w:pPr>
                    <w:pStyle w:val="TableBlock"/>
                    <w:rPr>
                      <w:rtl/>
                    </w:rPr>
                  </w:pPr>
                  <w:r>
                    <w:rPr>
                      <w:rtl/>
                    </w:rPr>
                    <w:t>סטטיסטית</w:t>
                  </w:r>
                </w:p>
              </w:tc>
            </w:tr>
            <w:tr w:rsidR="00661229" w14:paraId="28C571E8" w14:textId="77777777" w:rsidTr="0066122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26F7FCC" w14:textId="77777777" w:rsidR="00661229" w:rsidRDefault="00661229" w:rsidP="00661229">
                  <w:pPr>
                    <w:pStyle w:val="TableBlock"/>
                    <w:rPr>
                      <w:rtl/>
                    </w:rPr>
                  </w:pPr>
                  <w:r>
                    <w:rPr>
                      <w:rFonts w:hint="cs"/>
                      <w:rtl/>
                    </w:rPr>
                    <w:t>"8918---</w:t>
                  </w:r>
                </w:p>
              </w:tc>
              <w:tc>
                <w:tcPr>
                  <w:tcW w:w="1172" w:type="dxa"/>
                </w:tcPr>
                <w:p w14:paraId="5A868163"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ירקות-:</w:t>
                  </w:r>
                </w:p>
              </w:tc>
              <w:tc>
                <w:tcPr>
                  <w:tcW w:w="1171" w:type="dxa"/>
                </w:tcPr>
                <w:p w14:paraId="751E895B"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2F885275"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1BD029A6"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1BDA824D" w14:textId="77777777" w:rsidR="00661229" w:rsidRDefault="00661229">
                  <w:pPr>
                    <w:pStyle w:val="TableBlock"/>
                    <w:rPr>
                      <w:rtl/>
                    </w:rPr>
                  </w:pPr>
                </w:p>
              </w:tc>
            </w:tr>
            <w:tr w:rsidR="00661229" w14:paraId="13F77A88" w14:textId="77777777" w:rsidTr="0066122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9AF9205" w14:textId="77777777" w:rsidR="00661229" w:rsidRDefault="00661229">
                  <w:pPr>
                    <w:pStyle w:val="TableBlock"/>
                    <w:rPr>
                      <w:rtl/>
                    </w:rPr>
                  </w:pPr>
                  <w:r>
                    <w:rPr>
                      <w:rFonts w:hint="cs"/>
                      <w:rtl/>
                    </w:rPr>
                    <w:t>89181/3----</w:t>
                  </w:r>
                </w:p>
              </w:tc>
              <w:tc>
                <w:tcPr>
                  <w:tcW w:w="1172" w:type="dxa"/>
                </w:tcPr>
                <w:p w14:paraId="1F81A143"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גזר (</w:t>
                  </w:r>
                  <w:r>
                    <w:rPr>
                      <w:rFonts w:hint="cs"/>
                    </w:rPr>
                    <w:t>MEX</w:t>
                  </w:r>
                  <w:r>
                    <w:rPr>
                      <w:rFonts w:hint="cs"/>
                      <w:rtl/>
                    </w:rPr>
                    <w:t>) (</w:t>
                  </w:r>
                  <w:r>
                    <w:rPr>
                      <w:rFonts w:hint="cs"/>
                    </w:rPr>
                    <w:t>CAN</w:t>
                  </w:r>
                  <w:r>
                    <w:rPr>
                      <w:rFonts w:hint="cs"/>
                      <w:rtl/>
                    </w:rPr>
                    <w:t>)</w:t>
                  </w:r>
                </w:p>
              </w:tc>
              <w:tc>
                <w:tcPr>
                  <w:tcW w:w="1171" w:type="dxa"/>
                </w:tcPr>
                <w:p w14:paraId="4B1439D7"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61FBD747"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157EA765"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6E8970C" w14:textId="77777777" w:rsidR="00661229" w:rsidRDefault="00661229">
                  <w:pPr>
                    <w:pStyle w:val="TableBlock"/>
                    <w:rPr>
                      <w:rtl/>
                    </w:rPr>
                  </w:pPr>
                  <w:r>
                    <w:rPr>
                      <w:rFonts w:hint="cs"/>
                      <w:rtl/>
                    </w:rPr>
                    <w:t>קילוגרם</w:t>
                  </w:r>
                </w:p>
              </w:tc>
            </w:tr>
            <w:tr w:rsidR="00661229" w14:paraId="0A296570" w14:textId="77777777" w:rsidTr="0066122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8247EB6" w14:textId="77777777" w:rsidR="00661229" w:rsidRDefault="00661229">
                  <w:pPr>
                    <w:pStyle w:val="TableBlock"/>
                    <w:rPr>
                      <w:rtl/>
                    </w:rPr>
                  </w:pPr>
                  <w:r>
                    <w:rPr>
                      <w:rFonts w:hint="cs"/>
                      <w:rtl/>
                    </w:rPr>
                    <w:t>89189/5</w:t>
                  </w:r>
                  <w:r w:rsidR="00643E4E">
                    <w:rPr>
                      <w:rFonts w:hint="cs"/>
                      <w:rtl/>
                    </w:rPr>
                    <w:t>----</w:t>
                  </w:r>
                </w:p>
              </w:tc>
              <w:tc>
                <w:tcPr>
                  <w:tcW w:w="1172" w:type="dxa"/>
                </w:tcPr>
                <w:p w14:paraId="4B1DD4A6" w14:textId="77777777" w:rsidR="00661229" w:rsidRDefault="00661229" w:rsidP="00E66079">
                  <w:pPr>
                    <w:pStyle w:val="TableBlock"/>
                    <w:cnfStyle w:val="000000000000" w:firstRow="0" w:lastRow="0" w:firstColumn="0" w:lastColumn="0" w:oddVBand="0" w:evenVBand="0" w:oddHBand="0" w:evenHBand="0" w:firstRowFirstColumn="0" w:firstRowLastColumn="0" w:lastRowFirstColumn="0" w:lastRowLastColumn="0"/>
                  </w:pPr>
                  <w:r>
                    <w:rPr>
                      <w:rFonts w:hint="cs"/>
                      <w:rtl/>
                    </w:rPr>
                    <w:t>אחרים  (</w:t>
                  </w:r>
                  <w:r>
                    <w:rPr>
                      <w:rFonts w:hint="cs"/>
                    </w:rPr>
                    <w:t>MEX</w:t>
                  </w:r>
                  <w:r>
                    <w:rPr>
                      <w:rFonts w:hint="cs"/>
                      <w:rtl/>
                    </w:rPr>
                    <w:t>) (</w:t>
                  </w:r>
                  <w:r>
                    <w:rPr>
                      <w:rFonts w:hint="cs"/>
                    </w:rPr>
                    <w:t>CAN</w:t>
                  </w:r>
                  <w:r>
                    <w:rPr>
                      <w:rFonts w:hint="cs"/>
                      <w:rtl/>
                    </w:rPr>
                    <w:t>)</w:t>
                  </w:r>
                  <w:r w:rsidR="00E66079" w:rsidDel="00E66079">
                    <w:t xml:space="preserve"> </w:t>
                  </w:r>
                  <w:r w:rsidR="0029020E">
                    <w:t>(MERC2) (EU)</w:t>
                  </w:r>
                </w:p>
              </w:tc>
              <w:tc>
                <w:tcPr>
                  <w:tcW w:w="1171" w:type="dxa"/>
                </w:tcPr>
                <w:p w14:paraId="5273B78D"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p>
              </w:tc>
              <w:tc>
                <w:tcPr>
                  <w:tcW w:w="1171" w:type="dxa"/>
                </w:tcPr>
                <w:p w14:paraId="3C556E7F"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347CC28C" w14:textId="77777777" w:rsidR="00661229" w:rsidRDefault="0066122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140487B" w14:textId="77777777" w:rsidR="00661229" w:rsidRDefault="00661229">
                  <w:pPr>
                    <w:pStyle w:val="TableBlock"/>
                    <w:rPr>
                      <w:rtl/>
                    </w:rPr>
                  </w:pPr>
                  <w:r>
                    <w:rPr>
                      <w:rFonts w:hint="cs"/>
                      <w:rtl/>
                    </w:rPr>
                    <w:t>קילוגרם</w:t>
                  </w:r>
                </w:p>
              </w:tc>
            </w:tr>
          </w:tbl>
          <w:p w14:paraId="7125297D" w14:textId="77777777" w:rsidR="00661229" w:rsidRPr="00C34DE2" w:rsidRDefault="00661229">
            <w:pPr>
              <w:pStyle w:val="TableBlock"/>
            </w:pPr>
          </w:p>
        </w:tc>
      </w:tr>
      <w:tr w:rsidR="00E02441" w14:paraId="54530199" w14:textId="77777777">
        <w:trPr>
          <w:cantSplit/>
          <w:trHeight w:val="60"/>
        </w:trPr>
        <w:tc>
          <w:tcPr>
            <w:tcW w:w="1871" w:type="dxa"/>
          </w:tcPr>
          <w:p w14:paraId="0738C049" w14:textId="77777777" w:rsidR="00E02441" w:rsidRDefault="00E02441">
            <w:pPr>
              <w:pStyle w:val="TableSideHeading"/>
            </w:pPr>
          </w:p>
        </w:tc>
        <w:tc>
          <w:tcPr>
            <w:tcW w:w="624" w:type="dxa"/>
          </w:tcPr>
          <w:p w14:paraId="2735735B" w14:textId="77777777" w:rsidR="00E02441" w:rsidRDefault="00E02441" w:rsidP="00E02441">
            <w:pPr>
              <w:pStyle w:val="TableText"/>
            </w:pPr>
          </w:p>
        </w:tc>
        <w:tc>
          <w:tcPr>
            <w:tcW w:w="624" w:type="dxa"/>
          </w:tcPr>
          <w:p w14:paraId="489744CC" w14:textId="77777777" w:rsidR="00E02441" w:rsidRDefault="00E02441">
            <w:pPr>
              <w:pStyle w:val="TableText"/>
            </w:pPr>
          </w:p>
        </w:tc>
        <w:tc>
          <w:tcPr>
            <w:tcW w:w="624" w:type="dxa"/>
          </w:tcPr>
          <w:p w14:paraId="6E371EAC" w14:textId="77777777" w:rsidR="00E02441" w:rsidRDefault="00E02441">
            <w:pPr>
              <w:pStyle w:val="TableText"/>
            </w:pPr>
          </w:p>
        </w:tc>
        <w:tc>
          <w:tcPr>
            <w:tcW w:w="5898" w:type="dxa"/>
            <w:gridSpan w:val="2"/>
          </w:tcPr>
          <w:p w14:paraId="53A0A126" w14:textId="77777777" w:rsidR="00E02441" w:rsidRDefault="00E02441" w:rsidP="00E02441">
            <w:pPr>
              <w:pStyle w:val="TableBlock"/>
              <w:numPr>
                <w:ilvl w:val="0"/>
                <w:numId w:val="33"/>
              </w:numPr>
              <w:rPr>
                <w:rtl/>
              </w:rPr>
            </w:pPr>
            <w:r>
              <w:rPr>
                <w:rFonts w:hint="cs"/>
                <w:rtl/>
              </w:rPr>
              <w:t>בסעיף 8919, בטור ד</w:t>
            </w:r>
            <w:r w:rsidR="00E91F8B">
              <w:rPr>
                <w:rFonts w:hint="cs"/>
                <w:rtl/>
              </w:rPr>
              <w:t>'</w:t>
            </w:r>
            <w:r>
              <w:rPr>
                <w:rFonts w:hint="cs"/>
                <w:rtl/>
              </w:rPr>
              <w:t>, במקום האמור יבוא "4.2 ש"ח לליטר";</w:t>
            </w:r>
          </w:p>
        </w:tc>
      </w:tr>
      <w:tr w:rsidR="0096654A" w14:paraId="270F6D4E" w14:textId="77777777">
        <w:trPr>
          <w:cantSplit/>
          <w:trHeight w:val="60"/>
        </w:trPr>
        <w:tc>
          <w:tcPr>
            <w:tcW w:w="1871" w:type="dxa"/>
          </w:tcPr>
          <w:p w14:paraId="0F713FC6" w14:textId="77777777" w:rsidR="0096654A" w:rsidRDefault="0096654A">
            <w:pPr>
              <w:pStyle w:val="TableSideHeading"/>
            </w:pPr>
          </w:p>
        </w:tc>
        <w:tc>
          <w:tcPr>
            <w:tcW w:w="624" w:type="dxa"/>
          </w:tcPr>
          <w:p w14:paraId="06A845B5" w14:textId="77777777" w:rsidR="0096654A" w:rsidRDefault="0096654A" w:rsidP="0096654A">
            <w:pPr>
              <w:pStyle w:val="TableText"/>
            </w:pPr>
          </w:p>
        </w:tc>
        <w:tc>
          <w:tcPr>
            <w:tcW w:w="624" w:type="dxa"/>
          </w:tcPr>
          <w:p w14:paraId="0086DBC4" w14:textId="77777777" w:rsidR="0096654A" w:rsidRDefault="0096654A">
            <w:pPr>
              <w:pStyle w:val="TableText"/>
            </w:pPr>
          </w:p>
        </w:tc>
        <w:tc>
          <w:tcPr>
            <w:tcW w:w="624" w:type="dxa"/>
          </w:tcPr>
          <w:p w14:paraId="50A9ABB8" w14:textId="77777777" w:rsidR="0096654A" w:rsidRDefault="0096654A">
            <w:pPr>
              <w:pStyle w:val="TableText"/>
            </w:pPr>
          </w:p>
        </w:tc>
        <w:tc>
          <w:tcPr>
            <w:tcW w:w="5898" w:type="dxa"/>
            <w:gridSpan w:val="2"/>
          </w:tcPr>
          <w:p w14:paraId="182D908F" w14:textId="77777777" w:rsidR="0096654A" w:rsidRDefault="0096654A" w:rsidP="00E02441">
            <w:pPr>
              <w:pStyle w:val="TableBlock"/>
              <w:numPr>
                <w:ilvl w:val="0"/>
                <w:numId w:val="33"/>
              </w:numPr>
              <w:rPr>
                <w:rtl/>
              </w:rPr>
            </w:pPr>
            <w:r>
              <w:rPr>
                <w:rFonts w:hint="cs"/>
                <w:rtl/>
              </w:rPr>
              <w:t xml:space="preserve">במקום סעיף  </w:t>
            </w:r>
            <w:r w:rsidR="00E02441">
              <w:rPr>
                <w:rFonts w:hint="cs"/>
                <w:rtl/>
              </w:rPr>
              <w:t>8930</w:t>
            </w:r>
            <w:r>
              <w:rPr>
                <w:rFonts w:hint="cs"/>
                <w:rtl/>
              </w:rPr>
              <w:t xml:space="preserve"> יבוא:</w:t>
            </w:r>
          </w:p>
        </w:tc>
      </w:tr>
      <w:tr w:rsidR="0096654A" w14:paraId="682DCB6D" w14:textId="77777777" w:rsidTr="0096654A">
        <w:trPr>
          <w:trHeight w:val="60"/>
        </w:trPr>
        <w:tc>
          <w:tcPr>
            <w:tcW w:w="1871" w:type="dxa"/>
          </w:tcPr>
          <w:p w14:paraId="15E11B63" w14:textId="77777777" w:rsidR="0096654A" w:rsidRDefault="0096654A">
            <w:pPr>
              <w:pStyle w:val="TableSideHeading"/>
            </w:pPr>
          </w:p>
        </w:tc>
        <w:tc>
          <w:tcPr>
            <w:tcW w:w="624" w:type="dxa"/>
          </w:tcPr>
          <w:p w14:paraId="77E45477" w14:textId="77777777" w:rsidR="0096654A" w:rsidRDefault="0096654A">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4AA09A4D" w14:textId="77777777" w:rsidTr="009665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D895F95" w14:textId="77777777" w:rsidR="0096654A" w:rsidRDefault="0096654A" w:rsidP="0096654A">
                  <w:pPr>
                    <w:rPr>
                      <w:rtl/>
                    </w:rPr>
                  </w:pPr>
                  <w:r>
                    <w:rPr>
                      <w:rtl/>
                    </w:rPr>
                    <w:t xml:space="preserve">א. </w:t>
                  </w:r>
                </w:p>
                <w:p w14:paraId="6A247E77" w14:textId="77777777" w:rsidR="0096654A" w:rsidRDefault="0096654A" w:rsidP="0096654A">
                  <w:pPr>
                    <w:pStyle w:val="TableBlock"/>
                    <w:rPr>
                      <w:rtl/>
                    </w:rPr>
                  </w:pPr>
                  <w:r>
                    <w:rPr>
                      <w:rtl/>
                    </w:rPr>
                    <w:t>פרט</w:t>
                  </w:r>
                </w:p>
              </w:tc>
              <w:tc>
                <w:tcPr>
                  <w:tcW w:w="1172" w:type="dxa"/>
                  <w:vAlign w:val="top"/>
                </w:tcPr>
                <w:p w14:paraId="151482EF" w14:textId="77777777" w:rsidR="0096654A" w:rsidRDefault="0096654A" w:rsidP="0096654A">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4EEFCD49" w14:textId="77777777" w:rsidR="0096654A" w:rsidRDefault="0096654A" w:rsidP="0096654A">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60A347C7" w14:textId="77777777" w:rsidR="0096654A" w:rsidRDefault="0096654A" w:rsidP="0096654A">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73058A76" w14:textId="77777777" w:rsidR="0096654A" w:rsidRDefault="0096654A" w:rsidP="0096654A">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369DC3A9" w14:textId="77777777" w:rsidR="0096654A" w:rsidRDefault="0096654A" w:rsidP="0096654A">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5D67E85C" w14:textId="77777777" w:rsidR="0096654A" w:rsidRDefault="0096654A" w:rsidP="0096654A">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7649F393" w14:textId="77777777" w:rsidR="0096654A" w:rsidRDefault="0096654A" w:rsidP="0096654A">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0E124CA9" w14:textId="77777777" w:rsidR="0096654A" w:rsidRDefault="0096654A" w:rsidP="0096654A">
                  <w:pPr>
                    <w:cnfStyle w:val="100000000000" w:firstRow="1" w:lastRow="0" w:firstColumn="0" w:lastColumn="0" w:oddVBand="0" w:evenVBand="0" w:oddHBand="0" w:evenHBand="0" w:firstRowFirstColumn="0" w:firstRowLastColumn="0" w:lastRowFirstColumn="0" w:lastRowLastColumn="0"/>
                  </w:pPr>
                  <w:r>
                    <w:rPr>
                      <w:rtl/>
                    </w:rPr>
                    <w:t>שיעור</w:t>
                  </w:r>
                </w:p>
                <w:p w14:paraId="6F13A56A" w14:textId="77777777" w:rsidR="0096654A" w:rsidRDefault="0096654A" w:rsidP="0096654A">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5FBDD249" w14:textId="77777777" w:rsidR="0096654A" w:rsidRDefault="0096654A" w:rsidP="0096654A">
                  <w:pPr>
                    <w:pStyle w:val="TableBlock"/>
                    <w:cnfStyle w:val="100000000000" w:firstRow="1" w:lastRow="0" w:firstColumn="0" w:lastColumn="0" w:oddVBand="0" w:evenVBand="0" w:oddHBand="0" w:evenHBand="0" w:firstRowFirstColumn="0" w:firstRowLastColumn="0" w:lastRowFirstColumn="0" w:lastRowLastColumn="0"/>
                    <w:rPr>
                      <w:rtl/>
                    </w:rPr>
                  </w:pPr>
                  <w:r>
                    <w:rPr>
                      <w:rtl/>
                    </w:rPr>
                    <w:lastRenderedPageBreak/>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0392140" w14:textId="77777777" w:rsidR="0096654A" w:rsidRDefault="0096654A" w:rsidP="0096654A">
                  <w:pPr>
                    <w:rPr>
                      <w:rtl/>
                    </w:rPr>
                  </w:pPr>
                  <w:r>
                    <w:rPr>
                      <w:rtl/>
                    </w:rPr>
                    <w:lastRenderedPageBreak/>
                    <w:t>יחידה</w:t>
                  </w:r>
                </w:p>
                <w:p w14:paraId="7ABD48D9" w14:textId="77777777" w:rsidR="0096654A" w:rsidRDefault="0096654A" w:rsidP="0096654A">
                  <w:pPr>
                    <w:pStyle w:val="TableBlock"/>
                    <w:rPr>
                      <w:rtl/>
                    </w:rPr>
                  </w:pPr>
                  <w:r>
                    <w:rPr>
                      <w:rtl/>
                    </w:rPr>
                    <w:t>סטטיסטית</w:t>
                  </w:r>
                </w:p>
              </w:tc>
            </w:tr>
            <w:tr w:rsidR="0096654A" w14:paraId="31CA0786" w14:textId="77777777" w:rsidTr="0096654A">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E4C645A" w14:textId="77777777" w:rsidR="0096654A" w:rsidRDefault="0096654A" w:rsidP="00E02441">
                  <w:pPr>
                    <w:pStyle w:val="TableBlock"/>
                    <w:rPr>
                      <w:rtl/>
                    </w:rPr>
                  </w:pPr>
                  <w:r>
                    <w:rPr>
                      <w:rFonts w:hint="cs"/>
                      <w:rtl/>
                    </w:rPr>
                    <w:t>"</w:t>
                  </w:r>
                  <w:r w:rsidR="00E02441">
                    <w:rPr>
                      <w:rFonts w:hint="cs"/>
                      <w:rtl/>
                    </w:rPr>
                    <w:t>8930</w:t>
                  </w:r>
                  <w:r w:rsidR="00302598">
                    <w:rPr>
                      <w:rFonts w:hint="cs"/>
                      <w:rtl/>
                    </w:rPr>
                    <w:t>---</w:t>
                  </w:r>
                </w:p>
              </w:tc>
              <w:tc>
                <w:tcPr>
                  <w:tcW w:w="1172" w:type="dxa"/>
                </w:tcPr>
                <w:p w14:paraId="23B28526" w14:textId="77777777" w:rsidR="0096654A" w:rsidRP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sidRPr="00E02441">
                    <w:rPr>
                      <w:rtl/>
                    </w:rPr>
                    <w:t xml:space="preserve">מיצים מרוכזים שערך </w:t>
                  </w:r>
                  <w:proofErr w:type="spellStart"/>
                  <w:r w:rsidRPr="00E02441">
                    <w:rPr>
                      <w:rtl/>
                    </w:rPr>
                    <w:t>הבריקס</w:t>
                  </w:r>
                  <w:proofErr w:type="spellEnd"/>
                  <w:r w:rsidRPr="00E02441">
                    <w:t xml:space="preserve"> (BRIX VALUE) </w:t>
                  </w:r>
                  <w:r w:rsidRPr="00E02441">
                    <w:rPr>
                      <w:rtl/>
                    </w:rPr>
                    <w:t>עולה על 67</w:t>
                  </w:r>
                  <w:r w:rsidRPr="00E02441">
                    <w:t xml:space="preserve"> </w:t>
                  </w:r>
                  <w:r w:rsidR="0096654A" w:rsidRPr="00E02441">
                    <w:rPr>
                      <w:rFonts w:hint="cs"/>
                      <w:rtl/>
                    </w:rPr>
                    <w:t>-:</w:t>
                  </w:r>
                </w:p>
              </w:tc>
              <w:tc>
                <w:tcPr>
                  <w:tcW w:w="1171" w:type="dxa"/>
                </w:tcPr>
                <w:p w14:paraId="12AABBFA" w14:textId="77777777" w:rsidR="0096654A" w:rsidRDefault="0096654A">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3AFA3000" w14:textId="77777777" w:rsidR="0096654A" w:rsidRDefault="0096654A">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2B104319" w14:textId="77777777" w:rsidR="0096654A" w:rsidRDefault="0096654A">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29EADA6B" w14:textId="77777777" w:rsidR="0096654A" w:rsidRDefault="0096654A">
                  <w:pPr>
                    <w:pStyle w:val="TableBlock"/>
                    <w:rPr>
                      <w:rtl/>
                    </w:rPr>
                  </w:pPr>
                </w:p>
              </w:tc>
            </w:tr>
            <w:tr w:rsidR="00E02441" w14:paraId="322127DF" w14:textId="77777777" w:rsidTr="0096654A">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E8F728D" w14:textId="77777777" w:rsidR="00E02441" w:rsidRDefault="00E02441" w:rsidP="00E02441">
                  <w:pPr>
                    <w:pStyle w:val="TableBlock"/>
                    <w:rPr>
                      <w:rtl/>
                    </w:rPr>
                  </w:pPr>
                  <w:r w:rsidRPr="00E02441">
                    <w:rPr>
                      <w:rtl/>
                    </w:rPr>
                    <w:t>8931</w:t>
                  </w:r>
                  <w:r>
                    <w:rPr>
                      <w:rFonts w:hint="cs"/>
                      <w:rtl/>
                    </w:rPr>
                    <w:t>/7</w:t>
                  </w:r>
                  <w:r w:rsidR="00302598">
                    <w:rPr>
                      <w:rFonts w:hint="cs"/>
                      <w:rtl/>
                    </w:rPr>
                    <w:t>----</w:t>
                  </w:r>
                </w:p>
              </w:tc>
              <w:tc>
                <w:tcPr>
                  <w:tcW w:w="1172" w:type="dxa"/>
                </w:tcPr>
                <w:p w14:paraId="502A6104" w14:textId="77777777" w:rsidR="00E02441" w:rsidRP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sidRPr="00E02441">
                    <w:rPr>
                      <w:rFonts w:hint="cs"/>
                      <w:rtl/>
                    </w:rPr>
                    <w:t>ירקות</w:t>
                  </w:r>
                  <w:r w:rsidR="00F01BFA">
                    <w:rPr>
                      <w:rFonts w:hint="cs"/>
                      <w:rtl/>
                    </w:rPr>
                    <w:t xml:space="preserve"> (</w:t>
                  </w:r>
                  <w:r w:rsidR="00F01BFA">
                    <w:rPr>
                      <w:rFonts w:hint="cs"/>
                    </w:rPr>
                    <w:t>EU</w:t>
                  </w:r>
                  <w:r w:rsidR="00F01BFA">
                    <w:t>1</w:t>
                  </w:r>
                  <w:r w:rsidR="00F01BFA">
                    <w:rPr>
                      <w:rFonts w:hint="cs"/>
                      <w:rtl/>
                    </w:rPr>
                    <w:t>)(</w:t>
                  </w:r>
                  <w:r w:rsidR="00F01BFA">
                    <w:rPr>
                      <w:rFonts w:hint="cs"/>
                    </w:rPr>
                    <w:t>MEX</w:t>
                  </w:r>
                  <w:r w:rsidR="00F01BFA">
                    <w:rPr>
                      <w:rFonts w:hint="cs"/>
                      <w:rtl/>
                    </w:rPr>
                    <w:t>) (</w:t>
                  </w:r>
                  <w:r w:rsidR="00F01BFA">
                    <w:rPr>
                      <w:rFonts w:hint="cs"/>
                    </w:rPr>
                    <w:t>CAN</w:t>
                  </w:r>
                  <w:r w:rsidR="00F01BFA">
                    <w:rPr>
                      <w:rFonts w:hint="cs"/>
                      <w:rtl/>
                    </w:rPr>
                    <w:t>)</w:t>
                  </w:r>
                </w:p>
              </w:tc>
              <w:tc>
                <w:tcPr>
                  <w:tcW w:w="1171" w:type="dxa"/>
                </w:tcPr>
                <w:p w14:paraId="04D8AF79"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r w:rsidR="00F01BFA">
                    <w:rPr>
                      <w:rFonts w:hint="cs"/>
                      <w:rtl/>
                    </w:rPr>
                    <w:t xml:space="preserve"> </w:t>
                  </w:r>
                </w:p>
              </w:tc>
              <w:tc>
                <w:tcPr>
                  <w:tcW w:w="1171" w:type="dxa"/>
                </w:tcPr>
                <w:p w14:paraId="07D06058"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2" w:type="dxa"/>
                </w:tcPr>
                <w:p w14:paraId="600CC9F6"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5ACD2D5" w14:textId="77777777" w:rsidR="00E02441" w:rsidRDefault="00E02441">
                  <w:pPr>
                    <w:pStyle w:val="TableBlock"/>
                    <w:rPr>
                      <w:rtl/>
                    </w:rPr>
                  </w:pPr>
                  <w:r>
                    <w:rPr>
                      <w:rFonts w:hint="cs"/>
                      <w:rtl/>
                    </w:rPr>
                    <w:t>קילוגרם</w:t>
                  </w:r>
                </w:p>
              </w:tc>
            </w:tr>
            <w:tr w:rsidR="00E02441" w14:paraId="357DF0B4" w14:textId="77777777" w:rsidTr="0096654A">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D035E78" w14:textId="77777777" w:rsidR="00E02441" w:rsidRDefault="00E02441" w:rsidP="00E02441">
                  <w:pPr>
                    <w:pStyle w:val="TableBlock"/>
                    <w:rPr>
                      <w:rtl/>
                    </w:rPr>
                  </w:pPr>
                  <w:r>
                    <w:rPr>
                      <w:rFonts w:hint="cs"/>
                      <w:rtl/>
                    </w:rPr>
                    <w:t>8939/0</w:t>
                  </w:r>
                  <w:r w:rsidR="00302598">
                    <w:rPr>
                      <w:rFonts w:hint="cs"/>
                      <w:rtl/>
                    </w:rPr>
                    <w:t>----</w:t>
                  </w:r>
                </w:p>
              </w:tc>
              <w:tc>
                <w:tcPr>
                  <w:tcW w:w="1172" w:type="dxa"/>
                </w:tcPr>
                <w:p w14:paraId="454BEDDF" w14:textId="77777777" w:rsidR="00E02441" w:rsidRP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sidRPr="00E02441">
                    <w:rPr>
                      <w:rFonts w:hint="cs"/>
                      <w:rtl/>
                    </w:rPr>
                    <w:t>אחרים</w:t>
                  </w:r>
                  <w:r w:rsidR="00F01BFA">
                    <w:rPr>
                      <w:rFonts w:hint="cs"/>
                      <w:rtl/>
                    </w:rPr>
                    <w:t xml:space="preserve"> (</w:t>
                  </w:r>
                  <w:r w:rsidR="00F01BFA">
                    <w:rPr>
                      <w:rFonts w:hint="cs"/>
                    </w:rPr>
                    <w:t>EU</w:t>
                  </w:r>
                  <w:r w:rsidR="00F01BFA">
                    <w:t>1</w:t>
                  </w:r>
                  <w:r w:rsidR="00F01BFA">
                    <w:rPr>
                      <w:rFonts w:hint="cs"/>
                      <w:rtl/>
                    </w:rPr>
                    <w:t>)(</w:t>
                  </w:r>
                  <w:r w:rsidR="00F01BFA">
                    <w:rPr>
                      <w:rFonts w:hint="cs"/>
                    </w:rPr>
                    <w:t>MEX</w:t>
                  </w:r>
                  <w:r w:rsidR="00F01BFA">
                    <w:rPr>
                      <w:rFonts w:hint="cs"/>
                      <w:rtl/>
                    </w:rPr>
                    <w:t>) (</w:t>
                  </w:r>
                  <w:r w:rsidR="00F01BFA">
                    <w:rPr>
                      <w:rFonts w:hint="cs"/>
                    </w:rPr>
                    <w:t>CAN</w:t>
                  </w:r>
                  <w:r w:rsidR="00F01BFA">
                    <w:rPr>
                      <w:rFonts w:hint="cs"/>
                      <w:rtl/>
                    </w:rPr>
                    <w:t>)</w:t>
                  </w:r>
                </w:p>
              </w:tc>
              <w:tc>
                <w:tcPr>
                  <w:tcW w:w="1171" w:type="dxa"/>
                </w:tcPr>
                <w:p w14:paraId="0CF15A68"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p>
              </w:tc>
              <w:tc>
                <w:tcPr>
                  <w:tcW w:w="1171" w:type="dxa"/>
                </w:tcPr>
                <w:p w14:paraId="22260BD1"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 ש"ח לליטר</w:t>
                  </w:r>
                </w:p>
              </w:tc>
              <w:tc>
                <w:tcPr>
                  <w:tcW w:w="1172" w:type="dxa"/>
                </w:tcPr>
                <w:p w14:paraId="28A02812"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32DF788" w14:textId="77777777" w:rsidR="00E02441" w:rsidRDefault="00E02441">
                  <w:pPr>
                    <w:pStyle w:val="TableBlock"/>
                    <w:rPr>
                      <w:rtl/>
                    </w:rPr>
                  </w:pPr>
                  <w:r>
                    <w:rPr>
                      <w:rFonts w:hint="cs"/>
                      <w:rtl/>
                    </w:rPr>
                    <w:t>קילוגרם";</w:t>
                  </w:r>
                </w:p>
              </w:tc>
            </w:tr>
          </w:tbl>
          <w:p w14:paraId="3B87EA21" w14:textId="77777777" w:rsidR="0096654A" w:rsidRPr="00C34DE2" w:rsidRDefault="0096654A">
            <w:pPr>
              <w:pStyle w:val="TableBlock"/>
            </w:pPr>
          </w:p>
        </w:tc>
      </w:tr>
      <w:tr w:rsidR="0096654A" w14:paraId="0C145D02" w14:textId="77777777">
        <w:trPr>
          <w:cantSplit/>
          <w:trHeight w:val="60"/>
        </w:trPr>
        <w:tc>
          <w:tcPr>
            <w:tcW w:w="1871" w:type="dxa"/>
          </w:tcPr>
          <w:p w14:paraId="3FE213D4" w14:textId="77777777" w:rsidR="0096654A" w:rsidRDefault="0096654A">
            <w:pPr>
              <w:pStyle w:val="TableSideHeading"/>
            </w:pPr>
          </w:p>
        </w:tc>
        <w:tc>
          <w:tcPr>
            <w:tcW w:w="624" w:type="dxa"/>
          </w:tcPr>
          <w:p w14:paraId="5F1F6FD3" w14:textId="77777777" w:rsidR="0096654A" w:rsidRDefault="0096654A" w:rsidP="0096654A">
            <w:pPr>
              <w:pStyle w:val="TableText"/>
            </w:pPr>
          </w:p>
        </w:tc>
        <w:tc>
          <w:tcPr>
            <w:tcW w:w="624" w:type="dxa"/>
          </w:tcPr>
          <w:p w14:paraId="5411DA40" w14:textId="77777777" w:rsidR="0096654A" w:rsidRDefault="0096654A">
            <w:pPr>
              <w:pStyle w:val="TableText"/>
            </w:pPr>
          </w:p>
        </w:tc>
        <w:tc>
          <w:tcPr>
            <w:tcW w:w="624" w:type="dxa"/>
          </w:tcPr>
          <w:p w14:paraId="4BEEB8F8" w14:textId="77777777" w:rsidR="0096654A" w:rsidRDefault="0096654A">
            <w:pPr>
              <w:pStyle w:val="TableText"/>
            </w:pPr>
          </w:p>
        </w:tc>
        <w:tc>
          <w:tcPr>
            <w:tcW w:w="5898" w:type="dxa"/>
            <w:gridSpan w:val="2"/>
          </w:tcPr>
          <w:p w14:paraId="203AD544" w14:textId="77777777" w:rsidR="0096654A" w:rsidRDefault="00E02441" w:rsidP="0096654A">
            <w:pPr>
              <w:pStyle w:val="TableBlock"/>
              <w:numPr>
                <w:ilvl w:val="0"/>
                <w:numId w:val="33"/>
              </w:numPr>
              <w:rPr>
                <w:rtl/>
              </w:rPr>
            </w:pPr>
            <w:r>
              <w:rPr>
                <w:rFonts w:hint="cs"/>
                <w:rtl/>
              </w:rPr>
              <w:t>במקום סעיף 8990 יבוא:</w:t>
            </w:r>
          </w:p>
        </w:tc>
      </w:tr>
      <w:tr w:rsidR="00E02441" w14:paraId="1E1A3206" w14:textId="77777777" w:rsidTr="00E02441">
        <w:trPr>
          <w:trHeight w:val="60"/>
        </w:trPr>
        <w:tc>
          <w:tcPr>
            <w:tcW w:w="1871" w:type="dxa"/>
          </w:tcPr>
          <w:p w14:paraId="0440DE43" w14:textId="77777777" w:rsidR="00E02441" w:rsidRDefault="00E02441">
            <w:pPr>
              <w:pStyle w:val="TableSideHeading"/>
            </w:pPr>
          </w:p>
        </w:tc>
        <w:tc>
          <w:tcPr>
            <w:tcW w:w="624" w:type="dxa"/>
          </w:tcPr>
          <w:p w14:paraId="479B5D39" w14:textId="77777777" w:rsidR="00E02441" w:rsidRDefault="00E02441">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7B0E2C21" w14:textId="77777777" w:rsidTr="00E024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E5425FB" w14:textId="77777777" w:rsidR="00E02441" w:rsidRDefault="00E02441" w:rsidP="00E02441">
                  <w:pPr>
                    <w:rPr>
                      <w:rtl/>
                    </w:rPr>
                  </w:pPr>
                  <w:r>
                    <w:rPr>
                      <w:rtl/>
                    </w:rPr>
                    <w:t xml:space="preserve">א. </w:t>
                  </w:r>
                </w:p>
                <w:p w14:paraId="6D41D297" w14:textId="77777777" w:rsidR="00E02441" w:rsidRDefault="00E02441" w:rsidP="00E02441">
                  <w:pPr>
                    <w:pStyle w:val="TableBlock"/>
                    <w:rPr>
                      <w:rtl/>
                    </w:rPr>
                  </w:pPr>
                  <w:r>
                    <w:rPr>
                      <w:rtl/>
                    </w:rPr>
                    <w:t>פרט</w:t>
                  </w:r>
                </w:p>
              </w:tc>
              <w:tc>
                <w:tcPr>
                  <w:tcW w:w="1172" w:type="dxa"/>
                  <w:vAlign w:val="top"/>
                </w:tcPr>
                <w:p w14:paraId="1138E4D8" w14:textId="77777777" w:rsidR="00E02441" w:rsidRDefault="00E02441" w:rsidP="00E02441">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4EAFDADB" w14:textId="77777777" w:rsidR="00E02441" w:rsidRDefault="00E02441" w:rsidP="00E02441">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4B6BD9BA" w14:textId="77777777" w:rsidR="00E02441" w:rsidRDefault="00E02441" w:rsidP="00E02441">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038C8A11" w14:textId="77777777" w:rsidR="00E02441" w:rsidRDefault="00E02441" w:rsidP="00E02441">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41996B51" w14:textId="77777777" w:rsidR="00E02441" w:rsidRDefault="00E02441" w:rsidP="00E02441">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35B6E4A8" w14:textId="77777777" w:rsidR="00E02441" w:rsidRDefault="00E02441" w:rsidP="00E02441">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446EDFE4" w14:textId="77777777" w:rsidR="00E02441" w:rsidRDefault="00E02441" w:rsidP="00E02441">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6C900604" w14:textId="77777777" w:rsidR="00E02441" w:rsidRDefault="00E02441" w:rsidP="00E02441">
                  <w:pPr>
                    <w:cnfStyle w:val="100000000000" w:firstRow="1" w:lastRow="0" w:firstColumn="0" w:lastColumn="0" w:oddVBand="0" w:evenVBand="0" w:oddHBand="0" w:evenHBand="0" w:firstRowFirstColumn="0" w:firstRowLastColumn="0" w:lastRowFirstColumn="0" w:lastRowLastColumn="0"/>
                  </w:pPr>
                  <w:r>
                    <w:rPr>
                      <w:rtl/>
                    </w:rPr>
                    <w:t>שיעור</w:t>
                  </w:r>
                </w:p>
                <w:p w14:paraId="6C43BFA3" w14:textId="77777777" w:rsidR="00E02441" w:rsidRDefault="00E02441" w:rsidP="00E02441">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7E1BB78A" w14:textId="77777777" w:rsidR="00E02441" w:rsidRDefault="00E02441" w:rsidP="00E02441">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85D158F" w14:textId="77777777" w:rsidR="00E02441" w:rsidRDefault="00E02441" w:rsidP="00E02441">
                  <w:pPr>
                    <w:rPr>
                      <w:rtl/>
                    </w:rPr>
                  </w:pPr>
                  <w:r>
                    <w:rPr>
                      <w:rtl/>
                    </w:rPr>
                    <w:t>יחידה</w:t>
                  </w:r>
                </w:p>
                <w:p w14:paraId="7610BC21" w14:textId="77777777" w:rsidR="00E02441" w:rsidRDefault="00E02441" w:rsidP="00E02441">
                  <w:pPr>
                    <w:pStyle w:val="TableBlock"/>
                    <w:rPr>
                      <w:rtl/>
                    </w:rPr>
                  </w:pPr>
                  <w:r>
                    <w:rPr>
                      <w:rtl/>
                    </w:rPr>
                    <w:t>סטטיסטית</w:t>
                  </w:r>
                </w:p>
              </w:tc>
            </w:tr>
            <w:tr w:rsidR="00E02441" w14:paraId="1C0B693F" w14:textId="77777777" w:rsidTr="00E02441">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9BFEECA" w14:textId="77777777" w:rsidR="00E02441" w:rsidRDefault="00E02441" w:rsidP="00E02441">
                  <w:pPr>
                    <w:pStyle w:val="TableBlock"/>
                    <w:rPr>
                      <w:rtl/>
                    </w:rPr>
                  </w:pPr>
                  <w:r>
                    <w:rPr>
                      <w:rFonts w:hint="cs"/>
                      <w:rtl/>
                    </w:rPr>
                    <w:t>"8990</w:t>
                  </w:r>
                  <w:r w:rsidR="00302598">
                    <w:rPr>
                      <w:rFonts w:hint="cs"/>
                      <w:rtl/>
                    </w:rPr>
                    <w:t>---</w:t>
                  </w:r>
                </w:p>
              </w:tc>
              <w:tc>
                <w:tcPr>
                  <w:tcW w:w="1172" w:type="dxa"/>
                </w:tcPr>
                <w:p w14:paraId="03389E84"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p>
              </w:tc>
              <w:tc>
                <w:tcPr>
                  <w:tcW w:w="1171" w:type="dxa"/>
                </w:tcPr>
                <w:p w14:paraId="2E25ED58"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000F1614"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5DCE9DDC" w14:textId="77777777" w:rsidR="00E02441" w:rsidRDefault="00E02441">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5A8ADB49" w14:textId="77777777" w:rsidR="00E02441" w:rsidRDefault="00E02441">
                  <w:pPr>
                    <w:pStyle w:val="TableBlock"/>
                    <w:rPr>
                      <w:rtl/>
                    </w:rPr>
                  </w:pPr>
                </w:p>
              </w:tc>
            </w:tr>
            <w:tr w:rsidR="00E02441" w14:paraId="410DF105" w14:textId="77777777" w:rsidTr="00E02441">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CD154AC" w14:textId="77777777" w:rsidR="00E02441" w:rsidRDefault="00E02441" w:rsidP="00E02441">
                  <w:pPr>
                    <w:pStyle w:val="TableBlock"/>
                    <w:rPr>
                      <w:rtl/>
                    </w:rPr>
                  </w:pPr>
                  <w:r>
                    <w:rPr>
                      <w:rFonts w:hint="cs"/>
                      <w:rtl/>
                    </w:rPr>
                    <w:t>8991/1</w:t>
                  </w:r>
                  <w:r w:rsidR="00302598">
                    <w:rPr>
                      <w:rFonts w:hint="cs"/>
                      <w:rtl/>
                    </w:rPr>
                    <w:t>----</w:t>
                  </w:r>
                </w:p>
              </w:tc>
              <w:tc>
                <w:tcPr>
                  <w:tcW w:w="1172" w:type="dxa"/>
                </w:tcPr>
                <w:p w14:paraId="05AA52EF" w14:textId="77777777" w:rsidR="00E02441" w:rsidRDefault="00E02441" w:rsidP="00F01BF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ירקות</w:t>
                  </w:r>
                  <w:r w:rsidR="00F01BFA">
                    <w:rPr>
                      <w:rFonts w:hint="cs"/>
                      <w:rtl/>
                    </w:rPr>
                    <w:t xml:space="preserve"> (</w:t>
                  </w:r>
                  <w:r w:rsidR="00F01BFA">
                    <w:rPr>
                      <w:rFonts w:hint="cs"/>
                    </w:rPr>
                    <w:t>EU</w:t>
                  </w:r>
                  <w:r w:rsidR="00F01BFA">
                    <w:rPr>
                      <w:rFonts w:hint="cs"/>
                      <w:rtl/>
                    </w:rPr>
                    <w:t>)(</w:t>
                  </w:r>
                  <w:r w:rsidR="00F01BFA">
                    <w:rPr>
                      <w:rFonts w:hint="cs"/>
                    </w:rPr>
                    <w:t>MEX</w:t>
                  </w:r>
                  <w:r w:rsidR="00F01BFA">
                    <w:rPr>
                      <w:rFonts w:hint="cs"/>
                      <w:rtl/>
                    </w:rPr>
                    <w:t>) (</w:t>
                  </w:r>
                  <w:r w:rsidR="00F01BFA">
                    <w:rPr>
                      <w:rFonts w:hint="cs"/>
                    </w:rPr>
                    <w:t>CAN</w:t>
                  </w:r>
                  <w:r w:rsidR="00F01BFA">
                    <w:rPr>
                      <w:rFonts w:hint="cs"/>
                      <w:rtl/>
                    </w:rPr>
                    <w:t>) (</w:t>
                  </w:r>
                  <w:r w:rsidR="00F01BFA">
                    <w:rPr>
                      <w:rFonts w:hint="cs"/>
                    </w:rPr>
                    <w:t>MERC</w:t>
                  </w:r>
                  <w:r w:rsidR="00F01BFA">
                    <w:t xml:space="preserve"> 2</w:t>
                  </w:r>
                  <w:r w:rsidR="00F01BFA">
                    <w:rPr>
                      <w:rFonts w:hint="cs"/>
                      <w:rtl/>
                    </w:rPr>
                    <w:t>)</w:t>
                  </w:r>
                </w:p>
              </w:tc>
              <w:tc>
                <w:tcPr>
                  <w:tcW w:w="1171" w:type="dxa"/>
                </w:tcPr>
                <w:p w14:paraId="723C4575" w14:textId="77777777" w:rsid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p>
              </w:tc>
              <w:tc>
                <w:tcPr>
                  <w:tcW w:w="1171" w:type="dxa"/>
                </w:tcPr>
                <w:p w14:paraId="0D4180E9" w14:textId="77777777" w:rsid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2" w:type="dxa"/>
                </w:tcPr>
                <w:p w14:paraId="24FB113C" w14:textId="77777777" w:rsid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ED0F32D" w14:textId="77777777" w:rsidR="00E02441" w:rsidRDefault="00E02441" w:rsidP="00E02441">
                  <w:pPr>
                    <w:pStyle w:val="TableBlock"/>
                    <w:rPr>
                      <w:rtl/>
                    </w:rPr>
                  </w:pPr>
                  <w:r>
                    <w:rPr>
                      <w:rFonts w:hint="cs"/>
                      <w:rtl/>
                    </w:rPr>
                    <w:t>קילוגרם</w:t>
                  </w:r>
                </w:p>
              </w:tc>
            </w:tr>
            <w:tr w:rsidR="00E02441" w14:paraId="0886101F" w14:textId="77777777" w:rsidTr="00E02441">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EE42754" w14:textId="77777777" w:rsidR="00E02441" w:rsidRDefault="00E02441" w:rsidP="00E02441">
                  <w:pPr>
                    <w:pStyle w:val="TableBlock"/>
                    <w:rPr>
                      <w:rtl/>
                    </w:rPr>
                  </w:pPr>
                  <w:r>
                    <w:rPr>
                      <w:rFonts w:hint="cs"/>
                      <w:rtl/>
                    </w:rPr>
                    <w:t>8999/4</w:t>
                  </w:r>
                  <w:r w:rsidR="00302598">
                    <w:rPr>
                      <w:rFonts w:hint="cs"/>
                      <w:rtl/>
                    </w:rPr>
                    <w:t>----</w:t>
                  </w:r>
                </w:p>
              </w:tc>
              <w:tc>
                <w:tcPr>
                  <w:tcW w:w="1172" w:type="dxa"/>
                </w:tcPr>
                <w:p w14:paraId="21C5AB8B" w14:textId="77777777" w:rsid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F01BFA">
                    <w:rPr>
                      <w:rFonts w:hint="cs"/>
                      <w:rtl/>
                    </w:rPr>
                    <w:t xml:space="preserve"> (</w:t>
                  </w:r>
                  <w:r w:rsidR="00F01BFA">
                    <w:rPr>
                      <w:rFonts w:hint="cs"/>
                    </w:rPr>
                    <w:t>EU</w:t>
                  </w:r>
                  <w:r w:rsidR="00F01BFA">
                    <w:rPr>
                      <w:rFonts w:hint="cs"/>
                      <w:rtl/>
                    </w:rPr>
                    <w:t>)(</w:t>
                  </w:r>
                  <w:r w:rsidR="00F01BFA">
                    <w:rPr>
                      <w:rFonts w:hint="cs"/>
                    </w:rPr>
                    <w:t>MEX</w:t>
                  </w:r>
                  <w:r w:rsidR="00F01BFA">
                    <w:rPr>
                      <w:rFonts w:hint="cs"/>
                      <w:rtl/>
                    </w:rPr>
                    <w:t>) (</w:t>
                  </w:r>
                  <w:r w:rsidR="00F01BFA">
                    <w:rPr>
                      <w:rFonts w:hint="cs"/>
                    </w:rPr>
                    <w:t>CAN</w:t>
                  </w:r>
                  <w:r w:rsidR="00F01BFA">
                    <w:rPr>
                      <w:rFonts w:hint="cs"/>
                      <w:rtl/>
                    </w:rPr>
                    <w:t>) (</w:t>
                  </w:r>
                  <w:r w:rsidR="00F01BFA">
                    <w:rPr>
                      <w:rFonts w:hint="cs"/>
                    </w:rPr>
                    <w:t>MERC</w:t>
                  </w:r>
                  <w:r w:rsidR="00F01BFA">
                    <w:t xml:space="preserve"> 2</w:t>
                  </w:r>
                  <w:r w:rsidR="00F01BFA">
                    <w:rPr>
                      <w:rFonts w:hint="cs"/>
                      <w:rtl/>
                    </w:rPr>
                    <w:t>)</w:t>
                  </w:r>
                </w:p>
              </w:tc>
              <w:tc>
                <w:tcPr>
                  <w:tcW w:w="1171" w:type="dxa"/>
                </w:tcPr>
                <w:p w14:paraId="3752A7CC" w14:textId="77777777" w:rsid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p>
              </w:tc>
              <w:tc>
                <w:tcPr>
                  <w:tcW w:w="1171" w:type="dxa"/>
                </w:tcPr>
                <w:p w14:paraId="78FC0EB4" w14:textId="77777777" w:rsid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0.7 ש"ח לליטר</w:t>
                  </w:r>
                </w:p>
              </w:tc>
              <w:tc>
                <w:tcPr>
                  <w:tcW w:w="1172" w:type="dxa"/>
                </w:tcPr>
                <w:p w14:paraId="78CD082C" w14:textId="77777777" w:rsidR="00E02441" w:rsidRDefault="00E02441" w:rsidP="00E02441">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CBF78B1" w14:textId="77777777" w:rsidR="00E02441" w:rsidRDefault="00E02441" w:rsidP="00E02441">
                  <w:pPr>
                    <w:pStyle w:val="TableBlock"/>
                    <w:rPr>
                      <w:rtl/>
                    </w:rPr>
                  </w:pPr>
                  <w:r>
                    <w:rPr>
                      <w:rFonts w:hint="cs"/>
                      <w:rtl/>
                    </w:rPr>
                    <w:t>קילוגרם";</w:t>
                  </w:r>
                </w:p>
              </w:tc>
            </w:tr>
          </w:tbl>
          <w:p w14:paraId="1A252571" w14:textId="77777777" w:rsidR="00E02441" w:rsidRPr="00C34DE2" w:rsidRDefault="00E02441">
            <w:pPr>
              <w:pStyle w:val="TableBlock"/>
            </w:pPr>
          </w:p>
        </w:tc>
      </w:tr>
      <w:tr w:rsidR="00E02441" w14:paraId="3362DF09" w14:textId="77777777">
        <w:trPr>
          <w:cantSplit/>
          <w:trHeight w:val="60"/>
        </w:trPr>
        <w:tc>
          <w:tcPr>
            <w:tcW w:w="1871" w:type="dxa"/>
          </w:tcPr>
          <w:p w14:paraId="6DFDDF14" w14:textId="77777777" w:rsidR="00E02441" w:rsidRDefault="00E02441">
            <w:pPr>
              <w:pStyle w:val="TableSideHeading"/>
            </w:pPr>
          </w:p>
        </w:tc>
        <w:tc>
          <w:tcPr>
            <w:tcW w:w="624" w:type="dxa"/>
          </w:tcPr>
          <w:p w14:paraId="3F63E65F" w14:textId="77777777" w:rsidR="00E02441" w:rsidRDefault="00E02441" w:rsidP="00E02441">
            <w:pPr>
              <w:pStyle w:val="TableText"/>
            </w:pPr>
          </w:p>
        </w:tc>
        <w:tc>
          <w:tcPr>
            <w:tcW w:w="624" w:type="dxa"/>
          </w:tcPr>
          <w:p w14:paraId="768997C3" w14:textId="77777777" w:rsidR="00E02441" w:rsidRDefault="00E02441">
            <w:pPr>
              <w:pStyle w:val="TableText"/>
            </w:pPr>
          </w:p>
        </w:tc>
        <w:tc>
          <w:tcPr>
            <w:tcW w:w="624" w:type="dxa"/>
          </w:tcPr>
          <w:p w14:paraId="178FF819" w14:textId="77777777" w:rsidR="00E02441" w:rsidRDefault="00E02441">
            <w:pPr>
              <w:pStyle w:val="TableText"/>
            </w:pPr>
          </w:p>
        </w:tc>
        <w:tc>
          <w:tcPr>
            <w:tcW w:w="5898" w:type="dxa"/>
            <w:gridSpan w:val="2"/>
          </w:tcPr>
          <w:p w14:paraId="092D8C0F" w14:textId="77777777" w:rsidR="00E02441" w:rsidRDefault="00325AEB" w:rsidP="0096654A">
            <w:pPr>
              <w:pStyle w:val="TableBlock"/>
              <w:numPr>
                <w:ilvl w:val="0"/>
                <w:numId w:val="33"/>
              </w:numPr>
              <w:rPr>
                <w:rtl/>
              </w:rPr>
            </w:pPr>
            <w:r>
              <w:rPr>
                <w:rFonts w:hint="cs"/>
                <w:rtl/>
              </w:rPr>
              <w:t>בסעיף 9011, בטור ד</w:t>
            </w:r>
            <w:r w:rsidR="00E91F8B">
              <w:rPr>
                <w:rFonts w:hint="cs"/>
                <w:rtl/>
              </w:rPr>
              <w:t>'</w:t>
            </w:r>
            <w:r>
              <w:rPr>
                <w:rFonts w:hint="cs"/>
                <w:rtl/>
              </w:rPr>
              <w:t>, במקום האמור יבוא "4.2 ש"ח לליטר";</w:t>
            </w:r>
          </w:p>
        </w:tc>
      </w:tr>
      <w:tr w:rsidR="00E02441" w14:paraId="342DEE6A" w14:textId="77777777">
        <w:trPr>
          <w:cantSplit/>
          <w:trHeight w:val="60"/>
        </w:trPr>
        <w:tc>
          <w:tcPr>
            <w:tcW w:w="1871" w:type="dxa"/>
          </w:tcPr>
          <w:p w14:paraId="73132FF6" w14:textId="77777777" w:rsidR="00E02441" w:rsidRDefault="00E02441">
            <w:pPr>
              <w:pStyle w:val="TableSideHeading"/>
            </w:pPr>
          </w:p>
        </w:tc>
        <w:tc>
          <w:tcPr>
            <w:tcW w:w="624" w:type="dxa"/>
          </w:tcPr>
          <w:p w14:paraId="4223EC73" w14:textId="77777777" w:rsidR="00E02441" w:rsidRDefault="00E02441" w:rsidP="00E02441">
            <w:pPr>
              <w:pStyle w:val="TableText"/>
            </w:pPr>
          </w:p>
        </w:tc>
        <w:tc>
          <w:tcPr>
            <w:tcW w:w="624" w:type="dxa"/>
          </w:tcPr>
          <w:p w14:paraId="7732C9D2" w14:textId="77777777" w:rsidR="00E02441" w:rsidRDefault="00E02441">
            <w:pPr>
              <w:pStyle w:val="TableText"/>
            </w:pPr>
          </w:p>
        </w:tc>
        <w:tc>
          <w:tcPr>
            <w:tcW w:w="624" w:type="dxa"/>
          </w:tcPr>
          <w:p w14:paraId="72757984" w14:textId="77777777" w:rsidR="00E02441" w:rsidRDefault="00E02441">
            <w:pPr>
              <w:pStyle w:val="TableText"/>
            </w:pPr>
          </w:p>
        </w:tc>
        <w:tc>
          <w:tcPr>
            <w:tcW w:w="5898" w:type="dxa"/>
            <w:gridSpan w:val="2"/>
          </w:tcPr>
          <w:p w14:paraId="1FC3C374" w14:textId="77777777" w:rsidR="00E02441" w:rsidRDefault="006E041D" w:rsidP="00E91F8B">
            <w:pPr>
              <w:pStyle w:val="TableBlock"/>
              <w:numPr>
                <w:ilvl w:val="0"/>
                <w:numId w:val="33"/>
              </w:numPr>
              <w:rPr>
                <w:rtl/>
              </w:rPr>
            </w:pPr>
            <w:r>
              <w:rPr>
                <w:rFonts w:hint="cs"/>
                <w:rtl/>
              </w:rPr>
              <w:t>בסעיפים</w:t>
            </w:r>
            <w:r w:rsidR="00325AEB">
              <w:rPr>
                <w:rFonts w:hint="cs"/>
                <w:rtl/>
              </w:rPr>
              <w:t xml:space="preserve"> 9019</w:t>
            </w:r>
            <w:r w:rsidR="00E91F8B">
              <w:rPr>
                <w:rFonts w:hint="cs"/>
                <w:rtl/>
              </w:rPr>
              <w:t>ו-</w:t>
            </w:r>
            <w:r>
              <w:rPr>
                <w:rFonts w:hint="cs"/>
                <w:rtl/>
              </w:rPr>
              <w:t xml:space="preserve"> 9020, </w:t>
            </w:r>
            <w:r w:rsidR="00325AEB">
              <w:rPr>
                <w:rFonts w:hint="cs"/>
                <w:rtl/>
              </w:rPr>
              <w:t>בטור ד</w:t>
            </w:r>
            <w:r w:rsidR="00E91F8B">
              <w:rPr>
                <w:rFonts w:hint="cs"/>
                <w:rtl/>
              </w:rPr>
              <w:t>'</w:t>
            </w:r>
            <w:r w:rsidR="00325AEB">
              <w:rPr>
                <w:rFonts w:hint="cs"/>
                <w:rtl/>
              </w:rPr>
              <w:t>, במקום האמור יבוא "0.7 ש"ח לליטר";</w:t>
            </w:r>
          </w:p>
        </w:tc>
      </w:tr>
      <w:tr w:rsidR="00E91F8B" w14:paraId="749A6740" w14:textId="77777777">
        <w:trPr>
          <w:cantSplit/>
          <w:trHeight w:val="60"/>
        </w:trPr>
        <w:tc>
          <w:tcPr>
            <w:tcW w:w="1871" w:type="dxa"/>
          </w:tcPr>
          <w:p w14:paraId="612037F7" w14:textId="77777777" w:rsidR="00E91F8B" w:rsidRDefault="00E91F8B">
            <w:pPr>
              <w:pStyle w:val="TableSideHeading"/>
            </w:pPr>
          </w:p>
        </w:tc>
        <w:tc>
          <w:tcPr>
            <w:tcW w:w="624" w:type="dxa"/>
          </w:tcPr>
          <w:p w14:paraId="2C0FE84E" w14:textId="77777777" w:rsidR="00E91F8B" w:rsidRDefault="00E91F8B" w:rsidP="00E91F8B">
            <w:pPr>
              <w:pStyle w:val="TableText"/>
            </w:pPr>
          </w:p>
        </w:tc>
        <w:tc>
          <w:tcPr>
            <w:tcW w:w="624" w:type="dxa"/>
          </w:tcPr>
          <w:p w14:paraId="794FCF8D" w14:textId="77777777" w:rsidR="00E91F8B" w:rsidRDefault="00E91F8B">
            <w:pPr>
              <w:pStyle w:val="TableText"/>
            </w:pPr>
          </w:p>
        </w:tc>
        <w:tc>
          <w:tcPr>
            <w:tcW w:w="624" w:type="dxa"/>
          </w:tcPr>
          <w:p w14:paraId="05DA3E8D" w14:textId="77777777" w:rsidR="00E91F8B" w:rsidRDefault="00E91F8B">
            <w:pPr>
              <w:pStyle w:val="TableText"/>
            </w:pPr>
          </w:p>
        </w:tc>
        <w:tc>
          <w:tcPr>
            <w:tcW w:w="5898" w:type="dxa"/>
            <w:gridSpan w:val="2"/>
          </w:tcPr>
          <w:p w14:paraId="209E511C" w14:textId="77777777" w:rsidR="00E91F8B" w:rsidRDefault="00E91F8B" w:rsidP="00325AEB">
            <w:pPr>
              <w:pStyle w:val="TableBlock"/>
              <w:numPr>
                <w:ilvl w:val="0"/>
                <w:numId w:val="33"/>
              </w:numPr>
              <w:rPr>
                <w:rtl/>
              </w:rPr>
            </w:pPr>
            <w:r>
              <w:rPr>
                <w:rFonts w:hint="cs"/>
                <w:rtl/>
              </w:rPr>
              <w:t>במקום סעיף 9030 יבוא:</w:t>
            </w:r>
          </w:p>
        </w:tc>
      </w:tr>
      <w:tr w:rsidR="00E91F8B" w14:paraId="4444BC23" w14:textId="77777777" w:rsidTr="00824881">
        <w:trPr>
          <w:trHeight w:val="60"/>
        </w:trPr>
        <w:tc>
          <w:tcPr>
            <w:tcW w:w="1871" w:type="dxa"/>
          </w:tcPr>
          <w:p w14:paraId="6277F869" w14:textId="77777777" w:rsidR="00E91F8B" w:rsidRDefault="00E91F8B">
            <w:pPr>
              <w:pStyle w:val="TableSideHeading"/>
            </w:pPr>
          </w:p>
        </w:tc>
        <w:tc>
          <w:tcPr>
            <w:tcW w:w="624" w:type="dxa"/>
          </w:tcPr>
          <w:p w14:paraId="2F81BF38" w14:textId="77777777" w:rsidR="00E91F8B" w:rsidRDefault="00E91F8B">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2F091E52" w14:textId="77777777" w:rsidTr="008248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F91907A" w14:textId="77777777" w:rsidR="00E91F8B" w:rsidRDefault="00E91F8B" w:rsidP="00E91F8B">
                  <w:pPr>
                    <w:rPr>
                      <w:rtl/>
                    </w:rPr>
                  </w:pPr>
                  <w:r>
                    <w:rPr>
                      <w:rtl/>
                    </w:rPr>
                    <w:t xml:space="preserve">א. </w:t>
                  </w:r>
                </w:p>
                <w:p w14:paraId="2E605696" w14:textId="77777777" w:rsidR="00E91F8B" w:rsidRDefault="00E91F8B" w:rsidP="00E91F8B">
                  <w:pPr>
                    <w:pStyle w:val="TableBlock"/>
                    <w:rPr>
                      <w:rtl/>
                    </w:rPr>
                  </w:pPr>
                  <w:r>
                    <w:rPr>
                      <w:rtl/>
                    </w:rPr>
                    <w:t>פרט</w:t>
                  </w:r>
                </w:p>
              </w:tc>
              <w:tc>
                <w:tcPr>
                  <w:tcW w:w="1172" w:type="dxa"/>
                  <w:vAlign w:val="top"/>
                </w:tcPr>
                <w:p w14:paraId="40E69029" w14:textId="77777777" w:rsidR="00E91F8B" w:rsidRDefault="00E91F8B" w:rsidP="00E91F8B">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68353C4D" w14:textId="77777777" w:rsidR="00E91F8B" w:rsidRDefault="00E91F8B" w:rsidP="00E91F8B">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5D5733C8" w14:textId="77777777" w:rsidR="00E91F8B" w:rsidRDefault="00E91F8B" w:rsidP="00E91F8B">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756A6961" w14:textId="77777777" w:rsidR="00E91F8B" w:rsidRDefault="00E91F8B" w:rsidP="00E91F8B">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0E599365" w14:textId="77777777" w:rsidR="00E91F8B" w:rsidRDefault="00E91F8B" w:rsidP="00E91F8B">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1D784590" w14:textId="77777777" w:rsidR="00E91F8B" w:rsidRDefault="00E91F8B" w:rsidP="00E91F8B">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2A115DCF" w14:textId="77777777" w:rsidR="00E91F8B" w:rsidRDefault="00E91F8B" w:rsidP="00E91F8B">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7748A663" w14:textId="77777777" w:rsidR="00E91F8B" w:rsidRDefault="00E91F8B" w:rsidP="00E91F8B">
                  <w:pPr>
                    <w:cnfStyle w:val="100000000000" w:firstRow="1" w:lastRow="0" w:firstColumn="0" w:lastColumn="0" w:oddVBand="0" w:evenVBand="0" w:oddHBand="0" w:evenHBand="0" w:firstRowFirstColumn="0" w:firstRowLastColumn="0" w:lastRowFirstColumn="0" w:lastRowLastColumn="0"/>
                  </w:pPr>
                  <w:r>
                    <w:rPr>
                      <w:rtl/>
                    </w:rPr>
                    <w:t>שיעור</w:t>
                  </w:r>
                </w:p>
                <w:p w14:paraId="39241C27" w14:textId="77777777" w:rsidR="00E91F8B" w:rsidRDefault="00E91F8B" w:rsidP="00E91F8B">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3958C522" w14:textId="77777777" w:rsidR="00E91F8B" w:rsidRDefault="00E91F8B" w:rsidP="00E91F8B">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D8F6F56" w14:textId="77777777" w:rsidR="00E91F8B" w:rsidRDefault="00E91F8B" w:rsidP="00E91F8B">
                  <w:pPr>
                    <w:rPr>
                      <w:rtl/>
                    </w:rPr>
                  </w:pPr>
                  <w:r>
                    <w:rPr>
                      <w:rtl/>
                    </w:rPr>
                    <w:t>יחידה</w:t>
                  </w:r>
                </w:p>
                <w:p w14:paraId="22AF02BF" w14:textId="77777777" w:rsidR="00E91F8B" w:rsidRDefault="00E91F8B" w:rsidP="00E91F8B">
                  <w:pPr>
                    <w:pStyle w:val="TableBlock"/>
                    <w:rPr>
                      <w:rtl/>
                    </w:rPr>
                  </w:pPr>
                  <w:r>
                    <w:rPr>
                      <w:rtl/>
                    </w:rPr>
                    <w:t>סטטיסטית</w:t>
                  </w:r>
                </w:p>
              </w:tc>
            </w:tr>
            <w:tr w:rsidR="00E91F8B" w14:paraId="256DB17E" w14:textId="77777777" w:rsidTr="00824881">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BDD0DD4" w14:textId="77777777" w:rsidR="00E91F8B" w:rsidRDefault="00E91F8B">
                  <w:pPr>
                    <w:pStyle w:val="TableBlock"/>
                    <w:rPr>
                      <w:rtl/>
                    </w:rPr>
                  </w:pPr>
                  <w:r>
                    <w:rPr>
                      <w:rFonts w:hint="cs"/>
                      <w:rtl/>
                    </w:rPr>
                    <w:t>"9030----</w:t>
                  </w:r>
                </w:p>
              </w:tc>
              <w:tc>
                <w:tcPr>
                  <w:tcW w:w="1172" w:type="dxa"/>
                </w:tcPr>
                <w:p w14:paraId="3A682FEB"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sidRPr="00E91F8B">
                    <w:rPr>
                      <w:rtl/>
                    </w:rPr>
                    <w:t xml:space="preserve">המכיל מעל 50% מיצי הדרים או תפוחים שערך </w:t>
                  </w:r>
                  <w:proofErr w:type="spellStart"/>
                  <w:r w:rsidRPr="00E91F8B">
                    <w:rPr>
                      <w:rtl/>
                    </w:rPr>
                    <w:t>הבריקס</w:t>
                  </w:r>
                  <w:proofErr w:type="spellEnd"/>
                  <w:r w:rsidRPr="00E91F8B">
                    <w:rPr>
                      <w:rtl/>
                    </w:rPr>
                    <w:t xml:space="preserve"> (</w:t>
                  </w:r>
                  <w:r w:rsidRPr="00E91F8B">
                    <w:t>BRIX VALUE</w:t>
                  </w:r>
                  <w:r w:rsidRPr="00E91F8B">
                    <w:rPr>
                      <w:rtl/>
                    </w:rPr>
                    <w:t>)עולה על 20</w:t>
                  </w:r>
                  <w:r>
                    <w:rPr>
                      <w:rFonts w:hint="cs"/>
                      <w:rtl/>
                    </w:rPr>
                    <w:t>:-</w:t>
                  </w:r>
                </w:p>
              </w:tc>
              <w:tc>
                <w:tcPr>
                  <w:tcW w:w="1171" w:type="dxa"/>
                </w:tcPr>
                <w:p w14:paraId="4A032329"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7568BF19"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4E780ECD"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6EDCBDE3" w14:textId="77777777" w:rsidR="00E91F8B" w:rsidRDefault="00E91F8B">
                  <w:pPr>
                    <w:pStyle w:val="TableBlock"/>
                    <w:rPr>
                      <w:rtl/>
                    </w:rPr>
                  </w:pPr>
                </w:p>
              </w:tc>
            </w:tr>
            <w:tr w:rsidR="00E91F8B" w14:paraId="511EA757" w14:textId="77777777" w:rsidTr="00E91F8B">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C3EE458" w14:textId="77777777" w:rsidR="00E91F8B" w:rsidRDefault="00E91F8B">
                  <w:pPr>
                    <w:pStyle w:val="TableBlock"/>
                    <w:rPr>
                      <w:rtl/>
                    </w:rPr>
                  </w:pPr>
                  <w:r>
                    <w:rPr>
                      <w:rFonts w:hint="cs"/>
                      <w:rtl/>
                    </w:rPr>
                    <w:t>9031/5----</w:t>
                  </w:r>
                </w:p>
              </w:tc>
              <w:tc>
                <w:tcPr>
                  <w:tcW w:w="1172" w:type="dxa"/>
                </w:tcPr>
                <w:p w14:paraId="13CAFF4E"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ירקות (</w:t>
                  </w:r>
                  <w:r>
                    <w:rPr>
                      <w:rFonts w:hint="cs"/>
                    </w:rPr>
                    <w:t>EU</w:t>
                  </w:r>
                  <w:r>
                    <w:t>1</w:t>
                  </w:r>
                  <w:r>
                    <w:rPr>
                      <w:rFonts w:hint="cs"/>
                      <w:rtl/>
                    </w:rPr>
                    <w:t>)</w:t>
                  </w:r>
                </w:p>
              </w:tc>
              <w:tc>
                <w:tcPr>
                  <w:tcW w:w="1171" w:type="dxa"/>
                </w:tcPr>
                <w:p w14:paraId="6DB10636"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p>
              </w:tc>
              <w:tc>
                <w:tcPr>
                  <w:tcW w:w="1171" w:type="dxa"/>
                </w:tcPr>
                <w:p w14:paraId="3B482C45"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5AD72736"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B081BC9" w14:textId="77777777" w:rsidR="00E91F8B" w:rsidRDefault="00E91F8B">
                  <w:pPr>
                    <w:pStyle w:val="TableBlock"/>
                    <w:rPr>
                      <w:rtl/>
                    </w:rPr>
                  </w:pPr>
                  <w:r>
                    <w:rPr>
                      <w:rFonts w:hint="cs"/>
                      <w:rtl/>
                    </w:rPr>
                    <w:t>קילוגרם</w:t>
                  </w:r>
                </w:p>
              </w:tc>
            </w:tr>
            <w:tr w:rsidR="00E91F8B" w14:paraId="58D6B7B7" w14:textId="77777777" w:rsidTr="00E91F8B">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0068CB9" w14:textId="77777777" w:rsidR="00E91F8B" w:rsidRDefault="00E91F8B">
                  <w:pPr>
                    <w:pStyle w:val="TableBlock"/>
                    <w:rPr>
                      <w:rtl/>
                    </w:rPr>
                  </w:pPr>
                  <w:r>
                    <w:rPr>
                      <w:rFonts w:hint="cs"/>
                      <w:rtl/>
                    </w:rPr>
                    <w:t>9039/8----</w:t>
                  </w:r>
                </w:p>
              </w:tc>
              <w:tc>
                <w:tcPr>
                  <w:tcW w:w="1172" w:type="dxa"/>
                </w:tcPr>
                <w:p w14:paraId="36516010"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 (</w:t>
                  </w:r>
                  <w:r>
                    <w:rPr>
                      <w:rFonts w:hint="cs"/>
                    </w:rPr>
                    <w:t>EU</w:t>
                  </w:r>
                  <w:r>
                    <w:t>1</w:t>
                  </w:r>
                  <w:r>
                    <w:rPr>
                      <w:rFonts w:hint="cs"/>
                      <w:rtl/>
                    </w:rPr>
                    <w:t>)</w:t>
                  </w:r>
                </w:p>
              </w:tc>
              <w:tc>
                <w:tcPr>
                  <w:tcW w:w="1171" w:type="dxa"/>
                </w:tcPr>
                <w:p w14:paraId="6ADF0AE5"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w:t>
                  </w:r>
                </w:p>
              </w:tc>
              <w:tc>
                <w:tcPr>
                  <w:tcW w:w="1171" w:type="dxa"/>
                </w:tcPr>
                <w:p w14:paraId="09B1DF2B"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 ש"ח לליטר</w:t>
                  </w:r>
                </w:p>
              </w:tc>
              <w:tc>
                <w:tcPr>
                  <w:tcW w:w="1172" w:type="dxa"/>
                </w:tcPr>
                <w:p w14:paraId="07CB1E5C" w14:textId="77777777" w:rsidR="00E91F8B" w:rsidRDefault="00E91F8B">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6586992" w14:textId="77777777" w:rsidR="00E91F8B" w:rsidRDefault="00E91F8B">
                  <w:pPr>
                    <w:pStyle w:val="TableBlock"/>
                    <w:rPr>
                      <w:rtl/>
                    </w:rPr>
                  </w:pPr>
                  <w:r>
                    <w:rPr>
                      <w:rFonts w:hint="cs"/>
                      <w:rtl/>
                    </w:rPr>
                    <w:t>קילוגרם";</w:t>
                  </w:r>
                </w:p>
              </w:tc>
            </w:tr>
          </w:tbl>
          <w:p w14:paraId="4052D1BB" w14:textId="77777777" w:rsidR="00E91F8B" w:rsidRPr="00C34DE2" w:rsidRDefault="00E91F8B">
            <w:pPr>
              <w:pStyle w:val="TableBlock"/>
            </w:pPr>
          </w:p>
        </w:tc>
      </w:tr>
      <w:tr w:rsidR="00E91F8B" w14:paraId="2BCB454B" w14:textId="77777777">
        <w:trPr>
          <w:cantSplit/>
          <w:trHeight w:val="60"/>
        </w:trPr>
        <w:tc>
          <w:tcPr>
            <w:tcW w:w="1871" w:type="dxa"/>
          </w:tcPr>
          <w:p w14:paraId="1BF27650" w14:textId="77777777" w:rsidR="00E91F8B" w:rsidRDefault="00E91F8B">
            <w:pPr>
              <w:pStyle w:val="TableSideHeading"/>
            </w:pPr>
          </w:p>
        </w:tc>
        <w:tc>
          <w:tcPr>
            <w:tcW w:w="624" w:type="dxa"/>
          </w:tcPr>
          <w:p w14:paraId="3FB1AE9C" w14:textId="77777777" w:rsidR="00E91F8B" w:rsidRDefault="00E91F8B" w:rsidP="00E91F8B">
            <w:pPr>
              <w:pStyle w:val="TableText"/>
            </w:pPr>
          </w:p>
        </w:tc>
        <w:tc>
          <w:tcPr>
            <w:tcW w:w="624" w:type="dxa"/>
          </w:tcPr>
          <w:p w14:paraId="1E845E75" w14:textId="77777777" w:rsidR="00E91F8B" w:rsidRDefault="00E91F8B">
            <w:pPr>
              <w:pStyle w:val="TableText"/>
            </w:pPr>
          </w:p>
        </w:tc>
        <w:tc>
          <w:tcPr>
            <w:tcW w:w="624" w:type="dxa"/>
          </w:tcPr>
          <w:p w14:paraId="5728626E" w14:textId="77777777" w:rsidR="00E91F8B" w:rsidRDefault="00E91F8B">
            <w:pPr>
              <w:pStyle w:val="TableText"/>
            </w:pPr>
          </w:p>
        </w:tc>
        <w:tc>
          <w:tcPr>
            <w:tcW w:w="5898" w:type="dxa"/>
            <w:gridSpan w:val="2"/>
          </w:tcPr>
          <w:p w14:paraId="4354EB14" w14:textId="77777777" w:rsidR="00E91F8B" w:rsidRDefault="00E91F8B" w:rsidP="00325AEB">
            <w:pPr>
              <w:pStyle w:val="TableBlock"/>
              <w:numPr>
                <w:ilvl w:val="0"/>
                <w:numId w:val="33"/>
              </w:numPr>
              <w:rPr>
                <w:rtl/>
              </w:rPr>
            </w:pPr>
            <w:r>
              <w:rPr>
                <w:rFonts w:hint="cs"/>
                <w:rtl/>
              </w:rPr>
              <w:t>בסעיף 9090, בטור ד', במקום האמור יבוא "0.7 ש"ח לליטר";</w:t>
            </w:r>
          </w:p>
        </w:tc>
      </w:tr>
      <w:tr w:rsidR="006E041D" w14:paraId="695AB988" w14:textId="77777777">
        <w:trPr>
          <w:cantSplit/>
          <w:trHeight w:val="60"/>
        </w:trPr>
        <w:tc>
          <w:tcPr>
            <w:tcW w:w="1871" w:type="dxa"/>
          </w:tcPr>
          <w:p w14:paraId="302E1EB8" w14:textId="77777777" w:rsidR="006E041D" w:rsidRDefault="006E041D">
            <w:pPr>
              <w:pStyle w:val="TableSideHeading"/>
            </w:pPr>
          </w:p>
        </w:tc>
        <w:tc>
          <w:tcPr>
            <w:tcW w:w="624" w:type="dxa"/>
          </w:tcPr>
          <w:p w14:paraId="745D55D4" w14:textId="77777777" w:rsidR="006E041D" w:rsidRDefault="006E041D">
            <w:pPr>
              <w:pStyle w:val="TableText"/>
            </w:pPr>
          </w:p>
        </w:tc>
        <w:tc>
          <w:tcPr>
            <w:tcW w:w="624" w:type="dxa"/>
          </w:tcPr>
          <w:p w14:paraId="3BB28FD1" w14:textId="77777777" w:rsidR="006E041D" w:rsidRDefault="006E041D">
            <w:pPr>
              <w:pStyle w:val="TableText"/>
            </w:pPr>
          </w:p>
        </w:tc>
        <w:tc>
          <w:tcPr>
            <w:tcW w:w="6522" w:type="dxa"/>
            <w:gridSpan w:val="3"/>
          </w:tcPr>
          <w:p w14:paraId="4C440AAF" w14:textId="77777777" w:rsidR="006E041D" w:rsidRDefault="006E041D" w:rsidP="006E041D">
            <w:pPr>
              <w:pStyle w:val="TableBlock"/>
              <w:numPr>
                <w:ilvl w:val="0"/>
                <w:numId w:val="31"/>
              </w:numPr>
              <w:tabs>
                <w:tab w:val="left" w:pos="624"/>
              </w:tabs>
            </w:pPr>
            <w:r>
              <w:rPr>
                <w:rFonts w:hint="cs"/>
                <w:rtl/>
              </w:rPr>
              <w:t xml:space="preserve">בפרט 21.06- </w:t>
            </w:r>
          </w:p>
        </w:tc>
      </w:tr>
      <w:tr w:rsidR="006E041D" w14:paraId="52A1E7D5" w14:textId="77777777">
        <w:trPr>
          <w:cantSplit/>
          <w:trHeight w:val="60"/>
        </w:trPr>
        <w:tc>
          <w:tcPr>
            <w:tcW w:w="1871" w:type="dxa"/>
          </w:tcPr>
          <w:p w14:paraId="588C8E11" w14:textId="77777777" w:rsidR="006E041D" w:rsidRDefault="006E041D">
            <w:pPr>
              <w:pStyle w:val="TableSideHeading"/>
            </w:pPr>
          </w:p>
        </w:tc>
        <w:tc>
          <w:tcPr>
            <w:tcW w:w="624" w:type="dxa"/>
          </w:tcPr>
          <w:p w14:paraId="2332FF17" w14:textId="77777777" w:rsidR="006E041D" w:rsidRDefault="006E041D">
            <w:pPr>
              <w:pStyle w:val="TableText"/>
            </w:pPr>
          </w:p>
        </w:tc>
        <w:tc>
          <w:tcPr>
            <w:tcW w:w="624" w:type="dxa"/>
          </w:tcPr>
          <w:p w14:paraId="7670D1D2" w14:textId="77777777" w:rsidR="006E041D" w:rsidRDefault="006E041D">
            <w:pPr>
              <w:pStyle w:val="TableText"/>
            </w:pPr>
          </w:p>
        </w:tc>
        <w:tc>
          <w:tcPr>
            <w:tcW w:w="624" w:type="dxa"/>
          </w:tcPr>
          <w:p w14:paraId="612E5588" w14:textId="77777777" w:rsidR="006E041D" w:rsidRDefault="006E041D">
            <w:pPr>
              <w:pStyle w:val="TableText"/>
            </w:pPr>
          </w:p>
        </w:tc>
        <w:tc>
          <w:tcPr>
            <w:tcW w:w="5898" w:type="dxa"/>
            <w:gridSpan w:val="2"/>
          </w:tcPr>
          <w:p w14:paraId="49942024" w14:textId="77777777" w:rsidR="006E041D" w:rsidRDefault="006E041D" w:rsidP="006E041D">
            <w:pPr>
              <w:pStyle w:val="TableBlock"/>
              <w:numPr>
                <w:ilvl w:val="0"/>
                <w:numId w:val="34"/>
              </w:numPr>
              <w:tabs>
                <w:tab w:val="left" w:pos="624"/>
              </w:tabs>
            </w:pPr>
            <w:r>
              <w:rPr>
                <w:rFonts w:hint="cs"/>
                <w:rtl/>
              </w:rPr>
              <w:t>במקום סעיף 9050 יבוא:</w:t>
            </w:r>
          </w:p>
        </w:tc>
      </w:tr>
      <w:tr w:rsidR="006E041D" w14:paraId="6F7CA926" w14:textId="77777777" w:rsidTr="006E041D">
        <w:trPr>
          <w:trHeight w:val="60"/>
        </w:trPr>
        <w:tc>
          <w:tcPr>
            <w:tcW w:w="1871" w:type="dxa"/>
          </w:tcPr>
          <w:p w14:paraId="2847BFA8" w14:textId="77777777" w:rsidR="006E041D" w:rsidRDefault="006E041D">
            <w:pPr>
              <w:pStyle w:val="TableSideHeading"/>
            </w:pPr>
          </w:p>
        </w:tc>
        <w:tc>
          <w:tcPr>
            <w:tcW w:w="624" w:type="dxa"/>
          </w:tcPr>
          <w:p w14:paraId="63904B5F" w14:textId="77777777" w:rsidR="006E041D" w:rsidRDefault="006E041D">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461511EF" w14:textId="77777777" w:rsidTr="006E04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1A87652" w14:textId="77777777" w:rsidR="006E041D" w:rsidRDefault="006E041D" w:rsidP="006E041D">
                  <w:pPr>
                    <w:rPr>
                      <w:rtl/>
                    </w:rPr>
                  </w:pPr>
                  <w:r>
                    <w:rPr>
                      <w:rtl/>
                    </w:rPr>
                    <w:t xml:space="preserve">א. </w:t>
                  </w:r>
                </w:p>
                <w:p w14:paraId="26CFF677" w14:textId="77777777" w:rsidR="006E041D" w:rsidRDefault="006E041D" w:rsidP="006E041D">
                  <w:pPr>
                    <w:pStyle w:val="TableBlock"/>
                    <w:rPr>
                      <w:rtl/>
                    </w:rPr>
                  </w:pPr>
                  <w:r>
                    <w:rPr>
                      <w:rtl/>
                    </w:rPr>
                    <w:t>פרט</w:t>
                  </w:r>
                </w:p>
              </w:tc>
              <w:tc>
                <w:tcPr>
                  <w:tcW w:w="1172" w:type="dxa"/>
                  <w:vAlign w:val="top"/>
                </w:tcPr>
                <w:p w14:paraId="132F026F" w14:textId="77777777" w:rsidR="006E041D" w:rsidRDefault="006E041D" w:rsidP="006E041D">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0D7D0F94" w14:textId="77777777" w:rsidR="006E041D" w:rsidRDefault="006E041D" w:rsidP="006E041D">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11CB5D89" w14:textId="77777777" w:rsidR="006E041D" w:rsidRDefault="006E041D" w:rsidP="006E041D">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41D01029" w14:textId="77777777" w:rsidR="006E041D" w:rsidRDefault="006E041D" w:rsidP="006E041D">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6608C1FE" w14:textId="77777777" w:rsidR="006E041D" w:rsidRDefault="006E041D" w:rsidP="006E041D">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790729F3" w14:textId="77777777" w:rsidR="006E041D" w:rsidRDefault="006E041D" w:rsidP="006E041D">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22E15913" w14:textId="77777777" w:rsidR="006E041D" w:rsidRDefault="006E041D" w:rsidP="006E041D">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3A22E2E1" w14:textId="77777777" w:rsidR="006E041D" w:rsidRDefault="006E041D" w:rsidP="006E041D">
                  <w:pPr>
                    <w:cnfStyle w:val="100000000000" w:firstRow="1" w:lastRow="0" w:firstColumn="0" w:lastColumn="0" w:oddVBand="0" w:evenVBand="0" w:oddHBand="0" w:evenHBand="0" w:firstRowFirstColumn="0" w:firstRowLastColumn="0" w:lastRowFirstColumn="0" w:lastRowLastColumn="0"/>
                  </w:pPr>
                  <w:r>
                    <w:rPr>
                      <w:rtl/>
                    </w:rPr>
                    <w:t>שיעור</w:t>
                  </w:r>
                </w:p>
                <w:p w14:paraId="67669552" w14:textId="77777777" w:rsidR="006E041D" w:rsidRDefault="006E041D" w:rsidP="006E041D">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657B64D8" w14:textId="77777777" w:rsidR="006E041D" w:rsidRDefault="006E041D" w:rsidP="006E041D">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9D8AE8D" w14:textId="77777777" w:rsidR="006E041D" w:rsidRDefault="006E041D" w:rsidP="006E041D">
                  <w:pPr>
                    <w:rPr>
                      <w:rtl/>
                    </w:rPr>
                  </w:pPr>
                  <w:r>
                    <w:rPr>
                      <w:rtl/>
                    </w:rPr>
                    <w:t>יחידה</w:t>
                  </w:r>
                </w:p>
                <w:p w14:paraId="18AD2946" w14:textId="77777777" w:rsidR="006E041D" w:rsidRDefault="006E041D" w:rsidP="006E041D">
                  <w:pPr>
                    <w:pStyle w:val="TableBlock"/>
                    <w:rPr>
                      <w:rtl/>
                    </w:rPr>
                  </w:pPr>
                  <w:r>
                    <w:rPr>
                      <w:rtl/>
                    </w:rPr>
                    <w:t>סטטיסטית</w:t>
                  </w:r>
                </w:p>
              </w:tc>
            </w:tr>
            <w:tr w:rsidR="006E041D" w14:paraId="1EC17E9C" w14:textId="77777777" w:rsidTr="006E041D">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15DDDCF" w14:textId="77777777" w:rsidR="006E041D" w:rsidRDefault="006E041D">
                  <w:pPr>
                    <w:pStyle w:val="TableBlock"/>
                    <w:rPr>
                      <w:rtl/>
                    </w:rPr>
                  </w:pPr>
                  <w:r>
                    <w:rPr>
                      <w:rFonts w:hint="cs"/>
                      <w:rtl/>
                    </w:rPr>
                    <w:t>"9050</w:t>
                  </w:r>
                  <w:r w:rsidR="00302598">
                    <w:rPr>
                      <w:rFonts w:hint="cs"/>
                      <w:rtl/>
                    </w:rPr>
                    <w:t>---</w:t>
                  </w:r>
                </w:p>
              </w:tc>
              <w:tc>
                <w:tcPr>
                  <w:tcW w:w="1172" w:type="dxa"/>
                </w:tcPr>
                <w:p w14:paraId="79131BD2" w14:textId="77777777" w:rsidR="006E041D" w:rsidRDefault="001048D1" w:rsidP="006E041D">
                  <w:pPr>
                    <w:pStyle w:val="TableBlock"/>
                    <w:cnfStyle w:val="000000000000" w:firstRow="0" w:lastRow="0" w:firstColumn="0" w:lastColumn="0" w:oddVBand="0" w:evenVBand="0" w:oddHBand="0" w:evenHBand="0" w:firstRowFirstColumn="0" w:firstRowLastColumn="0" w:lastRowFirstColumn="0" w:lastRowLastColumn="0"/>
                    <w:rPr>
                      <w:rtl/>
                    </w:rPr>
                  </w:pPr>
                  <w:r>
                    <w:rPr>
                      <w:rtl/>
                    </w:rPr>
                    <w:t xml:space="preserve"> </w:t>
                  </w:r>
                  <w:r w:rsidRPr="001048D1">
                    <w:rPr>
                      <w:rtl/>
                    </w:rPr>
                    <w:t>תמציות מרוכזות (</w:t>
                  </w:r>
                  <w:r w:rsidRPr="001048D1">
                    <w:t>CONCENTRATED EXTRACTS</w:t>
                  </w:r>
                  <w:r w:rsidRPr="001048D1">
                    <w:rPr>
                      <w:rtl/>
                    </w:rPr>
                    <w:t>) בלתי כוהליות</w:t>
                  </w:r>
                </w:p>
              </w:tc>
              <w:tc>
                <w:tcPr>
                  <w:tcW w:w="1171" w:type="dxa"/>
                </w:tcPr>
                <w:p w14:paraId="6D1F4E62"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650EF29F"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097EA2B2"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5A342D7A" w14:textId="77777777" w:rsidR="006E041D" w:rsidRDefault="006E041D">
                  <w:pPr>
                    <w:pStyle w:val="TableBlock"/>
                    <w:rPr>
                      <w:rtl/>
                    </w:rPr>
                  </w:pPr>
                </w:p>
              </w:tc>
            </w:tr>
            <w:tr w:rsidR="006E041D" w14:paraId="305E282A" w14:textId="77777777" w:rsidTr="006E041D">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022DF9F" w14:textId="77777777" w:rsidR="006E041D" w:rsidRDefault="006E041D">
                  <w:pPr>
                    <w:pStyle w:val="TableBlock"/>
                    <w:rPr>
                      <w:rtl/>
                    </w:rPr>
                  </w:pPr>
                  <w:r>
                    <w:rPr>
                      <w:rFonts w:hint="cs"/>
                      <w:rtl/>
                    </w:rPr>
                    <w:lastRenderedPageBreak/>
                    <w:t>9051</w:t>
                  </w:r>
                  <w:r w:rsidR="00302598">
                    <w:rPr>
                      <w:rFonts w:hint="cs"/>
                      <w:rtl/>
                    </w:rPr>
                    <w:t>----</w:t>
                  </w:r>
                </w:p>
              </w:tc>
              <w:tc>
                <w:tcPr>
                  <w:tcW w:w="1172" w:type="dxa"/>
                </w:tcPr>
                <w:p w14:paraId="54E98C09" w14:textId="77777777" w:rsidR="006E041D" w:rsidRDefault="001048D1">
                  <w:pPr>
                    <w:pStyle w:val="TableBlock"/>
                    <w:cnfStyle w:val="000000000000" w:firstRow="0" w:lastRow="0" w:firstColumn="0" w:lastColumn="0" w:oddVBand="0" w:evenVBand="0" w:oddHBand="0" w:evenHBand="0" w:firstRowFirstColumn="0" w:firstRowLastColumn="0" w:lastRowFirstColumn="0" w:lastRowLastColumn="0"/>
                    <w:rPr>
                      <w:rtl/>
                    </w:rPr>
                  </w:pPr>
                  <w:r w:rsidRPr="001048D1">
                    <w:rPr>
                      <w:rtl/>
                    </w:rPr>
                    <w:t>מהסוג המשמש להכנת משקאות:-</w:t>
                  </w:r>
                </w:p>
              </w:tc>
              <w:tc>
                <w:tcPr>
                  <w:tcW w:w="1171" w:type="dxa"/>
                </w:tcPr>
                <w:p w14:paraId="1EAE14BB"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175E1B89"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105302D5"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5BA0515C" w14:textId="77777777" w:rsidR="006E041D" w:rsidRDefault="006E041D">
                  <w:pPr>
                    <w:pStyle w:val="TableBlock"/>
                    <w:rPr>
                      <w:rtl/>
                    </w:rPr>
                  </w:pPr>
                </w:p>
              </w:tc>
            </w:tr>
            <w:tr w:rsidR="006E041D" w14:paraId="1A417E28" w14:textId="77777777" w:rsidTr="006E041D">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737A2C2" w14:textId="77777777" w:rsidR="006E041D" w:rsidRDefault="006E041D" w:rsidP="006E041D">
                  <w:pPr>
                    <w:pStyle w:val="TableBlock"/>
                    <w:rPr>
                      <w:rtl/>
                    </w:rPr>
                  </w:pPr>
                  <w:r>
                    <w:rPr>
                      <w:rFonts w:hint="cs"/>
                      <w:rtl/>
                    </w:rPr>
                    <w:t>90511/6</w:t>
                  </w:r>
                  <w:r w:rsidR="00302598">
                    <w:rPr>
                      <w:rFonts w:hint="cs"/>
                      <w:rtl/>
                    </w:rPr>
                    <w:t>----</w:t>
                  </w:r>
                </w:p>
              </w:tc>
              <w:tc>
                <w:tcPr>
                  <w:tcW w:w="1172" w:type="dxa"/>
                </w:tcPr>
                <w:p w14:paraId="1C6BBB9A" w14:textId="77777777" w:rsidR="006E041D" w:rsidRP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tl/>
                    </w:rPr>
                    <w:t>המכילות פחות מ-5 גרם סוכר ל- 100 מיליליטר</w:t>
                  </w:r>
                  <w:r w:rsidR="005B1116">
                    <w:rPr>
                      <w:rFonts w:hint="cs"/>
                      <w:rtl/>
                    </w:rPr>
                    <w:t xml:space="preserve"> (</w:t>
                  </w:r>
                  <w:r w:rsidR="005B1116">
                    <w:rPr>
                      <w:rFonts w:hint="cs"/>
                    </w:rPr>
                    <w:t>CAN</w:t>
                  </w:r>
                  <w:r w:rsidR="005B1116">
                    <w:rPr>
                      <w:rFonts w:hint="cs"/>
                      <w:rtl/>
                    </w:rPr>
                    <w:t>) (</w:t>
                  </w:r>
                  <w:r w:rsidR="005B1116">
                    <w:rPr>
                      <w:rFonts w:hint="cs"/>
                    </w:rPr>
                    <w:t>MEX</w:t>
                  </w:r>
                  <w:r w:rsidR="005B1116">
                    <w:rPr>
                      <w:rFonts w:hint="cs"/>
                      <w:rtl/>
                    </w:rPr>
                    <w:t>) (</w:t>
                  </w:r>
                  <w:r w:rsidR="005B1116">
                    <w:rPr>
                      <w:rFonts w:hint="cs"/>
                    </w:rPr>
                    <w:t>EFTA</w:t>
                  </w:r>
                  <w:r w:rsidR="005B1116">
                    <w:rPr>
                      <w:rFonts w:hint="cs"/>
                      <w:rtl/>
                    </w:rPr>
                    <w:t>)</w:t>
                  </w:r>
                  <w:r>
                    <w:rPr>
                      <w:rtl/>
                    </w:rPr>
                    <w:t xml:space="preserve"> </w:t>
                  </w:r>
                </w:p>
              </w:tc>
              <w:tc>
                <w:tcPr>
                  <w:tcW w:w="1171" w:type="dxa"/>
                </w:tcPr>
                <w:p w14:paraId="6C08D597" w14:textId="77777777" w:rsid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29F6E91C" w14:textId="77777777" w:rsid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 ש"ח לליטר</w:t>
                  </w:r>
                </w:p>
              </w:tc>
              <w:tc>
                <w:tcPr>
                  <w:tcW w:w="1172" w:type="dxa"/>
                </w:tcPr>
                <w:p w14:paraId="00599657" w14:textId="77777777" w:rsid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7E93FCE" w14:textId="77777777" w:rsidR="006E041D" w:rsidRDefault="006E041D" w:rsidP="006E041D">
                  <w:pPr>
                    <w:pStyle w:val="TableBlock"/>
                    <w:rPr>
                      <w:rtl/>
                    </w:rPr>
                  </w:pPr>
                  <w:r>
                    <w:rPr>
                      <w:rFonts w:hint="cs"/>
                      <w:rtl/>
                    </w:rPr>
                    <w:t>קילוגרם</w:t>
                  </w:r>
                </w:p>
              </w:tc>
            </w:tr>
            <w:tr w:rsidR="006E041D" w14:paraId="6BABD3F3" w14:textId="77777777" w:rsidTr="006E041D">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D918ED9" w14:textId="77777777" w:rsidR="006E041D" w:rsidRDefault="006E041D" w:rsidP="006E041D">
                  <w:pPr>
                    <w:pStyle w:val="TableBlock"/>
                    <w:rPr>
                      <w:rtl/>
                    </w:rPr>
                  </w:pPr>
                  <w:r>
                    <w:rPr>
                      <w:rFonts w:hint="cs"/>
                      <w:rtl/>
                    </w:rPr>
                    <w:t>90519/8</w:t>
                  </w:r>
                  <w:r w:rsidR="00302598">
                    <w:rPr>
                      <w:rFonts w:hint="cs"/>
                      <w:rtl/>
                    </w:rPr>
                    <w:t>----</w:t>
                  </w:r>
                </w:p>
              </w:tc>
              <w:tc>
                <w:tcPr>
                  <w:tcW w:w="1172" w:type="dxa"/>
                </w:tcPr>
                <w:p w14:paraId="342212FB" w14:textId="77777777" w:rsidR="006E041D" w:rsidRP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5B1116">
                    <w:rPr>
                      <w:rFonts w:hint="cs"/>
                      <w:rtl/>
                    </w:rPr>
                    <w:t xml:space="preserve"> (</w:t>
                  </w:r>
                  <w:r w:rsidR="005B1116">
                    <w:rPr>
                      <w:rFonts w:hint="cs"/>
                    </w:rPr>
                    <w:t>CAN</w:t>
                  </w:r>
                  <w:r w:rsidR="005B1116">
                    <w:rPr>
                      <w:rFonts w:hint="cs"/>
                      <w:rtl/>
                    </w:rPr>
                    <w:t>) (</w:t>
                  </w:r>
                  <w:r w:rsidR="005B1116">
                    <w:rPr>
                      <w:rFonts w:hint="cs"/>
                    </w:rPr>
                    <w:t>MEX</w:t>
                  </w:r>
                  <w:r w:rsidR="005B1116">
                    <w:rPr>
                      <w:rFonts w:hint="cs"/>
                      <w:rtl/>
                    </w:rPr>
                    <w:t>) (</w:t>
                  </w:r>
                  <w:r w:rsidR="005B1116">
                    <w:rPr>
                      <w:rFonts w:hint="cs"/>
                    </w:rPr>
                    <w:t>EFTA</w:t>
                  </w:r>
                  <w:r w:rsidR="005B1116">
                    <w:rPr>
                      <w:rFonts w:hint="cs"/>
                      <w:rtl/>
                    </w:rPr>
                    <w:t>)</w:t>
                  </w:r>
                </w:p>
              </w:tc>
              <w:tc>
                <w:tcPr>
                  <w:tcW w:w="1171" w:type="dxa"/>
                </w:tcPr>
                <w:p w14:paraId="1A3EF7CF" w14:textId="77777777" w:rsid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7CB584C1" w14:textId="77777777" w:rsid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7.8 ש"ח לליטר</w:t>
                  </w:r>
                </w:p>
              </w:tc>
              <w:tc>
                <w:tcPr>
                  <w:tcW w:w="1172" w:type="dxa"/>
                </w:tcPr>
                <w:p w14:paraId="5AB2E808" w14:textId="77777777" w:rsidR="006E041D" w:rsidRDefault="006E041D" w:rsidP="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C7C67EE" w14:textId="77777777" w:rsidR="006E041D" w:rsidRDefault="006E041D" w:rsidP="006E041D">
                  <w:pPr>
                    <w:pStyle w:val="TableBlock"/>
                    <w:rPr>
                      <w:rtl/>
                    </w:rPr>
                  </w:pPr>
                  <w:r>
                    <w:rPr>
                      <w:rFonts w:hint="cs"/>
                      <w:rtl/>
                    </w:rPr>
                    <w:t>קילוגרם</w:t>
                  </w:r>
                  <w:r w:rsidR="001048D1">
                    <w:rPr>
                      <w:rFonts w:hint="cs"/>
                      <w:rtl/>
                    </w:rPr>
                    <w:t>";</w:t>
                  </w:r>
                </w:p>
              </w:tc>
            </w:tr>
            <w:tr w:rsidR="006E041D" w14:paraId="7C76076F" w14:textId="77777777" w:rsidTr="006E041D">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9EEFDD9" w14:textId="77777777" w:rsidR="006E041D" w:rsidRDefault="006E041D">
                  <w:pPr>
                    <w:pStyle w:val="TableBlock"/>
                    <w:rPr>
                      <w:rtl/>
                    </w:rPr>
                  </w:pPr>
                  <w:r>
                    <w:rPr>
                      <w:rFonts w:hint="cs"/>
                      <w:rtl/>
                    </w:rPr>
                    <w:t>9059/0</w:t>
                  </w:r>
                  <w:r w:rsidR="00302598">
                    <w:rPr>
                      <w:rFonts w:hint="cs"/>
                      <w:rtl/>
                    </w:rPr>
                    <w:t>----</w:t>
                  </w:r>
                </w:p>
              </w:tc>
              <w:tc>
                <w:tcPr>
                  <w:tcW w:w="1172" w:type="dxa"/>
                </w:tcPr>
                <w:p w14:paraId="208D4F51"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5B1116">
                    <w:rPr>
                      <w:rFonts w:hint="cs"/>
                      <w:rtl/>
                    </w:rPr>
                    <w:t xml:space="preserve"> (</w:t>
                  </w:r>
                  <w:r w:rsidR="005B1116">
                    <w:rPr>
                      <w:rFonts w:hint="cs"/>
                    </w:rPr>
                    <w:t>CAN</w:t>
                  </w:r>
                  <w:r w:rsidR="005B1116">
                    <w:rPr>
                      <w:rFonts w:hint="cs"/>
                      <w:rtl/>
                    </w:rPr>
                    <w:t>) (</w:t>
                  </w:r>
                  <w:r w:rsidR="005B1116">
                    <w:rPr>
                      <w:rFonts w:hint="cs"/>
                    </w:rPr>
                    <w:t>MEX</w:t>
                  </w:r>
                  <w:r w:rsidR="005B1116">
                    <w:rPr>
                      <w:rFonts w:hint="cs"/>
                      <w:rtl/>
                    </w:rPr>
                    <w:t>) (</w:t>
                  </w:r>
                  <w:r w:rsidR="005B1116">
                    <w:rPr>
                      <w:rFonts w:hint="cs"/>
                    </w:rPr>
                    <w:t>EFTA</w:t>
                  </w:r>
                  <w:r w:rsidR="005B1116">
                    <w:rPr>
                      <w:rFonts w:hint="cs"/>
                      <w:rtl/>
                    </w:rPr>
                    <w:t>)</w:t>
                  </w:r>
                </w:p>
              </w:tc>
              <w:tc>
                <w:tcPr>
                  <w:tcW w:w="1171" w:type="dxa"/>
                </w:tcPr>
                <w:p w14:paraId="682895F6" w14:textId="77777777" w:rsidR="006E041D" w:rsidRDefault="00043790">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 פטור</w:t>
                  </w:r>
                </w:p>
              </w:tc>
              <w:tc>
                <w:tcPr>
                  <w:tcW w:w="1171" w:type="dxa"/>
                </w:tcPr>
                <w:p w14:paraId="780DFFC4"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4C19F6A4" w14:textId="77777777" w:rsidR="006E041D" w:rsidRDefault="006E041D">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B17D5E9" w14:textId="77777777" w:rsidR="006E041D" w:rsidRDefault="006E041D">
                  <w:pPr>
                    <w:pStyle w:val="TableBlock"/>
                    <w:rPr>
                      <w:rtl/>
                    </w:rPr>
                  </w:pPr>
                  <w:r>
                    <w:rPr>
                      <w:rFonts w:hint="cs"/>
                      <w:rtl/>
                    </w:rPr>
                    <w:t>קילוגרם";</w:t>
                  </w:r>
                </w:p>
              </w:tc>
            </w:tr>
          </w:tbl>
          <w:p w14:paraId="57082B94" w14:textId="77777777" w:rsidR="006E041D" w:rsidRPr="00C34DE2" w:rsidRDefault="006E041D">
            <w:pPr>
              <w:pStyle w:val="TableBlock"/>
            </w:pPr>
          </w:p>
        </w:tc>
      </w:tr>
      <w:tr w:rsidR="006E041D" w14:paraId="41A8A281" w14:textId="77777777">
        <w:trPr>
          <w:cantSplit/>
          <w:trHeight w:val="60"/>
        </w:trPr>
        <w:tc>
          <w:tcPr>
            <w:tcW w:w="1871" w:type="dxa"/>
          </w:tcPr>
          <w:p w14:paraId="1C721596" w14:textId="77777777" w:rsidR="006E041D" w:rsidRDefault="006E041D">
            <w:pPr>
              <w:pStyle w:val="TableSideHeading"/>
            </w:pPr>
          </w:p>
        </w:tc>
        <w:tc>
          <w:tcPr>
            <w:tcW w:w="624" w:type="dxa"/>
          </w:tcPr>
          <w:p w14:paraId="5FB2DBDB" w14:textId="77777777" w:rsidR="006E041D" w:rsidRDefault="006E041D" w:rsidP="006E041D">
            <w:pPr>
              <w:pStyle w:val="TableText"/>
            </w:pPr>
          </w:p>
        </w:tc>
        <w:tc>
          <w:tcPr>
            <w:tcW w:w="624" w:type="dxa"/>
          </w:tcPr>
          <w:p w14:paraId="6BA93B85" w14:textId="77777777" w:rsidR="006E041D" w:rsidRDefault="006E041D">
            <w:pPr>
              <w:pStyle w:val="TableText"/>
            </w:pPr>
          </w:p>
        </w:tc>
        <w:tc>
          <w:tcPr>
            <w:tcW w:w="624" w:type="dxa"/>
          </w:tcPr>
          <w:p w14:paraId="565D4AC9" w14:textId="77777777" w:rsidR="006E041D" w:rsidRDefault="006E041D">
            <w:pPr>
              <w:pStyle w:val="TableText"/>
            </w:pPr>
          </w:p>
        </w:tc>
        <w:tc>
          <w:tcPr>
            <w:tcW w:w="5898" w:type="dxa"/>
            <w:gridSpan w:val="2"/>
          </w:tcPr>
          <w:p w14:paraId="540AE965" w14:textId="77777777" w:rsidR="006E041D" w:rsidRDefault="00AD6AC9" w:rsidP="006E041D">
            <w:pPr>
              <w:pStyle w:val="TableBlock"/>
              <w:numPr>
                <w:ilvl w:val="0"/>
                <w:numId w:val="34"/>
              </w:numPr>
              <w:tabs>
                <w:tab w:val="left" w:pos="624"/>
              </w:tabs>
            </w:pPr>
            <w:r>
              <w:rPr>
                <w:rFonts w:hint="cs"/>
                <w:rtl/>
              </w:rPr>
              <w:t>במקום סעיף 9095 יבוא:</w:t>
            </w:r>
          </w:p>
        </w:tc>
      </w:tr>
      <w:tr w:rsidR="00AD6AC9" w14:paraId="264C5122" w14:textId="77777777" w:rsidTr="00AD6AC9">
        <w:trPr>
          <w:trHeight w:val="60"/>
        </w:trPr>
        <w:tc>
          <w:tcPr>
            <w:tcW w:w="1871" w:type="dxa"/>
          </w:tcPr>
          <w:p w14:paraId="7D6F0E65" w14:textId="77777777" w:rsidR="00AD6AC9" w:rsidRDefault="00AD6AC9">
            <w:pPr>
              <w:pStyle w:val="TableSideHeading"/>
            </w:pPr>
          </w:p>
        </w:tc>
        <w:tc>
          <w:tcPr>
            <w:tcW w:w="624" w:type="dxa"/>
          </w:tcPr>
          <w:p w14:paraId="2888293C" w14:textId="77777777" w:rsidR="00AD6AC9" w:rsidRDefault="00AD6AC9">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1E21F746" w14:textId="77777777" w:rsidTr="00AD6A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AA2B60C" w14:textId="77777777" w:rsidR="00AD6AC9" w:rsidRDefault="00AD6AC9" w:rsidP="00AD6AC9">
                  <w:pPr>
                    <w:rPr>
                      <w:rtl/>
                    </w:rPr>
                  </w:pPr>
                  <w:r>
                    <w:rPr>
                      <w:rtl/>
                    </w:rPr>
                    <w:t xml:space="preserve">א. </w:t>
                  </w:r>
                </w:p>
                <w:p w14:paraId="1F2E9645" w14:textId="77777777" w:rsidR="00AD6AC9" w:rsidRDefault="00AD6AC9" w:rsidP="00AD6AC9">
                  <w:pPr>
                    <w:pStyle w:val="TableBlock"/>
                    <w:rPr>
                      <w:rtl/>
                    </w:rPr>
                  </w:pPr>
                  <w:r>
                    <w:rPr>
                      <w:rtl/>
                    </w:rPr>
                    <w:t>פרט</w:t>
                  </w:r>
                </w:p>
              </w:tc>
              <w:tc>
                <w:tcPr>
                  <w:tcW w:w="1172" w:type="dxa"/>
                  <w:vAlign w:val="top"/>
                </w:tcPr>
                <w:p w14:paraId="5947997A"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2AD7B0F1"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2FABDC4D"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6F2F4C23"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0488D693"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109C829F"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5F4BD099"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7A8E5851"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pPr>
                  <w:r>
                    <w:rPr>
                      <w:rtl/>
                    </w:rPr>
                    <w:t>שיעור</w:t>
                  </w:r>
                </w:p>
                <w:p w14:paraId="41DF1A5B"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2702E383"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4DED2E3" w14:textId="77777777" w:rsidR="00AD6AC9" w:rsidRDefault="00AD6AC9" w:rsidP="00AD6AC9">
                  <w:pPr>
                    <w:rPr>
                      <w:rtl/>
                    </w:rPr>
                  </w:pPr>
                  <w:r>
                    <w:rPr>
                      <w:rtl/>
                    </w:rPr>
                    <w:t>יחידה</w:t>
                  </w:r>
                </w:p>
                <w:p w14:paraId="634D0E14" w14:textId="77777777" w:rsidR="00AD6AC9" w:rsidRDefault="00AD6AC9" w:rsidP="00AD6AC9">
                  <w:pPr>
                    <w:pStyle w:val="TableBlock"/>
                    <w:rPr>
                      <w:rtl/>
                    </w:rPr>
                  </w:pPr>
                  <w:r>
                    <w:rPr>
                      <w:rtl/>
                    </w:rPr>
                    <w:t>סטטיסטית</w:t>
                  </w:r>
                </w:p>
              </w:tc>
            </w:tr>
            <w:tr w:rsidR="00AD6AC9" w14:paraId="24FB1072" w14:textId="77777777" w:rsidTr="00AD6AC9">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8180263" w14:textId="77777777" w:rsidR="00AD6AC9" w:rsidRPr="00AD6AC9" w:rsidRDefault="00AD6AC9" w:rsidP="00AD6AC9">
                  <w:pPr>
                    <w:pStyle w:val="TableBlock"/>
                    <w:rPr>
                      <w:rtl/>
                    </w:rPr>
                  </w:pPr>
                  <w:r w:rsidRPr="00AD6AC9">
                    <w:rPr>
                      <w:rFonts w:hint="cs"/>
                      <w:rtl/>
                    </w:rPr>
                    <w:t>"9095</w:t>
                  </w:r>
                  <w:r w:rsidR="00302598">
                    <w:rPr>
                      <w:rFonts w:hint="cs"/>
                      <w:rtl/>
                    </w:rPr>
                    <w:t>----</w:t>
                  </w:r>
                </w:p>
              </w:tc>
              <w:tc>
                <w:tcPr>
                  <w:tcW w:w="1172" w:type="dxa"/>
                  <w:vAlign w:val="top"/>
                </w:tcPr>
                <w:p w14:paraId="6C204E27" w14:textId="77777777" w:rsidR="00AD6AC9" w:rsidRP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sidRPr="00AD6AC9">
                    <w:rPr>
                      <w:rtl/>
                    </w:rPr>
                    <w:t>מיצי פירות או ירקות מרוכזים, מחוזקים במינרלים או</w:t>
                  </w:r>
                  <w:r>
                    <w:rPr>
                      <w:rFonts w:hint="cs"/>
                      <w:rtl/>
                    </w:rPr>
                    <w:t xml:space="preserve"> </w:t>
                  </w:r>
                  <w:r w:rsidRPr="00AD6AC9">
                    <w:rPr>
                      <w:rtl/>
                    </w:rPr>
                    <w:t>ב</w:t>
                  </w:r>
                  <w:r>
                    <w:rPr>
                      <w:rFonts w:hint="cs"/>
                      <w:rtl/>
                    </w:rPr>
                    <w:t>ו</w:t>
                  </w:r>
                  <w:r w:rsidRPr="00AD6AC9">
                    <w:rPr>
                      <w:rtl/>
                    </w:rPr>
                    <w:t>ויטמינים מפרי</w:t>
                  </w:r>
                  <w:r>
                    <w:rPr>
                      <w:rFonts w:hint="cs"/>
                      <w:rtl/>
                    </w:rPr>
                    <w:t xml:space="preserve"> </w:t>
                  </w:r>
                  <w:r w:rsidRPr="00AD6AC9">
                    <w:rPr>
                      <w:rtl/>
                    </w:rPr>
                    <w:t>או ירק, יחיד</w:t>
                  </w:r>
                  <w:r>
                    <w:rPr>
                      <w:rFonts w:hint="cs"/>
                      <w:rtl/>
                    </w:rPr>
                    <w:t>:-</w:t>
                  </w:r>
                </w:p>
              </w:tc>
              <w:tc>
                <w:tcPr>
                  <w:tcW w:w="1171" w:type="dxa"/>
                  <w:vAlign w:val="top"/>
                </w:tcPr>
                <w:p w14:paraId="2E63253B" w14:textId="77777777" w:rsidR="00AD6AC9" w:rsidRP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vAlign w:val="top"/>
                </w:tcPr>
                <w:p w14:paraId="2C98140A" w14:textId="77777777" w:rsidR="00AD6AC9" w:rsidRP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vAlign w:val="top"/>
                </w:tcPr>
                <w:p w14:paraId="614581AC" w14:textId="77777777" w:rsidR="00AD6AC9" w:rsidRP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28C8C9C" w14:textId="77777777" w:rsidR="00AD6AC9" w:rsidRPr="00AD6AC9" w:rsidRDefault="00AD6AC9" w:rsidP="00AD6AC9">
                  <w:pPr>
                    <w:pStyle w:val="TableBlock"/>
                    <w:rPr>
                      <w:rtl/>
                    </w:rPr>
                  </w:pPr>
                </w:p>
              </w:tc>
            </w:tr>
            <w:tr w:rsidR="00AD6AC9" w14:paraId="5B05BC61" w14:textId="77777777" w:rsidTr="00AD6AC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EB29BBD" w14:textId="77777777" w:rsidR="00AD6AC9" w:rsidRDefault="00AD6AC9">
                  <w:pPr>
                    <w:pStyle w:val="TableBlock"/>
                    <w:rPr>
                      <w:rtl/>
                    </w:rPr>
                  </w:pPr>
                  <w:r>
                    <w:rPr>
                      <w:rFonts w:hint="cs"/>
                      <w:rtl/>
                    </w:rPr>
                    <w:t>90951/3</w:t>
                  </w:r>
                  <w:r w:rsidR="00302598">
                    <w:rPr>
                      <w:rFonts w:hint="cs"/>
                      <w:rtl/>
                    </w:rPr>
                    <w:t>----</w:t>
                  </w:r>
                </w:p>
              </w:tc>
              <w:tc>
                <w:tcPr>
                  <w:tcW w:w="1172" w:type="dxa"/>
                </w:tcPr>
                <w:p w14:paraId="350D6F96"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ירקות</w:t>
                  </w:r>
                  <w:r w:rsidR="005B1116">
                    <w:rPr>
                      <w:rFonts w:hint="cs"/>
                      <w:rtl/>
                    </w:rPr>
                    <w:t xml:space="preserve"> (</w:t>
                  </w:r>
                  <w:r w:rsidR="005B1116">
                    <w:rPr>
                      <w:rFonts w:hint="cs"/>
                    </w:rPr>
                    <w:t>CAN</w:t>
                  </w:r>
                  <w:r w:rsidR="005B1116">
                    <w:rPr>
                      <w:rFonts w:hint="cs"/>
                      <w:rtl/>
                    </w:rPr>
                    <w:t>) (</w:t>
                  </w:r>
                  <w:r w:rsidR="005B1116">
                    <w:rPr>
                      <w:rFonts w:hint="cs"/>
                    </w:rPr>
                    <w:t>MEX</w:t>
                  </w:r>
                  <w:r w:rsidR="005B1116">
                    <w:rPr>
                      <w:rFonts w:hint="cs"/>
                      <w:rtl/>
                    </w:rPr>
                    <w:t>) (</w:t>
                  </w:r>
                  <w:r w:rsidR="005B1116">
                    <w:rPr>
                      <w:rFonts w:hint="cs"/>
                    </w:rPr>
                    <w:t>EFTA</w:t>
                  </w:r>
                  <w:r w:rsidR="005B1116">
                    <w:rPr>
                      <w:rFonts w:hint="cs"/>
                      <w:rtl/>
                    </w:rPr>
                    <w:t>)</w:t>
                  </w:r>
                </w:p>
              </w:tc>
              <w:tc>
                <w:tcPr>
                  <w:tcW w:w="1171" w:type="dxa"/>
                </w:tcPr>
                <w:p w14:paraId="5F7EA3BC"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w:t>
                  </w:r>
                </w:p>
              </w:tc>
              <w:tc>
                <w:tcPr>
                  <w:tcW w:w="1171" w:type="dxa"/>
                </w:tcPr>
                <w:p w14:paraId="185C3FC3"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2606D4DD"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F20DE86" w14:textId="77777777" w:rsidR="00AD6AC9" w:rsidRDefault="00AD6AC9">
                  <w:pPr>
                    <w:pStyle w:val="TableBlock"/>
                    <w:rPr>
                      <w:rtl/>
                    </w:rPr>
                  </w:pPr>
                  <w:r>
                    <w:rPr>
                      <w:rFonts w:hint="cs"/>
                      <w:rtl/>
                    </w:rPr>
                    <w:t>קילוגרם</w:t>
                  </w:r>
                </w:p>
              </w:tc>
            </w:tr>
            <w:tr w:rsidR="00AD6AC9" w14:paraId="14AED2D8" w14:textId="77777777" w:rsidTr="00AD6AC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618BF44" w14:textId="77777777" w:rsidR="00AD6AC9" w:rsidRDefault="00AD6AC9" w:rsidP="00AD6AC9">
                  <w:pPr>
                    <w:pStyle w:val="TableBlock"/>
                    <w:rPr>
                      <w:rtl/>
                    </w:rPr>
                  </w:pPr>
                  <w:r>
                    <w:rPr>
                      <w:rFonts w:hint="cs"/>
                      <w:rtl/>
                    </w:rPr>
                    <w:lastRenderedPageBreak/>
                    <w:t>90959/5</w:t>
                  </w:r>
                  <w:r w:rsidR="00302598">
                    <w:rPr>
                      <w:rFonts w:hint="cs"/>
                      <w:rtl/>
                    </w:rPr>
                    <w:t>----</w:t>
                  </w:r>
                </w:p>
              </w:tc>
              <w:tc>
                <w:tcPr>
                  <w:tcW w:w="1172" w:type="dxa"/>
                </w:tcPr>
                <w:p w14:paraId="7E6E4800"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5B1116">
                    <w:rPr>
                      <w:rFonts w:hint="cs"/>
                      <w:rtl/>
                    </w:rPr>
                    <w:t xml:space="preserve"> (</w:t>
                  </w:r>
                  <w:r w:rsidR="005B1116">
                    <w:rPr>
                      <w:rFonts w:hint="cs"/>
                    </w:rPr>
                    <w:t>CAN</w:t>
                  </w:r>
                  <w:r w:rsidR="005B1116">
                    <w:rPr>
                      <w:rFonts w:hint="cs"/>
                      <w:rtl/>
                    </w:rPr>
                    <w:t>) (</w:t>
                  </w:r>
                  <w:r w:rsidR="005B1116">
                    <w:rPr>
                      <w:rFonts w:hint="cs"/>
                    </w:rPr>
                    <w:t>MEX</w:t>
                  </w:r>
                  <w:r w:rsidR="005B1116">
                    <w:rPr>
                      <w:rFonts w:hint="cs"/>
                      <w:rtl/>
                    </w:rPr>
                    <w:t>) (</w:t>
                  </w:r>
                  <w:r w:rsidR="005B1116">
                    <w:rPr>
                      <w:rFonts w:hint="cs"/>
                    </w:rPr>
                    <w:t>EFTA</w:t>
                  </w:r>
                  <w:r w:rsidR="005B1116">
                    <w:rPr>
                      <w:rFonts w:hint="cs"/>
                      <w:rtl/>
                    </w:rPr>
                    <w:t>)</w:t>
                  </w:r>
                </w:p>
              </w:tc>
              <w:tc>
                <w:tcPr>
                  <w:tcW w:w="1171" w:type="dxa"/>
                </w:tcPr>
                <w:p w14:paraId="67CD1FF5"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w:t>
                  </w:r>
                </w:p>
              </w:tc>
              <w:tc>
                <w:tcPr>
                  <w:tcW w:w="1171" w:type="dxa"/>
                </w:tcPr>
                <w:p w14:paraId="434FF2DD"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 ש"ח לליטר</w:t>
                  </w:r>
                </w:p>
              </w:tc>
              <w:tc>
                <w:tcPr>
                  <w:tcW w:w="1172" w:type="dxa"/>
                </w:tcPr>
                <w:p w14:paraId="6D24E199"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AEF9834" w14:textId="77777777" w:rsidR="00AD6AC9" w:rsidRDefault="00AD6AC9" w:rsidP="00AD6AC9">
                  <w:pPr>
                    <w:pStyle w:val="TableBlock"/>
                    <w:rPr>
                      <w:rtl/>
                    </w:rPr>
                  </w:pPr>
                  <w:r>
                    <w:rPr>
                      <w:rFonts w:hint="cs"/>
                      <w:rtl/>
                    </w:rPr>
                    <w:t>קילוגרם";</w:t>
                  </w:r>
                </w:p>
              </w:tc>
            </w:tr>
          </w:tbl>
          <w:p w14:paraId="11DB54AE" w14:textId="77777777" w:rsidR="00AD6AC9" w:rsidRPr="00C34DE2" w:rsidRDefault="00AD6AC9">
            <w:pPr>
              <w:pStyle w:val="TableBlock"/>
            </w:pPr>
          </w:p>
        </w:tc>
      </w:tr>
      <w:tr w:rsidR="006E041D" w14:paraId="28EAB4A6" w14:textId="77777777">
        <w:trPr>
          <w:cantSplit/>
          <w:trHeight w:val="60"/>
        </w:trPr>
        <w:tc>
          <w:tcPr>
            <w:tcW w:w="1871" w:type="dxa"/>
          </w:tcPr>
          <w:p w14:paraId="58D1487C" w14:textId="77777777" w:rsidR="006E041D" w:rsidRDefault="006E041D">
            <w:pPr>
              <w:pStyle w:val="TableSideHeading"/>
            </w:pPr>
          </w:p>
        </w:tc>
        <w:tc>
          <w:tcPr>
            <w:tcW w:w="624" w:type="dxa"/>
          </w:tcPr>
          <w:p w14:paraId="6FD6B3A8" w14:textId="77777777" w:rsidR="006E041D" w:rsidRDefault="006E041D" w:rsidP="006E041D">
            <w:pPr>
              <w:pStyle w:val="TableText"/>
            </w:pPr>
          </w:p>
        </w:tc>
        <w:tc>
          <w:tcPr>
            <w:tcW w:w="624" w:type="dxa"/>
          </w:tcPr>
          <w:p w14:paraId="1AB7227A" w14:textId="77777777" w:rsidR="006E041D" w:rsidRDefault="006E041D">
            <w:pPr>
              <w:pStyle w:val="TableText"/>
            </w:pPr>
          </w:p>
        </w:tc>
        <w:tc>
          <w:tcPr>
            <w:tcW w:w="624" w:type="dxa"/>
          </w:tcPr>
          <w:p w14:paraId="7EB27244" w14:textId="77777777" w:rsidR="006E041D" w:rsidRDefault="006E041D">
            <w:pPr>
              <w:pStyle w:val="TableText"/>
            </w:pPr>
          </w:p>
        </w:tc>
        <w:tc>
          <w:tcPr>
            <w:tcW w:w="5898" w:type="dxa"/>
            <w:gridSpan w:val="2"/>
          </w:tcPr>
          <w:p w14:paraId="1ED693A4" w14:textId="77777777" w:rsidR="006E041D" w:rsidRDefault="00AD6AC9" w:rsidP="006E041D">
            <w:pPr>
              <w:pStyle w:val="TableBlock"/>
              <w:numPr>
                <w:ilvl w:val="0"/>
                <w:numId w:val="34"/>
              </w:numPr>
              <w:tabs>
                <w:tab w:val="left" w:pos="624"/>
              </w:tabs>
            </w:pPr>
            <w:r>
              <w:rPr>
                <w:rFonts w:hint="cs"/>
                <w:rtl/>
              </w:rPr>
              <w:t>במקום סעיף 9096 יבוא:</w:t>
            </w:r>
          </w:p>
        </w:tc>
      </w:tr>
      <w:tr w:rsidR="00AD6AC9" w14:paraId="5776DB56" w14:textId="77777777" w:rsidTr="00AD6AC9">
        <w:trPr>
          <w:trHeight w:val="60"/>
        </w:trPr>
        <w:tc>
          <w:tcPr>
            <w:tcW w:w="1871" w:type="dxa"/>
          </w:tcPr>
          <w:p w14:paraId="4F211560" w14:textId="77777777" w:rsidR="00AD6AC9" w:rsidRDefault="00AD6AC9">
            <w:pPr>
              <w:pStyle w:val="TableSideHeading"/>
            </w:pPr>
          </w:p>
        </w:tc>
        <w:tc>
          <w:tcPr>
            <w:tcW w:w="624" w:type="dxa"/>
          </w:tcPr>
          <w:p w14:paraId="433DF23F" w14:textId="77777777" w:rsidR="00AD6AC9" w:rsidRDefault="00AD6AC9">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3E53B01E" w14:textId="77777777" w:rsidTr="00AD6A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A8323B8" w14:textId="77777777" w:rsidR="00AD6AC9" w:rsidRDefault="00AD6AC9" w:rsidP="00AD6AC9">
                  <w:pPr>
                    <w:rPr>
                      <w:rtl/>
                    </w:rPr>
                  </w:pPr>
                  <w:r>
                    <w:rPr>
                      <w:rtl/>
                    </w:rPr>
                    <w:t xml:space="preserve">א. </w:t>
                  </w:r>
                </w:p>
                <w:p w14:paraId="53FE1299" w14:textId="77777777" w:rsidR="00AD6AC9" w:rsidRDefault="00AD6AC9" w:rsidP="00AD6AC9">
                  <w:pPr>
                    <w:pStyle w:val="TableBlock"/>
                    <w:rPr>
                      <w:rtl/>
                    </w:rPr>
                  </w:pPr>
                  <w:r>
                    <w:rPr>
                      <w:rtl/>
                    </w:rPr>
                    <w:t>פרט</w:t>
                  </w:r>
                </w:p>
              </w:tc>
              <w:tc>
                <w:tcPr>
                  <w:tcW w:w="1172" w:type="dxa"/>
                  <w:vAlign w:val="top"/>
                </w:tcPr>
                <w:p w14:paraId="551C5FBB"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3C917535"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334A37CA"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414B0970"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76B5EB58"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3C12911F"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2F56195F"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15181374"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pPr>
                  <w:r>
                    <w:rPr>
                      <w:rtl/>
                    </w:rPr>
                    <w:t>שיעור</w:t>
                  </w:r>
                </w:p>
                <w:p w14:paraId="57AEF69F" w14:textId="77777777" w:rsidR="00AD6AC9" w:rsidRDefault="00AD6AC9" w:rsidP="00AD6AC9">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6E38156A" w14:textId="77777777" w:rsidR="00AD6AC9" w:rsidRDefault="00AD6AC9" w:rsidP="00AD6AC9">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89A73AC" w14:textId="77777777" w:rsidR="00AD6AC9" w:rsidRDefault="00AD6AC9" w:rsidP="00AD6AC9">
                  <w:pPr>
                    <w:rPr>
                      <w:rtl/>
                    </w:rPr>
                  </w:pPr>
                  <w:r>
                    <w:rPr>
                      <w:rtl/>
                    </w:rPr>
                    <w:t>יחידה</w:t>
                  </w:r>
                </w:p>
                <w:p w14:paraId="58548A8A" w14:textId="77777777" w:rsidR="00AD6AC9" w:rsidRDefault="00AD6AC9" w:rsidP="00AD6AC9">
                  <w:pPr>
                    <w:pStyle w:val="TableBlock"/>
                    <w:rPr>
                      <w:rtl/>
                    </w:rPr>
                  </w:pPr>
                  <w:r>
                    <w:rPr>
                      <w:rtl/>
                    </w:rPr>
                    <w:t>סטטיסטית</w:t>
                  </w:r>
                </w:p>
              </w:tc>
            </w:tr>
            <w:tr w:rsidR="00AD6AC9" w14:paraId="30C6599A" w14:textId="77777777" w:rsidTr="00AD6AC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B983C87" w14:textId="77777777" w:rsidR="00AD6AC9" w:rsidRDefault="00AD6AC9">
                  <w:pPr>
                    <w:pStyle w:val="TableBlock"/>
                    <w:rPr>
                      <w:rtl/>
                    </w:rPr>
                  </w:pPr>
                  <w:r>
                    <w:rPr>
                      <w:rFonts w:hint="cs"/>
                      <w:rtl/>
                    </w:rPr>
                    <w:t>9096</w:t>
                  </w:r>
                  <w:r w:rsidR="00302598">
                    <w:rPr>
                      <w:rFonts w:hint="cs"/>
                      <w:rtl/>
                    </w:rPr>
                    <w:t>----</w:t>
                  </w:r>
                </w:p>
              </w:tc>
              <w:tc>
                <w:tcPr>
                  <w:tcW w:w="1172" w:type="dxa"/>
                </w:tcPr>
                <w:p w14:paraId="0A56C16A"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sidRPr="00AD6AC9">
                    <w:rPr>
                      <w:rtl/>
                    </w:rPr>
                    <w:t>מיצי פירות או ירקות מרוכזים, מחוזקים במינרלים או</w:t>
                  </w:r>
                  <w:r>
                    <w:rPr>
                      <w:rFonts w:hint="cs"/>
                      <w:rtl/>
                    </w:rPr>
                    <w:t xml:space="preserve"> </w:t>
                  </w:r>
                  <w:r w:rsidRPr="00AD6AC9">
                    <w:rPr>
                      <w:rtl/>
                    </w:rPr>
                    <w:t>ב</w:t>
                  </w:r>
                  <w:r>
                    <w:rPr>
                      <w:rFonts w:hint="cs"/>
                      <w:rtl/>
                    </w:rPr>
                    <w:t>ו</w:t>
                  </w:r>
                  <w:r w:rsidRPr="00AD6AC9">
                    <w:rPr>
                      <w:rtl/>
                    </w:rPr>
                    <w:t>ויטמינים של</w:t>
                  </w:r>
                  <w:r>
                    <w:rPr>
                      <w:rFonts w:hint="cs"/>
                      <w:rtl/>
                    </w:rPr>
                    <w:t xml:space="preserve"> </w:t>
                  </w:r>
                  <w:r w:rsidRPr="00AD6AC9">
                    <w:rPr>
                      <w:rtl/>
                    </w:rPr>
                    <w:t>תערובת של מיצי פירות או ירקות</w:t>
                  </w:r>
                  <w:r>
                    <w:rPr>
                      <w:rFonts w:hint="cs"/>
                      <w:rtl/>
                    </w:rPr>
                    <w:t>:-</w:t>
                  </w:r>
                </w:p>
              </w:tc>
              <w:tc>
                <w:tcPr>
                  <w:tcW w:w="1171" w:type="dxa"/>
                </w:tcPr>
                <w:p w14:paraId="3D46C617"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5F2A3E3D"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72A29AD9"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631B7E3A" w14:textId="77777777" w:rsidR="00AD6AC9" w:rsidRDefault="00AD6AC9">
                  <w:pPr>
                    <w:pStyle w:val="TableBlock"/>
                    <w:rPr>
                      <w:rtl/>
                    </w:rPr>
                  </w:pPr>
                </w:p>
              </w:tc>
            </w:tr>
            <w:tr w:rsidR="00AD6AC9" w14:paraId="55C71299" w14:textId="77777777" w:rsidTr="00AD6AC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4683D51" w14:textId="77777777" w:rsidR="00AD6AC9" w:rsidRDefault="00AD6AC9">
                  <w:pPr>
                    <w:pStyle w:val="TableBlock"/>
                    <w:rPr>
                      <w:rtl/>
                    </w:rPr>
                  </w:pPr>
                  <w:r>
                    <w:rPr>
                      <w:rFonts w:hint="cs"/>
                      <w:rtl/>
                    </w:rPr>
                    <w:t>90961/1</w:t>
                  </w:r>
                  <w:r w:rsidR="00302598">
                    <w:rPr>
                      <w:rFonts w:hint="cs"/>
                      <w:rtl/>
                    </w:rPr>
                    <w:t>----</w:t>
                  </w:r>
                </w:p>
              </w:tc>
              <w:tc>
                <w:tcPr>
                  <w:tcW w:w="1172" w:type="dxa"/>
                </w:tcPr>
                <w:p w14:paraId="6E051421"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ירקות</w:t>
                  </w:r>
                  <w:r w:rsidR="005B1116">
                    <w:rPr>
                      <w:rFonts w:hint="cs"/>
                      <w:rtl/>
                    </w:rPr>
                    <w:t xml:space="preserve"> (</w:t>
                  </w:r>
                  <w:r w:rsidR="005B1116">
                    <w:rPr>
                      <w:rFonts w:hint="cs"/>
                    </w:rPr>
                    <w:t>CAN</w:t>
                  </w:r>
                  <w:r w:rsidR="005B1116">
                    <w:rPr>
                      <w:rFonts w:hint="cs"/>
                      <w:rtl/>
                    </w:rPr>
                    <w:t>) (</w:t>
                  </w:r>
                  <w:r w:rsidR="005B1116">
                    <w:rPr>
                      <w:rFonts w:hint="cs"/>
                    </w:rPr>
                    <w:t>MEX</w:t>
                  </w:r>
                  <w:r w:rsidR="005B1116">
                    <w:rPr>
                      <w:rFonts w:hint="cs"/>
                      <w:rtl/>
                    </w:rPr>
                    <w:t>) (</w:t>
                  </w:r>
                  <w:r w:rsidR="005B1116">
                    <w:rPr>
                      <w:rFonts w:hint="cs"/>
                    </w:rPr>
                    <w:t>EFTA</w:t>
                  </w:r>
                  <w:r w:rsidR="005B1116">
                    <w:rPr>
                      <w:rFonts w:hint="cs"/>
                      <w:rtl/>
                    </w:rPr>
                    <w:t>)</w:t>
                  </w:r>
                </w:p>
              </w:tc>
              <w:tc>
                <w:tcPr>
                  <w:tcW w:w="1171" w:type="dxa"/>
                </w:tcPr>
                <w:p w14:paraId="53E22FAC"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274BB2BA"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1E1449DC" w14:textId="77777777" w:rsidR="00AD6AC9" w:rsidRDefault="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B6250EC" w14:textId="77777777" w:rsidR="00AD6AC9" w:rsidRDefault="00AD6AC9">
                  <w:pPr>
                    <w:pStyle w:val="TableBlock"/>
                    <w:rPr>
                      <w:rtl/>
                    </w:rPr>
                  </w:pPr>
                  <w:r>
                    <w:rPr>
                      <w:rFonts w:hint="cs"/>
                      <w:rtl/>
                    </w:rPr>
                    <w:t>קילוגרם</w:t>
                  </w:r>
                </w:p>
              </w:tc>
            </w:tr>
            <w:tr w:rsidR="00AD6AC9" w14:paraId="6A94D8D4" w14:textId="77777777" w:rsidTr="00AD6AC9">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1215F82" w14:textId="77777777" w:rsidR="00AD6AC9" w:rsidRDefault="00AD6AC9" w:rsidP="00AD6AC9">
                  <w:pPr>
                    <w:pStyle w:val="TableBlock"/>
                    <w:rPr>
                      <w:rtl/>
                    </w:rPr>
                  </w:pPr>
                  <w:r>
                    <w:rPr>
                      <w:rFonts w:hint="cs"/>
                      <w:rtl/>
                    </w:rPr>
                    <w:t>90969/3</w:t>
                  </w:r>
                  <w:r w:rsidR="00302598">
                    <w:rPr>
                      <w:rFonts w:hint="cs"/>
                      <w:rtl/>
                    </w:rPr>
                    <w:t>----</w:t>
                  </w:r>
                </w:p>
              </w:tc>
              <w:tc>
                <w:tcPr>
                  <w:tcW w:w="1172" w:type="dxa"/>
                </w:tcPr>
                <w:p w14:paraId="0859D599"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5B1116">
                    <w:rPr>
                      <w:rFonts w:hint="cs"/>
                      <w:rtl/>
                    </w:rPr>
                    <w:t xml:space="preserve"> (</w:t>
                  </w:r>
                  <w:r w:rsidR="005B1116">
                    <w:rPr>
                      <w:rFonts w:hint="cs"/>
                    </w:rPr>
                    <w:t>CAN</w:t>
                  </w:r>
                  <w:r w:rsidR="005B1116">
                    <w:rPr>
                      <w:rFonts w:hint="cs"/>
                      <w:rtl/>
                    </w:rPr>
                    <w:t>) (</w:t>
                  </w:r>
                  <w:r w:rsidR="005B1116">
                    <w:rPr>
                      <w:rFonts w:hint="cs"/>
                    </w:rPr>
                    <w:t>MEX</w:t>
                  </w:r>
                  <w:r w:rsidR="005B1116">
                    <w:rPr>
                      <w:rFonts w:hint="cs"/>
                      <w:rtl/>
                    </w:rPr>
                    <w:t>) (</w:t>
                  </w:r>
                  <w:r w:rsidR="005B1116">
                    <w:rPr>
                      <w:rFonts w:hint="cs"/>
                    </w:rPr>
                    <w:t>EFTA</w:t>
                  </w:r>
                  <w:r w:rsidR="005B1116">
                    <w:rPr>
                      <w:rFonts w:hint="cs"/>
                      <w:rtl/>
                    </w:rPr>
                    <w:t>)</w:t>
                  </w:r>
                </w:p>
              </w:tc>
              <w:tc>
                <w:tcPr>
                  <w:tcW w:w="1171" w:type="dxa"/>
                </w:tcPr>
                <w:p w14:paraId="7963FA1D"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0B7F18D5"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 ש"ח לליטר</w:t>
                  </w:r>
                </w:p>
              </w:tc>
              <w:tc>
                <w:tcPr>
                  <w:tcW w:w="1172" w:type="dxa"/>
                </w:tcPr>
                <w:p w14:paraId="25E8653E" w14:textId="77777777" w:rsidR="00AD6AC9" w:rsidRDefault="00AD6AC9" w:rsidP="00AD6AC9">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F80C866" w14:textId="77777777" w:rsidR="00AD6AC9" w:rsidRDefault="00AD6AC9" w:rsidP="00AD6AC9">
                  <w:pPr>
                    <w:pStyle w:val="TableBlock"/>
                    <w:rPr>
                      <w:rtl/>
                    </w:rPr>
                  </w:pPr>
                  <w:r>
                    <w:rPr>
                      <w:rFonts w:hint="cs"/>
                      <w:rtl/>
                    </w:rPr>
                    <w:t>קילוגרם";</w:t>
                  </w:r>
                </w:p>
              </w:tc>
            </w:tr>
          </w:tbl>
          <w:p w14:paraId="6B4F2CCE" w14:textId="77777777" w:rsidR="00AD6AC9" w:rsidRPr="00C34DE2" w:rsidRDefault="00AD6AC9">
            <w:pPr>
              <w:pStyle w:val="TableBlock"/>
            </w:pPr>
          </w:p>
        </w:tc>
      </w:tr>
      <w:tr w:rsidR="00AD6AC9" w14:paraId="4151CFBF" w14:textId="77777777">
        <w:trPr>
          <w:cantSplit/>
          <w:trHeight w:val="60"/>
        </w:trPr>
        <w:tc>
          <w:tcPr>
            <w:tcW w:w="1871" w:type="dxa"/>
          </w:tcPr>
          <w:p w14:paraId="05C95FDE" w14:textId="77777777" w:rsidR="00AD6AC9" w:rsidRDefault="00AD6AC9">
            <w:pPr>
              <w:pStyle w:val="TableSideHeading"/>
            </w:pPr>
          </w:p>
        </w:tc>
        <w:tc>
          <w:tcPr>
            <w:tcW w:w="624" w:type="dxa"/>
          </w:tcPr>
          <w:p w14:paraId="196F7129" w14:textId="77777777" w:rsidR="00AD6AC9" w:rsidRDefault="00AD6AC9" w:rsidP="006E041D">
            <w:pPr>
              <w:pStyle w:val="TableText"/>
            </w:pPr>
          </w:p>
        </w:tc>
        <w:tc>
          <w:tcPr>
            <w:tcW w:w="624" w:type="dxa"/>
          </w:tcPr>
          <w:p w14:paraId="6354FD7F" w14:textId="77777777" w:rsidR="00AD6AC9" w:rsidRDefault="00AD6AC9">
            <w:pPr>
              <w:pStyle w:val="TableText"/>
            </w:pPr>
          </w:p>
        </w:tc>
        <w:tc>
          <w:tcPr>
            <w:tcW w:w="624" w:type="dxa"/>
          </w:tcPr>
          <w:p w14:paraId="4E8DD58A" w14:textId="77777777" w:rsidR="00AD6AC9" w:rsidRDefault="00AD6AC9">
            <w:pPr>
              <w:pStyle w:val="TableText"/>
            </w:pPr>
          </w:p>
        </w:tc>
        <w:tc>
          <w:tcPr>
            <w:tcW w:w="5898" w:type="dxa"/>
            <w:gridSpan w:val="2"/>
          </w:tcPr>
          <w:p w14:paraId="3245F842" w14:textId="77777777" w:rsidR="00AD6AC9" w:rsidRDefault="009A2D14" w:rsidP="009A2D14">
            <w:pPr>
              <w:pStyle w:val="TableBlock"/>
              <w:numPr>
                <w:ilvl w:val="0"/>
                <w:numId w:val="34"/>
              </w:numPr>
              <w:tabs>
                <w:tab w:val="left" w:pos="624"/>
              </w:tabs>
              <w:rPr>
                <w:rtl/>
              </w:rPr>
            </w:pPr>
            <w:r>
              <w:rPr>
                <w:rFonts w:hint="cs"/>
                <w:rtl/>
              </w:rPr>
              <w:t>סעיף 9097 יימחק;</w:t>
            </w:r>
          </w:p>
        </w:tc>
      </w:tr>
      <w:tr w:rsidR="00474DB8" w14:paraId="3A8EED26" w14:textId="77777777">
        <w:trPr>
          <w:cantSplit/>
          <w:trHeight w:val="60"/>
        </w:trPr>
        <w:tc>
          <w:tcPr>
            <w:tcW w:w="1871" w:type="dxa"/>
          </w:tcPr>
          <w:p w14:paraId="7A9BAF12" w14:textId="77777777" w:rsidR="00474DB8" w:rsidRDefault="00474DB8">
            <w:pPr>
              <w:pStyle w:val="TableSideHeading"/>
            </w:pPr>
          </w:p>
        </w:tc>
        <w:tc>
          <w:tcPr>
            <w:tcW w:w="624" w:type="dxa"/>
          </w:tcPr>
          <w:p w14:paraId="419839D4" w14:textId="77777777" w:rsidR="00474DB8" w:rsidRDefault="00474DB8" w:rsidP="00474DB8">
            <w:pPr>
              <w:pStyle w:val="TableText"/>
            </w:pPr>
          </w:p>
        </w:tc>
        <w:tc>
          <w:tcPr>
            <w:tcW w:w="624" w:type="dxa"/>
          </w:tcPr>
          <w:p w14:paraId="07EF5043" w14:textId="77777777" w:rsidR="00474DB8" w:rsidRDefault="00474DB8">
            <w:pPr>
              <w:pStyle w:val="TableText"/>
            </w:pPr>
          </w:p>
        </w:tc>
        <w:tc>
          <w:tcPr>
            <w:tcW w:w="624" w:type="dxa"/>
          </w:tcPr>
          <w:p w14:paraId="02E6D071" w14:textId="77777777" w:rsidR="00474DB8" w:rsidRDefault="00474DB8">
            <w:pPr>
              <w:pStyle w:val="TableText"/>
            </w:pPr>
          </w:p>
        </w:tc>
        <w:tc>
          <w:tcPr>
            <w:tcW w:w="5898" w:type="dxa"/>
            <w:gridSpan w:val="2"/>
          </w:tcPr>
          <w:p w14:paraId="6BD73812" w14:textId="77777777" w:rsidR="00474DB8" w:rsidRDefault="00474DB8" w:rsidP="009A2D14">
            <w:pPr>
              <w:pStyle w:val="TableBlock"/>
              <w:numPr>
                <w:ilvl w:val="0"/>
                <w:numId w:val="34"/>
              </w:numPr>
              <w:tabs>
                <w:tab w:val="left" w:pos="624"/>
              </w:tabs>
              <w:rPr>
                <w:rtl/>
              </w:rPr>
            </w:pPr>
            <w:r>
              <w:rPr>
                <w:rFonts w:hint="cs"/>
                <w:rtl/>
              </w:rPr>
              <w:t>במקום סעיף 9098 יבוא:</w:t>
            </w:r>
          </w:p>
        </w:tc>
      </w:tr>
      <w:tr w:rsidR="00474DB8" w14:paraId="605B4119" w14:textId="77777777" w:rsidTr="00474DB8">
        <w:trPr>
          <w:trHeight w:val="60"/>
        </w:trPr>
        <w:tc>
          <w:tcPr>
            <w:tcW w:w="1871" w:type="dxa"/>
          </w:tcPr>
          <w:p w14:paraId="182C96DC" w14:textId="77777777" w:rsidR="00474DB8" w:rsidRDefault="00474DB8">
            <w:pPr>
              <w:pStyle w:val="TableSideHeading"/>
            </w:pPr>
          </w:p>
        </w:tc>
        <w:tc>
          <w:tcPr>
            <w:tcW w:w="624" w:type="dxa"/>
          </w:tcPr>
          <w:p w14:paraId="01A4376A" w14:textId="77777777" w:rsidR="00474DB8" w:rsidRDefault="00474DB8">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3A3CCCE0" w14:textId="77777777" w:rsidTr="00474D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3EE878C" w14:textId="77777777" w:rsidR="00474DB8" w:rsidRDefault="00474DB8" w:rsidP="00474DB8">
                  <w:pPr>
                    <w:rPr>
                      <w:rtl/>
                    </w:rPr>
                  </w:pPr>
                  <w:r>
                    <w:rPr>
                      <w:rtl/>
                    </w:rPr>
                    <w:t xml:space="preserve">א. </w:t>
                  </w:r>
                </w:p>
                <w:p w14:paraId="40D2B584" w14:textId="77777777" w:rsidR="00474DB8" w:rsidRDefault="00474DB8" w:rsidP="00474DB8">
                  <w:pPr>
                    <w:pStyle w:val="TableBlock"/>
                    <w:rPr>
                      <w:rtl/>
                    </w:rPr>
                  </w:pPr>
                  <w:r>
                    <w:rPr>
                      <w:rtl/>
                    </w:rPr>
                    <w:t>פרט</w:t>
                  </w:r>
                </w:p>
              </w:tc>
              <w:tc>
                <w:tcPr>
                  <w:tcW w:w="1172" w:type="dxa"/>
                  <w:vAlign w:val="top"/>
                </w:tcPr>
                <w:p w14:paraId="6E8A5C02" w14:textId="77777777" w:rsidR="00474DB8" w:rsidRDefault="00474DB8" w:rsidP="00474DB8">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4CF8B329" w14:textId="77777777" w:rsidR="00474DB8" w:rsidRDefault="00474DB8" w:rsidP="00474DB8">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7BFDFE3D" w14:textId="77777777" w:rsidR="00474DB8" w:rsidRDefault="00474DB8" w:rsidP="00474DB8">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5A0F5BE6" w14:textId="77777777" w:rsidR="00474DB8" w:rsidRDefault="00474DB8" w:rsidP="00474DB8">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1A457C92" w14:textId="77777777" w:rsidR="00474DB8" w:rsidRDefault="00474DB8" w:rsidP="00474DB8">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76C8A3BC" w14:textId="77777777" w:rsidR="00474DB8" w:rsidRDefault="00474DB8" w:rsidP="00474DB8">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0A3E5411" w14:textId="77777777" w:rsidR="00474DB8" w:rsidRDefault="00474DB8" w:rsidP="00474DB8">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142BD1E4" w14:textId="77777777" w:rsidR="00474DB8" w:rsidRDefault="00474DB8" w:rsidP="00474DB8">
                  <w:pPr>
                    <w:cnfStyle w:val="100000000000" w:firstRow="1" w:lastRow="0" w:firstColumn="0" w:lastColumn="0" w:oddVBand="0" w:evenVBand="0" w:oddHBand="0" w:evenHBand="0" w:firstRowFirstColumn="0" w:firstRowLastColumn="0" w:lastRowFirstColumn="0" w:lastRowLastColumn="0"/>
                  </w:pPr>
                  <w:r>
                    <w:rPr>
                      <w:rtl/>
                    </w:rPr>
                    <w:t>שיעור</w:t>
                  </w:r>
                </w:p>
                <w:p w14:paraId="701FD6C4" w14:textId="77777777" w:rsidR="00474DB8" w:rsidRDefault="00474DB8" w:rsidP="00474DB8">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107F0D39" w14:textId="77777777" w:rsidR="00474DB8" w:rsidRDefault="00474DB8" w:rsidP="00474DB8">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52B0C76" w14:textId="77777777" w:rsidR="00474DB8" w:rsidRDefault="00474DB8" w:rsidP="00474DB8">
                  <w:pPr>
                    <w:rPr>
                      <w:rtl/>
                    </w:rPr>
                  </w:pPr>
                  <w:r>
                    <w:rPr>
                      <w:rtl/>
                    </w:rPr>
                    <w:t>יחידה</w:t>
                  </w:r>
                </w:p>
                <w:p w14:paraId="0F89F305" w14:textId="77777777" w:rsidR="00474DB8" w:rsidRDefault="00474DB8" w:rsidP="00474DB8">
                  <w:pPr>
                    <w:pStyle w:val="TableBlock"/>
                    <w:rPr>
                      <w:rtl/>
                    </w:rPr>
                  </w:pPr>
                  <w:r>
                    <w:rPr>
                      <w:rtl/>
                    </w:rPr>
                    <w:t>סטטיסטית</w:t>
                  </w:r>
                </w:p>
              </w:tc>
            </w:tr>
            <w:tr w:rsidR="00474DB8" w14:paraId="3E1DDF3B" w14:textId="77777777" w:rsidTr="00474DB8">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98C80D8" w14:textId="77777777" w:rsidR="00474DB8" w:rsidRDefault="00474DB8">
                  <w:pPr>
                    <w:pStyle w:val="TableBlock"/>
                    <w:rPr>
                      <w:rtl/>
                    </w:rPr>
                  </w:pPr>
                  <w:r>
                    <w:rPr>
                      <w:rFonts w:hint="cs"/>
                      <w:rtl/>
                    </w:rPr>
                    <w:lastRenderedPageBreak/>
                    <w:t>9098---</w:t>
                  </w:r>
                </w:p>
              </w:tc>
              <w:tc>
                <w:tcPr>
                  <w:tcW w:w="1172" w:type="dxa"/>
                </w:tcPr>
                <w:p w14:paraId="2E37C5A5" w14:textId="77777777" w:rsidR="00474DB8" w:rsidRDefault="00474DB8" w:rsidP="008A3D54">
                  <w:pPr>
                    <w:pStyle w:val="TableBlock"/>
                    <w:cnfStyle w:val="000000000000" w:firstRow="0" w:lastRow="0" w:firstColumn="0" w:lastColumn="0" w:oddVBand="0" w:evenVBand="0" w:oddHBand="0" w:evenHBand="0" w:firstRowFirstColumn="0" w:firstRowLastColumn="0" w:lastRowFirstColumn="0" w:lastRowLastColumn="0"/>
                    <w:rPr>
                      <w:rtl/>
                    </w:rPr>
                  </w:pPr>
                  <w:r w:rsidRPr="00474DB8">
                    <w:rPr>
                      <w:rtl/>
                    </w:rPr>
                    <w:t>מהסוג המשמש לייצור משקאות:-</w:t>
                  </w:r>
                </w:p>
              </w:tc>
              <w:tc>
                <w:tcPr>
                  <w:tcW w:w="1171" w:type="dxa"/>
                </w:tcPr>
                <w:p w14:paraId="2CA6295A"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7D8D3670"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2D6E513D"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7C2F5006" w14:textId="77777777" w:rsidR="00474DB8" w:rsidRDefault="00474DB8">
                  <w:pPr>
                    <w:pStyle w:val="TableBlock"/>
                    <w:rPr>
                      <w:rtl/>
                    </w:rPr>
                  </w:pPr>
                </w:p>
              </w:tc>
            </w:tr>
            <w:tr w:rsidR="00474DB8" w14:paraId="7264A4A0" w14:textId="77777777" w:rsidTr="00474DB8">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B09A763" w14:textId="77777777" w:rsidR="00474DB8" w:rsidRDefault="00474DB8">
                  <w:pPr>
                    <w:pStyle w:val="TableBlock"/>
                    <w:rPr>
                      <w:rtl/>
                    </w:rPr>
                  </w:pPr>
                  <w:r>
                    <w:rPr>
                      <w:rFonts w:hint="cs"/>
                      <w:rtl/>
                    </w:rPr>
                    <w:t>90981----</w:t>
                  </w:r>
                </w:p>
              </w:tc>
              <w:tc>
                <w:tcPr>
                  <w:tcW w:w="1172" w:type="dxa"/>
                </w:tcPr>
                <w:p w14:paraId="5C674958"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r>
                    <w:rPr>
                      <w:rtl/>
                    </w:rPr>
                    <w:t>תכשירים כוה</w:t>
                  </w:r>
                  <w:r w:rsidRPr="00474DB8">
                    <w:rPr>
                      <w:rtl/>
                    </w:rPr>
                    <w:t>ליים מורכבים, שאינם מבוססים על אחד או יותר</w:t>
                  </w:r>
                  <w:r>
                    <w:rPr>
                      <w:rFonts w:hint="cs"/>
                      <w:rtl/>
                    </w:rPr>
                    <w:t xml:space="preserve"> </w:t>
                  </w:r>
                  <w:proofErr w:type="spellStart"/>
                  <w:r w:rsidRPr="00474DB8">
                    <w:rPr>
                      <w:rtl/>
                    </w:rPr>
                    <w:t>מחמרים</w:t>
                  </w:r>
                  <w:proofErr w:type="spellEnd"/>
                  <w:r w:rsidRPr="00474DB8">
                    <w:rPr>
                      <w:rtl/>
                    </w:rPr>
                    <w:t xml:space="preserve"> נותני ריח בעלי חוזק כוהלי, בעלי חוזק כוהלי העולה על 0.5%</w:t>
                  </w:r>
                  <w:r>
                    <w:rPr>
                      <w:rFonts w:hint="cs"/>
                      <w:rtl/>
                    </w:rPr>
                    <w:t xml:space="preserve"> </w:t>
                  </w:r>
                  <w:r w:rsidRPr="00474DB8">
                    <w:rPr>
                      <w:rtl/>
                    </w:rPr>
                    <w:t>לפי נפח, מהסוג המשמש לייצור משקאות</w:t>
                  </w:r>
                  <w:r>
                    <w:rPr>
                      <w:rFonts w:hint="cs"/>
                      <w:rtl/>
                    </w:rPr>
                    <w:t>:-</w:t>
                  </w:r>
                </w:p>
              </w:tc>
              <w:tc>
                <w:tcPr>
                  <w:tcW w:w="1171" w:type="dxa"/>
                </w:tcPr>
                <w:p w14:paraId="0175A0A5"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18A08E18"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6277F261"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2E9A5968" w14:textId="77777777" w:rsidR="00474DB8" w:rsidRDefault="00474DB8">
                  <w:pPr>
                    <w:pStyle w:val="TableBlock"/>
                    <w:rPr>
                      <w:rtl/>
                    </w:rPr>
                  </w:pPr>
                </w:p>
              </w:tc>
            </w:tr>
            <w:tr w:rsidR="00474DB8" w14:paraId="30A23431" w14:textId="77777777" w:rsidTr="00474DB8">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A0C70A9" w14:textId="77777777" w:rsidR="00474DB8" w:rsidRDefault="00474DB8" w:rsidP="00474DB8">
                  <w:pPr>
                    <w:pStyle w:val="TableBlock"/>
                    <w:rPr>
                      <w:rtl/>
                    </w:rPr>
                  </w:pPr>
                  <w:r w:rsidRPr="00474DB8">
                    <w:rPr>
                      <w:rtl/>
                    </w:rPr>
                    <w:t>909811</w:t>
                  </w:r>
                  <w:r>
                    <w:rPr>
                      <w:rFonts w:hint="cs"/>
                      <w:rtl/>
                    </w:rPr>
                    <w:t>/5----</w:t>
                  </w:r>
                </w:p>
              </w:tc>
              <w:tc>
                <w:tcPr>
                  <w:tcW w:w="1172" w:type="dxa"/>
                </w:tcPr>
                <w:p w14:paraId="6A4AB179"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sidRPr="00474DB8">
                    <w:rPr>
                      <w:rtl/>
                    </w:rPr>
                    <w:t>המכילים פחות מ- 5 גרם סוכר ל- 100 מיליליטר</w:t>
                  </w:r>
                  <w:r w:rsidR="00770145">
                    <w:rPr>
                      <w:rFonts w:hint="cs"/>
                      <w:rtl/>
                    </w:rPr>
                    <w:t xml:space="preserve"> (</w:t>
                  </w:r>
                  <w:r w:rsidR="00770145">
                    <w:rPr>
                      <w:rFonts w:hint="cs"/>
                    </w:rPr>
                    <w:t>CAN</w:t>
                  </w:r>
                  <w:r w:rsidR="00770145">
                    <w:rPr>
                      <w:rFonts w:hint="cs"/>
                      <w:rtl/>
                    </w:rPr>
                    <w:t>) (</w:t>
                  </w:r>
                  <w:r w:rsidR="00770145">
                    <w:rPr>
                      <w:rFonts w:hint="cs"/>
                    </w:rPr>
                    <w:t>MEX</w:t>
                  </w:r>
                  <w:r w:rsidR="00770145">
                    <w:rPr>
                      <w:rFonts w:hint="cs"/>
                      <w:rtl/>
                    </w:rPr>
                    <w:t>) (</w:t>
                  </w:r>
                  <w:r w:rsidR="00770145">
                    <w:rPr>
                      <w:rFonts w:hint="cs"/>
                    </w:rPr>
                    <w:t>EFTA</w:t>
                  </w:r>
                  <w:r w:rsidR="00770145">
                    <w:rPr>
                      <w:rFonts w:hint="cs"/>
                      <w:rtl/>
                    </w:rPr>
                    <w:t>)</w:t>
                  </w:r>
                </w:p>
              </w:tc>
              <w:tc>
                <w:tcPr>
                  <w:tcW w:w="1171" w:type="dxa"/>
                </w:tcPr>
                <w:p w14:paraId="4E8763FF"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 פטור</w:t>
                  </w:r>
                </w:p>
              </w:tc>
              <w:tc>
                <w:tcPr>
                  <w:tcW w:w="1171" w:type="dxa"/>
                </w:tcPr>
                <w:p w14:paraId="3B13FCD6"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 ש"ח לליטר</w:t>
                  </w:r>
                </w:p>
              </w:tc>
              <w:tc>
                <w:tcPr>
                  <w:tcW w:w="1172" w:type="dxa"/>
                </w:tcPr>
                <w:p w14:paraId="08D7775C"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D0AC130" w14:textId="77777777" w:rsidR="00474DB8" w:rsidRDefault="00474DB8" w:rsidP="00474DB8">
                  <w:pPr>
                    <w:pStyle w:val="TableBlock"/>
                    <w:rPr>
                      <w:rtl/>
                    </w:rPr>
                  </w:pPr>
                  <w:r>
                    <w:rPr>
                      <w:rFonts w:hint="cs"/>
                      <w:rtl/>
                    </w:rPr>
                    <w:t>קילוגרם</w:t>
                  </w:r>
                </w:p>
              </w:tc>
            </w:tr>
            <w:tr w:rsidR="00474DB8" w14:paraId="02E7CB02" w14:textId="77777777" w:rsidTr="00474DB8">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9B908E7" w14:textId="77777777" w:rsidR="00474DB8" w:rsidRPr="00474DB8" w:rsidRDefault="00474DB8" w:rsidP="00474DB8">
                  <w:pPr>
                    <w:pStyle w:val="TableBlock"/>
                    <w:rPr>
                      <w:rtl/>
                    </w:rPr>
                  </w:pPr>
                  <w:r>
                    <w:rPr>
                      <w:rFonts w:hint="cs"/>
                      <w:rtl/>
                    </w:rPr>
                    <w:t>909819/8----</w:t>
                  </w:r>
                </w:p>
              </w:tc>
              <w:tc>
                <w:tcPr>
                  <w:tcW w:w="1172" w:type="dxa"/>
                </w:tcPr>
                <w:p w14:paraId="2A975C3D"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770145">
                    <w:rPr>
                      <w:rFonts w:hint="cs"/>
                      <w:rtl/>
                    </w:rPr>
                    <w:t xml:space="preserve"> (</w:t>
                  </w:r>
                  <w:r w:rsidR="00770145">
                    <w:rPr>
                      <w:rFonts w:hint="cs"/>
                    </w:rPr>
                    <w:t>CAN</w:t>
                  </w:r>
                  <w:r w:rsidR="00770145">
                    <w:rPr>
                      <w:rFonts w:hint="cs"/>
                      <w:rtl/>
                    </w:rPr>
                    <w:t>) (</w:t>
                  </w:r>
                  <w:r w:rsidR="00770145">
                    <w:rPr>
                      <w:rFonts w:hint="cs"/>
                    </w:rPr>
                    <w:t>MEX</w:t>
                  </w:r>
                  <w:r w:rsidR="00770145">
                    <w:rPr>
                      <w:rFonts w:hint="cs"/>
                      <w:rtl/>
                    </w:rPr>
                    <w:t>) (</w:t>
                  </w:r>
                  <w:r w:rsidR="00770145">
                    <w:rPr>
                      <w:rFonts w:hint="cs"/>
                    </w:rPr>
                    <w:t>EFTA</w:t>
                  </w:r>
                  <w:r w:rsidR="00770145">
                    <w:rPr>
                      <w:rFonts w:hint="cs"/>
                      <w:rtl/>
                    </w:rPr>
                    <w:t>)</w:t>
                  </w:r>
                </w:p>
              </w:tc>
              <w:tc>
                <w:tcPr>
                  <w:tcW w:w="1171" w:type="dxa"/>
                </w:tcPr>
                <w:p w14:paraId="0BBA4D3B"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 פטור</w:t>
                  </w:r>
                </w:p>
              </w:tc>
              <w:tc>
                <w:tcPr>
                  <w:tcW w:w="1171" w:type="dxa"/>
                </w:tcPr>
                <w:p w14:paraId="05318556"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7.8 ש"ח לליטר</w:t>
                  </w:r>
                </w:p>
              </w:tc>
              <w:tc>
                <w:tcPr>
                  <w:tcW w:w="1172" w:type="dxa"/>
                </w:tcPr>
                <w:p w14:paraId="57D4F0DC"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F28FFBD" w14:textId="77777777" w:rsidR="00474DB8" w:rsidRDefault="00474DB8" w:rsidP="00474DB8">
                  <w:pPr>
                    <w:pStyle w:val="TableBlock"/>
                    <w:rPr>
                      <w:rtl/>
                    </w:rPr>
                  </w:pPr>
                  <w:r>
                    <w:rPr>
                      <w:rFonts w:hint="cs"/>
                      <w:rtl/>
                    </w:rPr>
                    <w:t>קילוגרם</w:t>
                  </w:r>
                </w:p>
              </w:tc>
            </w:tr>
            <w:tr w:rsidR="00474DB8" w14:paraId="3B3271CD" w14:textId="77777777" w:rsidTr="00474DB8">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163BAEF" w14:textId="77777777" w:rsidR="00474DB8" w:rsidRPr="00474DB8" w:rsidRDefault="00474DB8">
                  <w:pPr>
                    <w:pStyle w:val="TableBlock"/>
                    <w:rPr>
                      <w:rtl/>
                    </w:rPr>
                  </w:pPr>
                  <w:r>
                    <w:rPr>
                      <w:rFonts w:hint="cs"/>
                      <w:rtl/>
                    </w:rPr>
                    <w:t>90989----</w:t>
                  </w:r>
                </w:p>
              </w:tc>
              <w:tc>
                <w:tcPr>
                  <w:tcW w:w="1172" w:type="dxa"/>
                </w:tcPr>
                <w:p w14:paraId="3A0726F0"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p>
              </w:tc>
              <w:tc>
                <w:tcPr>
                  <w:tcW w:w="1171" w:type="dxa"/>
                </w:tcPr>
                <w:p w14:paraId="3F6D93F0"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69D1345A"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19D25C8E" w14:textId="77777777" w:rsidR="00474DB8" w:rsidRDefault="00474DB8">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363570BA" w14:textId="77777777" w:rsidR="00474DB8" w:rsidRDefault="00474DB8">
                  <w:pPr>
                    <w:pStyle w:val="TableBlock"/>
                    <w:rPr>
                      <w:rtl/>
                    </w:rPr>
                  </w:pPr>
                </w:p>
              </w:tc>
            </w:tr>
            <w:tr w:rsidR="00474DB8" w14:paraId="1FF5E169" w14:textId="77777777" w:rsidTr="00474DB8">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944A456" w14:textId="77777777" w:rsidR="00474DB8" w:rsidRPr="00474DB8" w:rsidRDefault="00474DB8" w:rsidP="00474DB8">
                  <w:pPr>
                    <w:pStyle w:val="TableBlock"/>
                    <w:rPr>
                      <w:rtl/>
                    </w:rPr>
                  </w:pPr>
                  <w:r>
                    <w:rPr>
                      <w:rFonts w:hint="cs"/>
                      <w:rtl/>
                    </w:rPr>
                    <w:lastRenderedPageBreak/>
                    <w:t>909891/7----</w:t>
                  </w:r>
                </w:p>
              </w:tc>
              <w:tc>
                <w:tcPr>
                  <w:tcW w:w="1172" w:type="dxa"/>
                </w:tcPr>
                <w:p w14:paraId="79612911"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sidRPr="00474DB8">
                    <w:rPr>
                      <w:rtl/>
                    </w:rPr>
                    <w:t>המכילים פחות מ- 5 גרם סוכר ל- 100 מיליליטר</w:t>
                  </w:r>
                  <w:r w:rsidR="00770145">
                    <w:rPr>
                      <w:rFonts w:hint="cs"/>
                      <w:rtl/>
                    </w:rPr>
                    <w:t xml:space="preserve"> (</w:t>
                  </w:r>
                  <w:r w:rsidR="00770145">
                    <w:rPr>
                      <w:rFonts w:hint="cs"/>
                    </w:rPr>
                    <w:t>CAN</w:t>
                  </w:r>
                  <w:r w:rsidR="00770145">
                    <w:rPr>
                      <w:rFonts w:hint="cs"/>
                      <w:rtl/>
                    </w:rPr>
                    <w:t>) (</w:t>
                  </w:r>
                  <w:r w:rsidR="00770145">
                    <w:rPr>
                      <w:rFonts w:hint="cs"/>
                    </w:rPr>
                    <w:t>MEX</w:t>
                  </w:r>
                  <w:r w:rsidR="00770145">
                    <w:rPr>
                      <w:rFonts w:hint="cs"/>
                      <w:rtl/>
                    </w:rPr>
                    <w:t>) (</w:t>
                  </w:r>
                  <w:r w:rsidR="00770145">
                    <w:rPr>
                      <w:rFonts w:hint="cs"/>
                    </w:rPr>
                    <w:t>EFTA</w:t>
                  </w:r>
                  <w:r w:rsidR="00770145">
                    <w:rPr>
                      <w:rFonts w:hint="cs"/>
                      <w:rtl/>
                    </w:rPr>
                    <w:t>)</w:t>
                  </w:r>
                </w:p>
              </w:tc>
              <w:tc>
                <w:tcPr>
                  <w:tcW w:w="1171" w:type="dxa"/>
                </w:tcPr>
                <w:p w14:paraId="1F71695D"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w:t>
                  </w:r>
                </w:p>
              </w:tc>
              <w:tc>
                <w:tcPr>
                  <w:tcW w:w="1171" w:type="dxa"/>
                </w:tcPr>
                <w:p w14:paraId="5CE3D5BF"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 ש"ח לליטר</w:t>
                  </w:r>
                </w:p>
              </w:tc>
              <w:tc>
                <w:tcPr>
                  <w:tcW w:w="1172" w:type="dxa"/>
                </w:tcPr>
                <w:p w14:paraId="2B8BECBC"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205B4CD" w14:textId="77777777" w:rsidR="00474DB8" w:rsidRDefault="00474DB8" w:rsidP="00474DB8">
                  <w:pPr>
                    <w:pStyle w:val="TableBlock"/>
                    <w:rPr>
                      <w:rtl/>
                    </w:rPr>
                  </w:pPr>
                  <w:r>
                    <w:rPr>
                      <w:rFonts w:hint="cs"/>
                      <w:rtl/>
                    </w:rPr>
                    <w:t>קילוגרם</w:t>
                  </w:r>
                </w:p>
              </w:tc>
            </w:tr>
            <w:tr w:rsidR="00474DB8" w14:paraId="0A0A9C6D" w14:textId="77777777" w:rsidTr="00474DB8">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6D530D1" w14:textId="77777777" w:rsidR="00474DB8" w:rsidRPr="00474DB8" w:rsidRDefault="00474DB8" w:rsidP="00474DB8">
                  <w:pPr>
                    <w:pStyle w:val="TableBlock"/>
                    <w:rPr>
                      <w:rtl/>
                    </w:rPr>
                  </w:pPr>
                  <w:r>
                    <w:rPr>
                      <w:rFonts w:hint="cs"/>
                      <w:rtl/>
                    </w:rPr>
                    <w:t>909899/0----</w:t>
                  </w:r>
                </w:p>
              </w:tc>
              <w:tc>
                <w:tcPr>
                  <w:tcW w:w="1172" w:type="dxa"/>
                </w:tcPr>
                <w:p w14:paraId="2BBE9A31"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770145">
                    <w:rPr>
                      <w:rFonts w:hint="cs"/>
                      <w:rtl/>
                    </w:rPr>
                    <w:t xml:space="preserve"> (</w:t>
                  </w:r>
                  <w:r w:rsidR="00770145">
                    <w:rPr>
                      <w:rFonts w:hint="cs"/>
                    </w:rPr>
                    <w:t>CAN</w:t>
                  </w:r>
                  <w:r w:rsidR="00770145">
                    <w:rPr>
                      <w:rFonts w:hint="cs"/>
                      <w:rtl/>
                    </w:rPr>
                    <w:t>) (</w:t>
                  </w:r>
                  <w:r w:rsidR="00770145">
                    <w:rPr>
                      <w:rFonts w:hint="cs"/>
                    </w:rPr>
                    <w:t>MEX</w:t>
                  </w:r>
                  <w:r w:rsidR="00770145">
                    <w:rPr>
                      <w:rFonts w:hint="cs"/>
                      <w:rtl/>
                    </w:rPr>
                    <w:t>) (</w:t>
                  </w:r>
                  <w:r w:rsidR="00770145">
                    <w:rPr>
                      <w:rFonts w:hint="cs"/>
                    </w:rPr>
                    <w:t>EFTA</w:t>
                  </w:r>
                  <w:r w:rsidR="00770145">
                    <w:rPr>
                      <w:rFonts w:hint="cs"/>
                      <w:rtl/>
                    </w:rPr>
                    <w:t>)</w:t>
                  </w:r>
                </w:p>
              </w:tc>
              <w:tc>
                <w:tcPr>
                  <w:tcW w:w="1171" w:type="dxa"/>
                </w:tcPr>
                <w:p w14:paraId="4A2E2297"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w:t>
                  </w:r>
                </w:p>
              </w:tc>
              <w:tc>
                <w:tcPr>
                  <w:tcW w:w="1171" w:type="dxa"/>
                </w:tcPr>
                <w:p w14:paraId="66F1DE0F"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7.8 ש"ח לליטר</w:t>
                  </w:r>
                </w:p>
              </w:tc>
              <w:tc>
                <w:tcPr>
                  <w:tcW w:w="1172" w:type="dxa"/>
                </w:tcPr>
                <w:p w14:paraId="67E0D22B" w14:textId="77777777" w:rsidR="00474DB8" w:rsidRDefault="00474DB8" w:rsidP="00474DB8">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6EBAAF7" w14:textId="77777777" w:rsidR="00474DB8" w:rsidRDefault="00474DB8" w:rsidP="00474DB8">
                  <w:pPr>
                    <w:pStyle w:val="TableBlock"/>
                    <w:rPr>
                      <w:rtl/>
                    </w:rPr>
                  </w:pPr>
                  <w:r>
                    <w:rPr>
                      <w:rFonts w:hint="cs"/>
                      <w:rtl/>
                    </w:rPr>
                    <w:t>קילוגרם";</w:t>
                  </w:r>
                </w:p>
              </w:tc>
            </w:tr>
          </w:tbl>
          <w:p w14:paraId="541FBB24" w14:textId="77777777" w:rsidR="00474DB8" w:rsidRPr="00C34DE2" w:rsidRDefault="00474DB8">
            <w:pPr>
              <w:pStyle w:val="TableBlock"/>
            </w:pPr>
          </w:p>
        </w:tc>
      </w:tr>
      <w:tr w:rsidR="00144524" w14:paraId="4E7AF39D" w14:textId="77777777">
        <w:trPr>
          <w:cantSplit/>
          <w:trHeight w:val="60"/>
        </w:trPr>
        <w:tc>
          <w:tcPr>
            <w:tcW w:w="1871" w:type="dxa"/>
          </w:tcPr>
          <w:p w14:paraId="27DD40F0" w14:textId="77777777" w:rsidR="00144524" w:rsidRDefault="00144524">
            <w:pPr>
              <w:pStyle w:val="TableSideHeading"/>
            </w:pPr>
          </w:p>
        </w:tc>
        <w:tc>
          <w:tcPr>
            <w:tcW w:w="624" w:type="dxa"/>
          </w:tcPr>
          <w:p w14:paraId="6E10FD65" w14:textId="77777777" w:rsidR="00144524" w:rsidRDefault="00144524">
            <w:pPr>
              <w:pStyle w:val="TableText"/>
            </w:pPr>
          </w:p>
        </w:tc>
        <w:tc>
          <w:tcPr>
            <w:tcW w:w="624" w:type="dxa"/>
          </w:tcPr>
          <w:p w14:paraId="1CD5ED1A" w14:textId="77777777" w:rsidR="00144524" w:rsidRDefault="00144524">
            <w:pPr>
              <w:pStyle w:val="TableText"/>
            </w:pPr>
          </w:p>
        </w:tc>
        <w:tc>
          <w:tcPr>
            <w:tcW w:w="6522" w:type="dxa"/>
            <w:gridSpan w:val="3"/>
          </w:tcPr>
          <w:p w14:paraId="55F5B704" w14:textId="77777777" w:rsidR="00144524" w:rsidRDefault="00697FD5" w:rsidP="00697FD5">
            <w:pPr>
              <w:pStyle w:val="TableBlock"/>
              <w:numPr>
                <w:ilvl w:val="0"/>
                <w:numId w:val="31"/>
              </w:numPr>
              <w:tabs>
                <w:tab w:val="left" w:pos="624"/>
              </w:tabs>
            </w:pPr>
            <w:r>
              <w:rPr>
                <w:rFonts w:hint="cs"/>
                <w:rtl/>
              </w:rPr>
              <w:t>בפרט 22.02-</w:t>
            </w:r>
          </w:p>
        </w:tc>
      </w:tr>
      <w:tr w:rsidR="00697FD5" w14:paraId="6B29889C" w14:textId="77777777">
        <w:trPr>
          <w:cantSplit/>
          <w:trHeight w:val="60"/>
        </w:trPr>
        <w:tc>
          <w:tcPr>
            <w:tcW w:w="1871" w:type="dxa"/>
          </w:tcPr>
          <w:p w14:paraId="5DE09BBC" w14:textId="77777777" w:rsidR="00697FD5" w:rsidRDefault="00697FD5">
            <w:pPr>
              <w:pStyle w:val="TableSideHeading"/>
            </w:pPr>
          </w:p>
        </w:tc>
        <w:tc>
          <w:tcPr>
            <w:tcW w:w="624" w:type="dxa"/>
          </w:tcPr>
          <w:p w14:paraId="0CC36300" w14:textId="77777777" w:rsidR="00697FD5" w:rsidRDefault="00697FD5">
            <w:pPr>
              <w:pStyle w:val="TableText"/>
            </w:pPr>
          </w:p>
        </w:tc>
        <w:tc>
          <w:tcPr>
            <w:tcW w:w="624" w:type="dxa"/>
          </w:tcPr>
          <w:p w14:paraId="3EB9B976" w14:textId="77777777" w:rsidR="00697FD5" w:rsidRDefault="00697FD5">
            <w:pPr>
              <w:pStyle w:val="TableText"/>
            </w:pPr>
          </w:p>
        </w:tc>
        <w:tc>
          <w:tcPr>
            <w:tcW w:w="624" w:type="dxa"/>
          </w:tcPr>
          <w:p w14:paraId="760CC220" w14:textId="77777777" w:rsidR="00697FD5" w:rsidRDefault="00697FD5">
            <w:pPr>
              <w:pStyle w:val="TableText"/>
            </w:pPr>
          </w:p>
        </w:tc>
        <w:tc>
          <w:tcPr>
            <w:tcW w:w="5898" w:type="dxa"/>
            <w:gridSpan w:val="2"/>
          </w:tcPr>
          <w:p w14:paraId="628032CB" w14:textId="77777777" w:rsidR="00697FD5" w:rsidRPr="00697FD5" w:rsidRDefault="00697FD5" w:rsidP="00697FD5">
            <w:pPr>
              <w:pStyle w:val="TableBlock"/>
              <w:numPr>
                <w:ilvl w:val="0"/>
                <w:numId w:val="35"/>
              </w:numPr>
              <w:tabs>
                <w:tab w:val="left" w:pos="624"/>
              </w:tabs>
            </w:pPr>
            <w:r>
              <w:rPr>
                <w:rFonts w:hint="cs"/>
                <w:rtl/>
              </w:rPr>
              <w:t>במקום פרט משנה 1000 יבוא:</w:t>
            </w:r>
          </w:p>
        </w:tc>
      </w:tr>
      <w:tr w:rsidR="00144524" w14:paraId="37925E37" w14:textId="77777777" w:rsidTr="00144524">
        <w:trPr>
          <w:trHeight w:val="60"/>
        </w:trPr>
        <w:tc>
          <w:tcPr>
            <w:tcW w:w="1871" w:type="dxa"/>
          </w:tcPr>
          <w:p w14:paraId="336AB3F8" w14:textId="77777777" w:rsidR="00144524" w:rsidRDefault="00144524">
            <w:pPr>
              <w:pStyle w:val="TableSideHeading"/>
            </w:pPr>
          </w:p>
        </w:tc>
        <w:tc>
          <w:tcPr>
            <w:tcW w:w="624" w:type="dxa"/>
          </w:tcPr>
          <w:p w14:paraId="1F870F22" w14:textId="77777777" w:rsidR="00144524" w:rsidRDefault="00144524">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327380EE" w14:textId="77777777" w:rsidTr="00144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B5C3D42" w14:textId="77777777" w:rsidR="00144524" w:rsidRDefault="00144524" w:rsidP="00144524">
                  <w:pPr>
                    <w:rPr>
                      <w:rtl/>
                    </w:rPr>
                  </w:pPr>
                  <w:r>
                    <w:rPr>
                      <w:rtl/>
                    </w:rPr>
                    <w:t xml:space="preserve">א. </w:t>
                  </w:r>
                </w:p>
                <w:p w14:paraId="3CA6BF67" w14:textId="77777777" w:rsidR="00144524" w:rsidRDefault="00144524" w:rsidP="00144524">
                  <w:pPr>
                    <w:pStyle w:val="TableBlock"/>
                    <w:rPr>
                      <w:rtl/>
                    </w:rPr>
                  </w:pPr>
                  <w:r>
                    <w:rPr>
                      <w:rtl/>
                    </w:rPr>
                    <w:t>פרט</w:t>
                  </w:r>
                </w:p>
              </w:tc>
              <w:tc>
                <w:tcPr>
                  <w:tcW w:w="1172" w:type="dxa"/>
                  <w:vAlign w:val="top"/>
                </w:tcPr>
                <w:p w14:paraId="6409B59F" w14:textId="77777777" w:rsidR="00144524" w:rsidRDefault="00144524" w:rsidP="00144524">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6389817B" w14:textId="77777777" w:rsidR="00144524" w:rsidRDefault="00144524" w:rsidP="00144524">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2D393B07" w14:textId="77777777" w:rsidR="00144524" w:rsidRDefault="00144524" w:rsidP="00144524">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079A523D" w14:textId="77777777" w:rsidR="00144524" w:rsidRDefault="00144524" w:rsidP="00144524">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4651A7B4" w14:textId="77777777" w:rsidR="00144524" w:rsidRDefault="00144524" w:rsidP="00144524">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459B9169" w14:textId="77777777" w:rsidR="00144524" w:rsidRDefault="00144524" w:rsidP="00144524">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7C264DFF" w14:textId="77777777" w:rsidR="00144524" w:rsidRDefault="00144524" w:rsidP="00144524">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648B1C35" w14:textId="77777777" w:rsidR="00144524" w:rsidRDefault="00144524" w:rsidP="00144524">
                  <w:pPr>
                    <w:cnfStyle w:val="100000000000" w:firstRow="1" w:lastRow="0" w:firstColumn="0" w:lastColumn="0" w:oddVBand="0" w:evenVBand="0" w:oddHBand="0" w:evenHBand="0" w:firstRowFirstColumn="0" w:firstRowLastColumn="0" w:lastRowFirstColumn="0" w:lastRowLastColumn="0"/>
                  </w:pPr>
                  <w:r>
                    <w:rPr>
                      <w:rtl/>
                    </w:rPr>
                    <w:t>שיעור</w:t>
                  </w:r>
                </w:p>
                <w:p w14:paraId="47C5FEBC" w14:textId="77777777" w:rsidR="00144524" w:rsidRDefault="00144524" w:rsidP="00144524">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11CA5834" w14:textId="77777777" w:rsidR="00144524" w:rsidRDefault="00144524" w:rsidP="00144524">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AA67791" w14:textId="77777777" w:rsidR="00144524" w:rsidRDefault="00144524" w:rsidP="00144524">
                  <w:pPr>
                    <w:rPr>
                      <w:rtl/>
                    </w:rPr>
                  </w:pPr>
                  <w:r>
                    <w:rPr>
                      <w:rtl/>
                    </w:rPr>
                    <w:t>יחידה</w:t>
                  </w:r>
                </w:p>
                <w:p w14:paraId="7F45C3BF" w14:textId="77777777" w:rsidR="00144524" w:rsidRDefault="00144524" w:rsidP="00144524">
                  <w:pPr>
                    <w:pStyle w:val="TableBlock"/>
                    <w:rPr>
                      <w:rtl/>
                    </w:rPr>
                  </w:pPr>
                  <w:r>
                    <w:rPr>
                      <w:rtl/>
                    </w:rPr>
                    <w:t>סטטיסטית</w:t>
                  </w:r>
                </w:p>
              </w:tc>
            </w:tr>
            <w:tr w:rsidR="00144524" w14:paraId="0B097857" w14:textId="77777777" w:rsidTr="0014452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425FEC2" w14:textId="77777777" w:rsidR="00144524" w:rsidRDefault="00144524">
                  <w:pPr>
                    <w:pStyle w:val="TableBlock"/>
                    <w:rPr>
                      <w:rtl/>
                    </w:rPr>
                  </w:pPr>
                  <w:r>
                    <w:rPr>
                      <w:rFonts w:hint="cs"/>
                      <w:rtl/>
                    </w:rPr>
                    <w:t>"1000</w:t>
                  </w:r>
                  <w:r w:rsidR="00302598">
                    <w:rPr>
                      <w:rFonts w:hint="cs"/>
                      <w:rtl/>
                    </w:rPr>
                    <w:t>-</w:t>
                  </w:r>
                </w:p>
              </w:tc>
              <w:tc>
                <w:tcPr>
                  <w:tcW w:w="1172" w:type="dxa"/>
                </w:tcPr>
                <w:p w14:paraId="10AB1938"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r w:rsidRPr="00144524">
                    <w:rPr>
                      <w:rtl/>
                    </w:rPr>
                    <w:t>מים, לרבות מים מינרליים ומי סודה, המכילים תוספת של סוכר או</w:t>
                  </w:r>
                  <w:r>
                    <w:rPr>
                      <w:rFonts w:hint="cs"/>
                      <w:rtl/>
                    </w:rPr>
                    <w:t xml:space="preserve"> </w:t>
                  </w:r>
                  <w:r w:rsidRPr="00144524">
                    <w:rPr>
                      <w:rtl/>
                    </w:rPr>
                    <w:t>של</w:t>
                  </w:r>
                  <w:r>
                    <w:rPr>
                      <w:rFonts w:hint="cs"/>
                      <w:rtl/>
                    </w:rPr>
                    <w:t xml:space="preserve"> </w:t>
                  </w:r>
                  <w:r w:rsidRPr="00144524">
                    <w:rPr>
                      <w:rtl/>
                    </w:rPr>
                    <w:t>חומר ממתיק אחר או מתובלים</w:t>
                  </w:r>
                  <w:r>
                    <w:rPr>
                      <w:rFonts w:hint="cs"/>
                      <w:rtl/>
                    </w:rPr>
                    <w:t>:-</w:t>
                  </w:r>
                </w:p>
              </w:tc>
              <w:tc>
                <w:tcPr>
                  <w:tcW w:w="1171" w:type="dxa"/>
                </w:tcPr>
                <w:p w14:paraId="0EF32A6D"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21AF4A1A"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5CBA8B41"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7B7D2536" w14:textId="77777777" w:rsidR="00144524" w:rsidRDefault="00144524">
                  <w:pPr>
                    <w:pStyle w:val="TableBlock"/>
                    <w:rPr>
                      <w:rtl/>
                    </w:rPr>
                  </w:pPr>
                </w:p>
              </w:tc>
            </w:tr>
            <w:tr w:rsidR="00144524" w14:paraId="3AD9A9E8" w14:textId="77777777" w:rsidTr="0014452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55A4E7E" w14:textId="77777777" w:rsidR="00144524" w:rsidRDefault="00144524">
                  <w:pPr>
                    <w:pStyle w:val="TableBlock"/>
                    <w:rPr>
                      <w:rtl/>
                    </w:rPr>
                  </w:pPr>
                  <w:r>
                    <w:rPr>
                      <w:rFonts w:hint="cs"/>
                      <w:rtl/>
                    </w:rPr>
                    <w:t>1010/8</w:t>
                  </w:r>
                  <w:r w:rsidR="00302598">
                    <w:rPr>
                      <w:rFonts w:hint="cs"/>
                      <w:rtl/>
                    </w:rPr>
                    <w:t>---</w:t>
                  </w:r>
                </w:p>
              </w:tc>
              <w:tc>
                <w:tcPr>
                  <w:tcW w:w="1172" w:type="dxa"/>
                </w:tcPr>
                <w:p w14:paraId="7481E3AE" w14:textId="77777777" w:rsidR="00144524" w:rsidRDefault="00144524" w:rsidP="00DE7C6A">
                  <w:pPr>
                    <w:pStyle w:val="TableBlock"/>
                    <w:cnfStyle w:val="000000000000" w:firstRow="0" w:lastRow="0" w:firstColumn="0" w:lastColumn="0" w:oddVBand="0" w:evenVBand="0" w:oddHBand="0" w:evenHBand="0" w:firstRowFirstColumn="0" w:firstRowLastColumn="0" w:lastRowFirstColumn="0" w:lastRowLastColumn="0"/>
                    <w:rPr>
                      <w:rtl/>
                    </w:rPr>
                  </w:pPr>
                  <w:r w:rsidRPr="00144524">
                    <w:rPr>
                      <w:rtl/>
                    </w:rPr>
                    <w:t xml:space="preserve">המכילים 5 גרם </w:t>
                  </w:r>
                  <w:r>
                    <w:rPr>
                      <w:rFonts w:hint="cs"/>
                      <w:rtl/>
                    </w:rPr>
                    <w:t xml:space="preserve">סוכר </w:t>
                  </w:r>
                  <w:r>
                    <w:rPr>
                      <w:rtl/>
                    </w:rPr>
                    <w:t xml:space="preserve">או יותר ל- 100 מיליליטר </w:t>
                  </w:r>
                  <w:r w:rsidR="005B1116">
                    <w:rPr>
                      <w:rFonts w:hint="cs"/>
                      <w:rtl/>
                    </w:rPr>
                    <w:t xml:space="preserve"> (</w:t>
                  </w:r>
                  <w:r w:rsidR="005B1116">
                    <w:rPr>
                      <w:rFonts w:hint="cs"/>
                    </w:rPr>
                    <w:t>CAN</w:t>
                  </w:r>
                  <w:r w:rsidR="005B1116">
                    <w:rPr>
                      <w:rFonts w:hint="cs"/>
                      <w:rtl/>
                    </w:rPr>
                    <w:t>) ( (</w:t>
                  </w:r>
                  <w:r w:rsidR="005B1116">
                    <w:rPr>
                      <w:rFonts w:hint="cs"/>
                    </w:rPr>
                    <w:t>EFTA</w:t>
                  </w:r>
                  <w:r w:rsidR="005B1116">
                    <w:rPr>
                      <w:rFonts w:hint="cs"/>
                      <w:rtl/>
                    </w:rPr>
                    <w:t>) (</w:t>
                  </w:r>
                  <w:r w:rsidR="005B1116">
                    <w:rPr>
                      <w:rFonts w:hint="cs"/>
                    </w:rPr>
                    <w:t>MERC</w:t>
                  </w:r>
                  <w:r w:rsidR="005B1116">
                    <w:t xml:space="preserve"> 1</w:t>
                  </w:r>
                  <w:r w:rsidR="005B1116">
                    <w:rPr>
                      <w:rFonts w:hint="cs"/>
                      <w:rtl/>
                    </w:rPr>
                    <w:t>)</w:t>
                  </w:r>
                </w:p>
              </w:tc>
              <w:tc>
                <w:tcPr>
                  <w:tcW w:w="1171" w:type="dxa"/>
                </w:tcPr>
                <w:p w14:paraId="360874FC"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7D7CBB3D"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1.3 ש"ח לליטר</w:t>
                  </w:r>
                </w:p>
              </w:tc>
              <w:tc>
                <w:tcPr>
                  <w:tcW w:w="1172" w:type="dxa"/>
                </w:tcPr>
                <w:p w14:paraId="35280F3E"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CDD8F92" w14:textId="77777777" w:rsidR="00144524" w:rsidRDefault="00697FD5">
                  <w:pPr>
                    <w:pStyle w:val="TableBlock"/>
                    <w:rPr>
                      <w:rtl/>
                    </w:rPr>
                  </w:pPr>
                  <w:r>
                    <w:rPr>
                      <w:rFonts w:hint="cs"/>
                      <w:rtl/>
                    </w:rPr>
                    <w:t>ליטר</w:t>
                  </w:r>
                </w:p>
              </w:tc>
            </w:tr>
            <w:tr w:rsidR="00144524" w14:paraId="49B512F0" w14:textId="77777777" w:rsidTr="0014452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B580944" w14:textId="77777777" w:rsidR="00144524" w:rsidRDefault="00144524">
                  <w:pPr>
                    <w:pStyle w:val="TableBlock"/>
                    <w:rPr>
                      <w:rtl/>
                    </w:rPr>
                  </w:pPr>
                  <w:r>
                    <w:rPr>
                      <w:rFonts w:hint="cs"/>
                      <w:rtl/>
                    </w:rPr>
                    <w:lastRenderedPageBreak/>
                    <w:t>1090/0</w:t>
                  </w:r>
                  <w:r w:rsidR="00302598">
                    <w:rPr>
                      <w:rFonts w:hint="cs"/>
                      <w:rtl/>
                    </w:rPr>
                    <w:t>---</w:t>
                  </w:r>
                </w:p>
              </w:tc>
              <w:tc>
                <w:tcPr>
                  <w:tcW w:w="1172" w:type="dxa"/>
                </w:tcPr>
                <w:p w14:paraId="0B684355" w14:textId="77777777" w:rsidR="00144524" w:rsidRDefault="00144524" w:rsidP="00876DA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5B1116">
                    <w:rPr>
                      <w:rFonts w:hint="cs"/>
                      <w:rtl/>
                    </w:rPr>
                    <w:t xml:space="preserve"> ( (</w:t>
                  </w:r>
                  <w:r w:rsidR="005B1116">
                    <w:rPr>
                      <w:rFonts w:hint="cs"/>
                    </w:rPr>
                    <w:t>CAN</w:t>
                  </w:r>
                  <w:r w:rsidR="005B1116">
                    <w:rPr>
                      <w:rFonts w:hint="cs"/>
                      <w:rtl/>
                    </w:rPr>
                    <w:t>)) (</w:t>
                  </w:r>
                  <w:r w:rsidR="005B1116">
                    <w:rPr>
                      <w:rFonts w:hint="cs"/>
                    </w:rPr>
                    <w:t>EFTA</w:t>
                  </w:r>
                  <w:r w:rsidR="005B1116">
                    <w:rPr>
                      <w:rFonts w:hint="cs"/>
                      <w:rtl/>
                    </w:rPr>
                    <w:t>) (</w:t>
                  </w:r>
                  <w:r w:rsidR="005B1116">
                    <w:rPr>
                      <w:rFonts w:hint="cs"/>
                    </w:rPr>
                    <w:t>MERC</w:t>
                  </w:r>
                  <w:r w:rsidR="005B1116">
                    <w:t xml:space="preserve"> 1</w:t>
                  </w:r>
                  <w:r w:rsidR="005B1116">
                    <w:rPr>
                      <w:rFonts w:hint="cs"/>
                      <w:rtl/>
                    </w:rPr>
                    <w:t>)</w:t>
                  </w:r>
                </w:p>
              </w:tc>
              <w:tc>
                <w:tcPr>
                  <w:tcW w:w="1171" w:type="dxa"/>
                </w:tcPr>
                <w:p w14:paraId="39EBCE40"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265433D6"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0.7 </w:t>
                  </w:r>
                  <w:r w:rsidRPr="00144524">
                    <w:rPr>
                      <w:rtl/>
                    </w:rPr>
                    <w:t>ש"ח לליטר</w:t>
                  </w:r>
                </w:p>
              </w:tc>
              <w:tc>
                <w:tcPr>
                  <w:tcW w:w="1172" w:type="dxa"/>
                </w:tcPr>
                <w:p w14:paraId="07555045" w14:textId="77777777" w:rsidR="00144524" w:rsidRDefault="0014452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EF50B08" w14:textId="77777777" w:rsidR="00144524" w:rsidRDefault="00697FD5">
                  <w:pPr>
                    <w:pStyle w:val="TableBlock"/>
                    <w:rPr>
                      <w:rtl/>
                    </w:rPr>
                  </w:pPr>
                  <w:r>
                    <w:rPr>
                      <w:rFonts w:hint="cs"/>
                      <w:rtl/>
                    </w:rPr>
                    <w:t>ליטר</w:t>
                  </w:r>
                  <w:r w:rsidR="00144524">
                    <w:rPr>
                      <w:rFonts w:hint="cs"/>
                      <w:rtl/>
                    </w:rPr>
                    <w:t>";</w:t>
                  </w:r>
                </w:p>
              </w:tc>
            </w:tr>
          </w:tbl>
          <w:p w14:paraId="42A463B8" w14:textId="77777777" w:rsidR="00144524" w:rsidRPr="00C34DE2" w:rsidRDefault="00144524">
            <w:pPr>
              <w:pStyle w:val="TableBlock"/>
            </w:pPr>
          </w:p>
        </w:tc>
      </w:tr>
      <w:tr w:rsidR="00697FD5" w14:paraId="2F1D2910" w14:textId="77777777">
        <w:trPr>
          <w:cantSplit/>
          <w:trHeight w:val="60"/>
        </w:trPr>
        <w:tc>
          <w:tcPr>
            <w:tcW w:w="1871" w:type="dxa"/>
          </w:tcPr>
          <w:p w14:paraId="05352BB1" w14:textId="77777777" w:rsidR="00697FD5" w:rsidRDefault="00697FD5">
            <w:pPr>
              <w:pStyle w:val="TableSideHeading"/>
            </w:pPr>
          </w:p>
        </w:tc>
        <w:tc>
          <w:tcPr>
            <w:tcW w:w="624" w:type="dxa"/>
          </w:tcPr>
          <w:p w14:paraId="63D9D242" w14:textId="77777777" w:rsidR="00697FD5" w:rsidRDefault="00697FD5">
            <w:pPr>
              <w:pStyle w:val="TableText"/>
            </w:pPr>
          </w:p>
        </w:tc>
        <w:tc>
          <w:tcPr>
            <w:tcW w:w="624" w:type="dxa"/>
          </w:tcPr>
          <w:p w14:paraId="36640738" w14:textId="77777777" w:rsidR="00697FD5" w:rsidRDefault="00697FD5">
            <w:pPr>
              <w:pStyle w:val="TableText"/>
            </w:pPr>
          </w:p>
        </w:tc>
        <w:tc>
          <w:tcPr>
            <w:tcW w:w="624" w:type="dxa"/>
          </w:tcPr>
          <w:p w14:paraId="3675AFA2" w14:textId="77777777" w:rsidR="00697FD5" w:rsidRDefault="00697FD5">
            <w:pPr>
              <w:pStyle w:val="TableText"/>
            </w:pPr>
          </w:p>
        </w:tc>
        <w:tc>
          <w:tcPr>
            <w:tcW w:w="5898" w:type="dxa"/>
            <w:gridSpan w:val="2"/>
          </w:tcPr>
          <w:p w14:paraId="5BDFADD8" w14:textId="77777777" w:rsidR="00697FD5" w:rsidRDefault="00697FD5" w:rsidP="00697FD5">
            <w:pPr>
              <w:pStyle w:val="TableBlock"/>
              <w:numPr>
                <w:ilvl w:val="0"/>
                <w:numId w:val="35"/>
              </w:numPr>
              <w:tabs>
                <w:tab w:val="left" w:pos="624"/>
              </w:tabs>
            </w:pPr>
            <w:r>
              <w:rPr>
                <w:rFonts w:hint="cs"/>
                <w:rtl/>
              </w:rPr>
              <w:t>במקום סעיף 9100 יבוא:</w:t>
            </w:r>
          </w:p>
        </w:tc>
      </w:tr>
      <w:tr w:rsidR="00697FD5" w14:paraId="3F0A85BD" w14:textId="77777777" w:rsidTr="00697FD5">
        <w:trPr>
          <w:trHeight w:val="60"/>
        </w:trPr>
        <w:tc>
          <w:tcPr>
            <w:tcW w:w="1871" w:type="dxa"/>
          </w:tcPr>
          <w:p w14:paraId="0CBD0C61" w14:textId="77777777" w:rsidR="00697FD5" w:rsidRDefault="00697FD5">
            <w:pPr>
              <w:pStyle w:val="TableSideHeading"/>
            </w:pPr>
          </w:p>
        </w:tc>
        <w:tc>
          <w:tcPr>
            <w:tcW w:w="624" w:type="dxa"/>
          </w:tcPr>
          <w:p w14:paraId="4B90963E" w14:textId="77777777" w:rsidR="00697FD5" w:rsidRDefault="00697FD5">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2579A746" w14:textId="77777777" w:rsidTr="00697F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4E09A6D" w14:textId="77777777" w:rsidR="00697FD5" w:rsidRDefault="00697FD5" w:rsidP="00697FD5">
                  <w:pPr>
                    <w:rPr>
                      <w:rtl/>
                    </w:rPr>
                  </w:pPr>
                  <w:r>
                    <w:rPr>
                      <w:rtl/>
                    </w:rPr>
                    <w:t xml:space="preserve">א. </w:t>
                  </w:r>
                </w:p>
                <w:p w14:paraId="3790E92B" w14:textId="77777777" w:rsidR="00697FD5" w:rsidRDefault="00697FD5" w:rsidP="00697FD5">
                  <w:pPr>
                    <w:pStyle w:val="TableBlock"/>
                    <w:rPr>
                      <w:rtl/>
                    </w:rPr>
                  </w:pPr>
                  <w:r>
                    <w:rPr>
                      <w:rtl/>
                    </w:rPr>
                    <w:t>פרט</w:t>
                  </w:r>
                </w:p>
              </w:tc>
              <w:tc>
                <w:tcPr>
                  <w:tcW w:w="1172" w:type="dxa"/>
                  <w:vAlign w:val="top"/>
                </w:tcPr>
                <w:p w14:paraId="4D4DD87C"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3E76D9EC"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70931A82"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566CDD05"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2967E2F5"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117A9830"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272D3258"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0BF129B2"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pPr>
                  <w:r>
                    <w:rPr>
                      <w:rtl/>
                    </w:rPr>
                    <w:t>שיעור</w:t>
                  </w:r>
                </w:p>
                <w:p w14:paraId="3DD94F55"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54C53629"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CBBAB45" w14:textId="77777777" w:rsidR="00697FD5" w:rsidRDefault="00697FD5" w:rsidP="00697FD5">
                  <w:pPr>
                    <w:rPr>
                      <w:rtl/>
                    </w:rPr>
                  </w:pPr>
                  <w:r>
                    <w:rPr>
                      <w:rtl/>
                    </w:rPr>
                    <w:t>יחידה</w:t>
                  </w:r>
                </w:p>
                <w:p w14:paraId="36A650E1" w14:textId="77777777" w:rsidR="00697FD5" w:rsidRDefault="00697FD5" w:rsidP="00697FD5">
                  <w:pPr>
                    <w:pStyle w:val="TableBlock"/>
                    <w:rPr>
                      <w:rtl/>
                    </w:rPr>
                  </w:pPr>
                  <w:r>
                    <w:rPr>
                      <w:rtl/>
                    </w:rPr>
                    <w:t>סטטיסטית</w:t>
                  </w:r>
                </w:p>
              </w:tc>
            </w:tr>
            <w:tr w:rsidR="00697FD5" w14:paraId="3C743072" w14:textId="77777777" w:rsidTr="00697FD5">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712F29C" w14:textId="77777777" w:rsidR="00697FD5" w:rsidRPr="00697FD5" w:rsidRDefault="00697FD5" w:rsidP="00697FD5">
                  <w:pPr>
                    <w:rPr>
                      <w:rFonts w:ascii="Arial" w:eastAsia="Arial Unicode MS" w:hAnsi="Arial"/>
                      <w:snapToGrid w:val="0"/>
                      <w:sz w:val="20"/>
                      <w:szCs w:val="26"/>
                      <w:rtl/>
                    </w:rPr>
                  </w:pPr>
                  <w:r>
                    <w:rPr>
                      <w:rFonts w:ascii="Arial" w:eastAsia="Arial Unicode MS" w:hAnsi="Arial" w:hint="cs"/>
                      <w:snapToGrid w:val="0"/>
                      <w:sz w:val="20"/>
                      <w:szCs w:val="26"/>
                      <w:rtl/>
                    </w:rPr>
                    <w:t>"</w:t>
                  </w:r>
                  <w:r w:rsidRPr="00697FD5">
                    <w:rPr>
                      <w:rFonts w:ascii="Arial" w:eastAsia="Arial Unicode MS" w:hAnsi="Arial" w:hint="cs"/>
                      <w:snapToGrid w:val="0"/>
                      <w:sz w:val="20"/>
                      <w:szCs w:val="26"/>
                      <w:rtl/>
                    </w:rPr>
                    <w:t>9100</w:t>
                  </w:r>
                  <w:r w:rsidR="00302598">
                    <w:rPr>
                      <w:rFonts w:ascii="Arial" w:eastAsia="Arial Unicode MS" w:hAnsi="Arial" w:hint="cs"/>
                      <w:snapToGrid w:val="0"/>
                      <w:sz w:val="20"/>
                      <w:szCs w:val="26"/>
                      <w:rtl/>
                    </w:rPr>
                    <w:t>--</w:t>
                  </w:r>
                </w:p>
              </w:tc>
              <w:tc>
                <w:tcPr>
                  <w:tcW w:w="1172" w:type="dxa"/>
                  <w:vAlign w:val="top"/>
                </w:tcPr>
                <w:p w14:paraId="3CF21DC5" w14:textId="77777777" w:rsidR="00697FD5" w:rsidRPr="00697FD5" w:rsidRDefault="00697FD5" w:rsidP="00697FD5">
                  <w:pPr>
                    <w:cnfStyle w:val="000000000000" w:firstRow="0" w:lastRow="0" w:firstColumn="0" w:lastColumn="0" w:oddVBand="0" w:evenVBand="0" w:oddHBand="0" w:evenHBand="0" w:firstRowFirstColumn="0" w:firstRowLastColumn="0" w:lastRowFirstColumn="0" w:lastRowLastColumn="0"/>
                    <w:rPr>
                      <w:rFonts w:ascii="Arial" w:eastAsia="Arial Unicode MS" w:hAnsi="Arial"/>
                      <w:snapToGrid w:val="0"/>
                      <w:sz w:val="20"/>
                      <w:szCs w:val="26"/>
                      <w:rtl/>
                    </w:rPr>
                  </w:pPr>
                  <w:r w:rsidRPr="00697FD5">
                    <w:rPr>
                      <w:rFonts w:ascii="Arial" w:eastAsia="Arial Unicode MS" w:hAnsi="Arial" w:hint="cs"/>
                      <w:snapToGrid w:val="0"/>
                      <w:sz w:val="20"/>
                      <w:szCs w:val="26"/>
                      <w:rtl/>
                    </w:rPr>
                    <w:t>בירה ללא אלכוהול:-</w:t>
                  </w:r>
                </w:p>
              </w:tc>
              <w:tc>
                <w:tcPr>
                  <w:tcW w:w="1171" w:type="dxa"/>
                  <w:vAlign w:val="top"/>
                </w:tcPr>
                <w:p w14:paraId="2F6CD2E7" w14:textId="77777777" w:rsidR="00697FD5" w:rsidRPr="00697FD5" w:rsidRDefault="00697FD5" w:rsidP="00697FD5">
                  <w:pPr>
                    <w:cnfStyle w:val="000000000000" w:firstRow="0" w:lastRow="0" w:firstColumn="0" w:lastColumn="0" w:oddVBand="0" w:evenVBand="0" w:oddHBand="0" w:evenHBand="0" w:firstRowFirstColumn="0" w:firstRowLastColumn="0" w:lastRowFirstColumn="0" w:lastRowLastColumn="0"/>
                    <w:rPr>
                      <w:rFonts w:ascii="Arial" w:eastAsia="Arial Unicode MS" w:hAnsi="Arial"/>
                      <w:snapToGrid w:val="0"/>
                      <w:sz w:val="20"/>
                      <w:szCs w:val="26"/>
                      <w:rtl/>
                    </w:rPr>
                  </w:pPr>
                </w:p>
              </w:tc>
              <w:tc>
                <w:tcPr>
                  <w:tcW w:w="1171" w:type="dxa"/>
                  <w:vAlign w:val="top"/>
                </w:tcPr>
                <w:p w14:paraId="7CE3B491" w14:textId="77777777" w:rsidR="00697FD5" w:rsidRPr="00697FD5" w:rsidRDefault="00697FD5" w:rsidP="00697FD5">
                  <w:pPr>
                    <w:cnfStyle w:val="000000000000" w:firstRow="0" w:lastRow="0" w:firstColumn="0" w:lastColumn="0" w:oddVBand="0" w:evenVBand="0" w:oddHBand="0" w:evenHBand="0" w:firstRowFirstColumn="0" w:firstRowLastColumn="0" w:lastRowFirstColumn="0" w:lastRowLastColumn="0"/>
                    <w:rPr>
                      <w:rFonts w:ascii="Arial" w:eastAsia="Arial Unicode MS" w:hAnsi="Arial"/>
                      <w:snapToGrid w:val="0"/>
                      <w:sz w:val="20"/>
                      <w:szCs w:val="26"/>
                      <w:rtl/>
                    </w:rPr>
                  </w:pPr>
                </w:p>
              </w:tc>
              <w:tc>
                <w:tcPr>
                  <w:tcW w:w="1172" w:type="dxa"/>
                  <w:vAlign w:val="top"/>
                </w:tcPr>
                <w:p w14:paraId="469317E9" w14:textId="77777777" w:rsidR="00697FD5" w:rsidRPr="00697FD5" w:rsidRDefault="00697FD5" w:rsidP="00697FD5">
                  <w:pPr>
                    <w:cnfStyle w:val="000000000000" w:firstRow="0" w:lastRow="0" w:firstColumn="0" w:lastColumn="0" w:oddVBand="0" w:evenVBand="0" w:oddHBand="0" w:evenHBand="0" w:firstRowFirstColumn="0" w:firstRowLastColumn="0" w:lastRowFirstColumn="0" w:lastRowLastColumn="0"/>
                    <w:rPr>
                      <w:rFonts w:ascii="Arial" w:eastAsia="Arial Unicode MS" w:hAnsi="Arial"/>
                      <w:snapToGrid w:val="0"/>
                      <w:sz w:val="20"/>
                      <w:szCs w:val="26"/>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4091B97" w14:textId="77777777" w:rsidR="00697FD5" w:rsidRPr="00697FD5" w:rsidRDefault="00697FD5" w:rsidP="00697FD5">
                  <w:pPr>
                    <w:rPr>
                      <w:rFonts w:ascii="Arial" w:eastAsia="Arial Unicode MS" w:hAnsi="Arial"/>
                      <w:snapToGrid w:val="0"/>
                      <w:sz w:val="20"/>
                      <w:szCs w:val="26"/>
                      <w:rtl/>
                    </w:rPr>
                  </w:pPr>
                </w:p>
              </w:tc>
            </w:tr>
            <w:tr w:rsidR="00697FD5" w14:paraId="40E1D420" w14:textId="77777777" w:rsidTr="00697FD5">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50734EEB" w14:textId="77777777" w:rsidR="00697FD5" w:rsidRPr="00697FD5" w:rsidRDefault="00697FD5" w:rsidP="00697FD5">
                  <w:pPr>
                    <w:rPr>
                      <w:rFonts w:ascii="Arial" w:eastAsia="Arial Unicode MS" w:hAnsi="Arial"/>
                      <w:snapToGrid w:val="0"/>
                      <w:sz w:val="20"/>
                      <w:szCs w:val="26"/>
                      <w:rtl/>
                    </w:rPr>
                  </w:pPr>
                  <w:r>
                    <w:rPr>
                      <w:rFonts w:ascii="Arial" w:eastAsia="Arial Unicode MS" w:hAnsi="Arial" w:hint="cs"/>
                      <w:snapToGrid w:val="0"/>
                      <w:sz w:val="20"/>
                      <w:szCs w:val="26"/>
                      <w:rtl/>
                    </w:rPr>
                    <w:t>9110/8</w:t>
                  </w:r>
                  <w:r w:rsidR="00302598">
                    <w:rPr>
                      <w:rFonts w:ascii="Arial" w:eastAsia="Arial Unicode MS" w:hAnsi="Arial" w:hint="cs"/>
                      <w:snapToGrid w:val="0"/>
                      <w:sz w:val="20"/>
                      <w:szCs w:val="26"/>
                      <w:rtl/>
                    </w:rPr>
                    <w:t>---</w:t>
                  </w:r>
                </w:p>
              </w:tc>
              <w:tc>
                <w:tcPr>
                  <w:tcW w:w="1172" w:type="dxa"/>
                  <w:vAlign w:val="top"/>
                </w:tcPr>
                <w:p w14:paraId="72A76E7A" w14:textId="77777777" w:rsidR="00697FD5" w:rsidRPr="00697FD5" w:rsidRDefault="00697FD5" w:rsidP="00697FD5">
                  <w:pPr>
                    <w:cnfStyle w:val="000000000000" w:firstRow="0" w:lastRow="0" w:firstColumn="0" w:lastColumn="0" w:oddVBand="0" w:evenVBand="0" w:oddHBand="0" w:evenHBand="0" w:firstRowFirstColumn="0" w:firstRowLastColumn="0" w:lastRowFirstColumn="0" w:lastRowLastColumn="0"/>
                    <w:rPr>
                      <w:rFonts w:ascii="Arial" w:eastAsia="Arial Unicode MS" w:hAnsi="Arial"/>
                      <w:snapToGrid w:val="0"/>
                      <w:sz w:val="20"/>
                      <w:szCs w:val="26"/>
                      <w:rtl/>
                    </w:rPr>
                  </w:pPr>
                  <w:r w:rsidRPr="00697FD5">
                    <w:rPr>
                      <w:rFonts w:ascii="Arial" w:eastAsia="Arial Unicode MS" w:hAnsi="Arial"/>
                      <w:snapToGrid w:val="0"/>
                      <w:sz w:val="20"/>
                      <w:szCs w:val="26"/>
                      <w:rtl/>
                    </w:rPr>
                    <w:t>המכילי</w:t>
                  </w:r>
                  <w:r>
                    <w:rPr>
                      <w:rFonts w:ascii="Arial" w:eastAsia="Arial Unicode MS" w:hAnsi="Arial" w:hint="cs"/>
                      <w:snapToGrid w:val="0"/>
                      <w:sz w:val="20"/>
                      <w:szCs w:val="26"/>
                      <w:rtl/>
                    </w:rPr>
                    <w:t>ם</w:t>
                  </w:r>
                  <w:r w:rsidRPr="00697FD5">
                    <w:rPr>
                      <w:rFonts w:ascii="Arial" w:eastAsia="Arial Unicode MS" w:hAnsi="Arial"/>
                      <w:snapToGrid w:val="0"/>
                      <w:sz w:val="20"/>
                      <w:szCs w:val="26"/>
                      <w:rtl/>
                    </w:rPr>
                    <w:t xml:space="preserve"> 5 גרם או יותר</w:t>
                  </w:r>
                  <w:r>
                    <w:rPr>
                      <w:rFonts w:ascii="Arial" w:eastAsia="Arial Unicode MS" w:hAnsi="Arial" w:hint="cs"/>
                      <w:snapToGrid w:val="0"/>
                      <w:sz w:val="20"/>
                      <w:szCs w:val="26"/>
                      <w:rtl/>
                    </w:rPr>
                    <w:t xml:space="preserve"> סוכר</w:t>
                  </w:r>
                  <w:r w:rsidRPr="00697FD5">
                    <w:rPr>
                      <w:rFonts w:ascii="Arial" w:eastAsia="Arial Unicode MS" w:hAnsi="Arial"/>
                      <w:snapToGrid w:val="0"/>
                      <w:sz w:val="20"/>
                      <w:szCs w:val="26"/>
                      <w:rtl/>
                    </w:rPr>
                    <w:t xml:space="preserve"> ל- 100 מיליליטר </w:t>
                  </w:r>
                  <w:r w:rsidR="005B1116">
                    <w:rPr>
                      <w:rFonts w:hint="cs"/>
                      <w:rtl/>
                    </w:rPr>
                    <w:t>(</w:t>
                  </w:r>
                  <w:r w:rsidR="005B1116">
                    <w:rPr>
                      <w:rFonts w:hint="cs"/>
                    </w:rPr>
                    <w:t>EFTA</w:t>
                  </w:r>
                  <w:r w:rsidR="005B1116">
                    <w:rPr>
                      <w:rFonts w:hint="cs"/>
                      <w:rtl/>
                    </w:rPr>
                    <w:t>) (</w:t>
                  </w:r>
                  <w:r w:rsidR="005B1116">
                    <w:rPr>
                      <w:rFonts w:hint="cs"/>
                    </w:rPr>
                    <w:t>MERC</w:t>
                  </w:r>
                  <w:r w:rsidR="005B1116">
                    <w:t xml:space="preserve"> 1</w:t>
                  </w:r>
                  <w:r w:rsidR="005B1116">
                    <w:rPr>
                      <w:rFonts w:hint="cs"/>
                      <w:rtl/>
                    </w:rPr>
                    <w:t>)</w:t>
                  </w:r>
                </w:p>
              </w:tc>
              <w:tc>
                <w:tcPr>
                  <w:tcW w:w="1171" w:type="dxa"/>
                  <w:vAlign w:val="top"/>
                </w:tcPr>
                <w:p w14:paraId="1C4627BF" w14:textId="77777777" w:rsidR="00697FD5" w:rsidRP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sidRPr="00697FD5">
                    <w:rPr>
                      <w:rtl/>
                    </w:rPr>
                    <w:t>פטור</w:t>
                  </w:r>
                </w:p>
              </w:tc>
              <w:tc>
                <w:tcPr>
                  <w:tcW w:w="1171" w:type="dxa"/>
                  <w:vAlign w:val="top"/>
                </w:tcPr>
                <w:p w14:paraId="4A6F93BE" w14:textId="77777777" w:rsidR="00697FD5" w:rsidRP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1.3 </w:t>
                  </w:r>
                  <w:r w:rsidRPr="00697FD5">
                    <w:rPr>
                      <w:rtl/>
                    </w:rPr>
                    <w:t>ש"ח לליטר</w:t>
                  </w:r>
                </w:p>
              </w:tc>
              <w:tc>
                <w:tcPr>
                  <w:tcW w:w="1172" w:type="dxa"/>
                  <w:vAlign w:val="top"/>
                </w:tcPr>
                <w:p w14:paraId="3583B332" w14:textId="77777777" w:rsidR="00697FD5" w:rsidRP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sidRPr="00697FD5">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87E5078" w14:textId="77777777" w:rsidR="00697FD5" w:rsidRPr="00697FD5" w:rsidRDefault="00697FD5" w:rsidP="00697FD5">
                  <w:pPr>
                    <w:pStyle w:val="TableBlock"/>
                    <w:rPr>
                      <w:rtl/>
                    </w:rPr>
                  </w:pPr>
                  <w:r>
                    <w:rPr>
                      <w:rFonts w:hint="cs"/>
                      <w:rtl/>
                    </w:rPr>
                    <w:t>ליטר</w:t>
                  </w:r>
                </w:p>
              </w:tc>
            </w:tr>
            <w:tr w:rsidR="00697FD5" w14:paraId="25A03747" w14:textId="77777777" w:rsidTr="00697FD5">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293A2DF" w14:textId="77777777" w:rsidR="00697FD5" w:rsidRDefault="00697FD5" w:rsidP="00697FD5">
                  <w:pPr>
                    <w:pStyle w:val="TableBlock"/>
                    <w:rPr>
                      <w:rtl/>
                    </w:rPr>
                  </w:pPr>
                  <w:r>
                    <w:rPr>
                      <w:rFonts w:hint="cs"/>
                      <w:rtl/>
                    </w:rPr>
                    <w:t>9190/0</w:t>
                  </w:r>
                  <w:r w:rsidR="00302598">
                    <w:rPr>
                      <w:rFonts w:hint="cs"/>
                      <w:rtl/>
                    </w:rPr>
                    <w:t>---</w:t>
                  </w:r>
                </w:p>
              </w:tc>
              <w:tc>
                <w:tcPr>
                  <w:tcW w:w="1172" w:type="dxa"/>
                </w:tcPr>
                <w:p w14:paraId="64DC1748"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5B1116">
                    <w:rPr>
                      <w:rFonts w:hint="cs"/>
                      <w:rtl/>
                    </w:rPr>
                    <w:t xml:space="preserve"> (</w:t>
                  </w:r>
                  <w:r w:rsidR="005B1116">
                    <w:rPr>
                      <w:rFonts w:hint="cs"/>
                    </w:rPr>
                    <w:t>EFTA</w:t>
                  </w:r>
                  <w:r w:rsidR="005B1116">
                    <w:rPr>
                      <w:rFonts w:hint="cs"/>
                      <w:rtl/>
                    </w:rPr>
                    <w:t>) (</w:t>
                  </w:r>
                  <w:r w:rsidR="005B1116">
                    <w:rPr>
                      <w:rFonts w:hint="cs"/>
                    </w:rPr>
                    <w:t>MERC</w:t>
                  </w:r>
                  <w:r w:rsidR="005B1116">
                    <w:t xml:space="preserve"> 1</w:t>
                  </w:r>
                  <w:r w:rsidR="005B1116">
                    <w:rPr>
                      <w:rFonts w:hint="cs"/>
                      <w:rtl/>
                    </w:rPr>
                    <w:t>)</w:t>
                  </w:r>
                </w:p>
              </w:tc>
              <w:tc>
                <w:tcPr>
                  <w:tcW w:w="1171" w:type="dxa"/>
                </w:tcPr>
                <w:p w14:paraId="6A760FED"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4E4DF115"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0.7 </w:t>
                  </w:r>
                  <w:r w:rsidRPr="00144524">
                    <w:rPr>
                      <w:rtl/>
                    </w:rPr>
                    <w:t>ש"ח לליטר</w:t>
                  </w:r>
                </w:p>
              </w:tc>
              <w:tc>
                <w:tcPr>
                  <w:tcW w:w="1172" w:type="dxa"/>
                </w:tcPr>
                <w:p w14:paraId="1F268162"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33E3C68" w14:textId="77777777" w:rsidR="00697FD5" w:rsidRDefault="00697FD5" w:rsidP="00697FD5">
                  <w:pPr>
                    <w:pStyle w:val="TableBlock"/>
                    <w:rPr>
                      <w:rtl/>
                    </w:rPr>
                  </w:pPr>
                  <w:r>
                    <w:rPr>
                      <w:rFonts w:hint="cs"/>
                      <w:rtl/>
                    </w:rPr>
                    <w:t>ליטר</w:t>
                  </w:r>
                </w:p>
              </w:tc>
            </w:tr>
            <w:tr w:rsidR="00043790" w14:paraId="276DF4E9" w14:textId="77777777" w:rsidTr="00D70713">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E755BF0" w14:textId="77777777" w:rsidR="00043790" w:rsidRDefault="00043790" w:rsidP="00043790">
                  <w:pPr>
                    <w:pStyle w:val="TableBlock"/>
                    <w:rPr>
                      <w:rtl/>
                    </w:rPr>
                  </w:pPr>
                  <w:r>
                    <w:rPr>
                      <w:rFonts w:hint="cs"/>
                      <w:rtl/>
                    </w:rPr>
                    <w:lastRenderedPageBreak/>
                    <w:t>9930/7----</w:t>
                  </w:r>
                </w:p>
              </w:tc>
              <w:tc>
                <w:tcPr>
                  <w:tcW w:w="1172" w:type="dxa"/>
                  <w:vAlign w:val="top"/>
                </w:tcPr>
                <w:p w14:paraId="4754C20E" w14:textId="77777777" w:rsidR="00043790" w:rsidRDefault="00043790" w:rsidP="00043790">
                  <w:pPr>
                    <w:pStyle w:val="TableBlock"/>
                    <w:cnfStyle w:val="000000000000" w:firstRow="0" w:lastRow="0" w:firstColumn="0" w:lastColumn="0" w:oddVBand="0" w:evenVBand="0" w:oddHBand="0" w:evenHBand="0" w:firstRowFirstColumn="0" w:firstRowLastColumn="0" w:lastRowFirstColumn="0" w:lastRowLastColumn="0"/>
                    <w:rPr>
                      <w:rtl/>
                    </w:rPr>
                  </w:pPr>
                  <w:r w:rsidRPr="00A2322C">
                    <w:rPr>
                      <w:rtl/>
                    </w:rPr>
                    <w:t>המבוססים על חלבון ושומן שמקורם אינם בחלב ומיועדים לשמש כתחליפי חלב</w:t>
                  </w:r>
                  <w:r>
                    <w:rPr>
                      <w:rFonts w:hint="cs"/>
                      <w:rtl/>
                    </w:rPr>
                    <w:t xml:space="preserve"> (</w:t>
                  </w:r>
                  <w:r>
                    <w:rPr>
                      <w:rFonts w:hint="cs"/>
                    </w:rPr>
                    <w:t>EFTA</w:t>
                  </w:r>
                  <w:r>
                    <w:rPr>
                      <w:rFonts w:hint="cs"/>
                      <w:rtl/>
                    </w:rPr>
                    <w:t>) (</w:t>
                  </w:r>
                  <w:r>
                    <w:rPr>
                      <w:rFonts w:hint="cs"/>
                    </w:rPr>
                    <w:t>MERC</w:t>
                  </w:r>
                  <w:r>
                    <w:t xml:space="preserve"> 1</w:t>
                  </w:r>
                  <w:r>
                    <w:rPr>
                      <w:rFonts w:hint="cs"/>
                      <w:rtl/>
                    </w:rPr>
                    <w:t>)</w:t>
                  </w:r>
                </w:p>
              </w:tc>
              <w:tc>
                <w:tcPr>
                  <w:tcW w:w="1171" w:type="dxa"/>
                  <w:vAlign w:val="top"/>
                </w:tcPr>
                <w:p w14:paraId="19A571F3" w14:textId="77777777" w:rsidR="00043790" w:rsidRDefault="00043790" w:rsidP="00043790">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vAlign w:val="top"/>
                </w:tcPr>
                <w:p w14:paraId="7B11291A" w14:textId="77777777" w:rsidR="00043790" w:rsidRDefault="00043790" w:rsidP="00043790">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vAlign w:val="top"/>
                </w:tcPr>
                <w:p w14:paraId="5C62C2A1" w14:textId="77777777" w:rsidR="00043790" w:rsidRDefault="00043790" w:rsidP="00043790">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3D181D0" w14:textId="77777777" w:rsidR="00043790" w:rsidRDefault="00043790" w:rsidP="00043790">
                  <w:pPr>
                    <w:pStyle w:val="TableBlock"/>
                    <w:rPr>
                      <w:rtl/>
                    </w:rPr>
                  </w:pPr>
                  <w:r>
                    <w:rPr>
                      <w:rFonts w:hint="cs"/>
                      <w:rtl/>
                    </w:rPr>
                    <w:t>ליטר";</w:t>
                  </w:r>
                </w:p>
              </w:tc>
            </w:tr>
          </w:tbl>
          <w:p w14:paraId="40595B26" w14:textId="77777777" w:rsidR="00697FD5" w:rsidRPr="00C34DE2" w:rsidRDefault="00697FD5">
            <w:pPr>
              <w:pStyle w:val="TableBlock"/>
            </w:pPr>
          </w:p>
        </w:tc>
      </w:tr>
      <w:tr w:rsidR="00697FD5" w14:paraId="1D7160DD" w14:textId="77777777">
        <w:trPr>
          <w:cantSplit/>
          <w:trHeight w:val="60"/>
        </w:trPr>
        <w:tc>
          <w:tcPr>
            <w:tcW w:w="1871" w:type="dxa"/>
          </w:tcPr>
          <w:p w14:paraId="11B981B3" w14:textId="77777777" w:rsidR="00697FD5" w:rsidRDefault="00697FD5">
            <w:pPr>
              <w:pStyle w:val="TableSideHeading"/>
            </w:pPr>
          </w:p>
        </w:tc>
        <w:tc>
          <w:tcPr>
            <w:tcW w:w="624" w:type="dxa"/>
          </w:tcPr>
          <w:p w14:paraId="14B161EF" w14:textId="77777777" w:rsidR="00697FD5" w:rsidRDefault="00697FD5" w:rsidP="00697FD5">
            <w:pPr>
              <w:pStyle w:val="TableText"/>
            </w:pPr>
          </w:p>
        </w:tc>
        <w:tc>
          <w:tcPr>
            <w:tcW w:w="624" w:type="dxa"/>
          </w:tcPr>
          <w:p w14:paraId="7406C040" w14:textId="77777777" w:rsidR="00697FD5" w:rsidRDefault="00697FD5">
            <w:pPr>
              <w:pStyle w:val="TableText"/>
            </w:pPr>
          </w:p>
        </w:tc>
        <w:tc>
          <w:tcPr>
            <w:tcW w:w="6522" w:type="dxa"/>
            <w:gridSpan w:val="3"/>
          </w:tcPr>
          <w:p w14:paraId="420A3A75" w14:textId="77777777" w:rsidR="00697FD5" w:rsidRDefault="00697FD5" w:rsidP="00144524">
            <w:pPr>
              <w:pStyle w:val="TableBlock"/>
              <w:numPr>
                <w:ilvl w:val="0"/>
                <w:numId w:val="31"/>
              </w:numPr>
              <w:tabs>
                <w:tab w:val="left" w:pos="624"/>
              </w:tabs>
              <w:rPr>
                <w:rtl/>
              </w:rPr>
            </w:pPr>
            <w:r>
              <w:rPr>
                <w:rFonts w:hint="cs"/>
                <w:rtl/>
              </w:rPr>
              <w:t>במקום סעיף 9990 יבוא:</w:t>
            </w:r>
          </w:p>
        </w:tc>
      </w:tr>
      <w:tr w:rsidR="00697FD5" w14:paraId="0AF070E2" w14:textId="77777777" w:rsidTr="00697FD5">
        <w:trPr>
          <w:trHeight w:val="60"/>
        </w:trPr>
        <w:tc>
          <w:tcPr>
            <w:tcW w:w="1871" w:type="dxa"/>
          </w:tcPr>
          <w:p w14:paraId="219DC744" w14:textId="77777777" w:rsidR="00697FD5" w:rsidRDefault="00697FD5">
            <w:pPr>
              <w:pStyle w:val="TableSideHeading"/>
            </w:pPr>
          </w:p>
        </w:tc>
        <w:tc>
          <w:tcPr>
            <w:tcW w:w="624" w:type="dxa"/>
          </w:tcPr>
          <w:p w14:paraId="3CF25265" w14:textId="77777777" w:rsidR="00697FD5" w:rsidRDefault="00697FD5">
            <w:pPr>
              <w:pStyle w:val="TableText"/>
            </w:pPr>
          </w:p>
        </w:tc>
        <w:tc>
          <w:tcPr>
            <w:tcW w:w="7146" w:type="dxa"/>
            <w:gridSpan w:val="4"/>
          </w:tcPr>
          <w:tbl>
            <w:tblPr>
              <w:tblStyle w:val="a6"/>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0D37C6" w14:paraId="41A625CA" w14:textId="77777777" w:rsidTr="00697F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74FCC9A" w14:textId="77777777" w:rsidR="00697FD5" w:rsidRDefault="00697FD5" w:rsidP="00697FD5">
                  <w:pPr>
                    <w:rPr>
                      <w:rtl/>
                    </w:rPr>
                  </w:pPr>
                  <w:r>
                    <w:rPr>
                      <w:rtl/>
                    </w:rPr>
                    <w:t xml:space="preserve">א. </w:t>
                  </w:r>
                </w:p>
                <w:p w14:paraId="0B68F69B" w14:textId="77777777" w:rsidR="00697FD5" w:rsidRDefault="00697FD5" w:rsidP="00697FD5">
                  <w:pPr>
                    <w:pStyle w:val="TableBlock"/>
                    <w:rPr>
                      <w:rtl/>
                    </w:rPr>
                  </w:pPr>
                  <w:r>
                    <w:rPr>
                      <w:rtl/>
                    </w:rPr>
                    <w:t>פרט</w:t>
                  </w:r>
                </w:p>
              </w:tc>
              <w:tc>
                <w:tcPr>
                  <w:tcW w:w="1172" w:type="dxa"/>
                  <w:vAlign w:val="top"/>
                </w:tcPr>
                <w:p w14:paraId="54C956CC"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ב.     </w:t>
                  </w:r>
                </w:p>
                <w:p w14:paraId="4B13BCAE"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תיאור</w:t>
                  </w:r>
                </w:p>
              </w:tc>
              <w:tc>
                <w:tcPr>
                  <w:tcW w:w="1171" w:type="dxa"/>
                  <w:vAlign w:val="top"/>
                </w:tcPr>
                <w:p w14:paraId="4F3A409E"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ג.  </w:t>
                  </w:r>
                </w:p>
                <w:p w14:paraId="08CDCC56"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מכס   כללי</w:t>
                  </w:r>
                </w:p>
              </w:tc>
              <w:tc>
                <w:tcPr>
                  <w:tcW w:w="1171" w:type="dxa"/>
                  <w:vAlign w:val="top"/>
                </w:tcPr>
                <w:p w14:paraId="5A24B809"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ד. </w:t>
                  </w:r>
                </w:p>
                <w:p w14:paraId="4DB52555"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 xml:space="preserve">   מס קנייה</w:t>
                  </w:r>
                </w:p>
              </w:tc>
              <w:tc>
                <w:tcPr>
                  <w:tcW w:w="1172" w:type="dxa"/>
                  <w:vAlign w:val="top"/>
                </w:tcPr>
                <w:p w14:paraId="39661595"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 xml:space="preserve">ה. </w:t>
                  </w:r>
                </w:p>
                <w:p w14:paraId="1C56B798"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pPr>
                  <w:r>
                    <w:rPr>
                      <w:rtl/>
                    </w:rPr>
                    <w:t>שיעור</w:t>
                  </w:r>
                </w:p>
                <w:p w14:paraId="45CDFA1D" w14:textId="77777777" w:rsidR="00697FD5" w:rsidRDefault="00697FD5" w:rsidP="00697FD5">
                  <w:pPr>
                    <w:cnfStyle w:val="100000000000" w:firstRow="1" w:lastRow="0" w:firstColumn="0" w:lastColumn="0" w:oddVBand="0" w:evenVBand="0" w:oddHBand="0" w:evenHBand="0" w:firstRowFirstColumn="0" w:firstRowLastColumn="0" w:lastRowFirstColumn="0" w:lastRowLastColumn="0"/>
                    <w:rPr>
                      <w:rtl/>
                    </w:rPr>
                  </w:pPr>
                  <w:r>
                    <w:rPr>
                      <w:rtl/>
                    </w:rPr>
                    <w:t>התוספ</w:t>
                  </w:r>
                  <w:r>
                    <w:rPr>
                      <w:rFonts w:hint="cs"/>
                      <w:rtl/>
                    </w:rPr>
                    <w:t>ו</w:t>
                  </w:r>
                  <w:r>
                    <w:rPr>
                      <w:rtl/>
                    </w:rPr>
                    <w:t>ת</w:t>
                  </w:r>
                </w:p>
                <w:p w14:paraId="0A0117B6" w14:textId="77777777" w:rsidR="00697FD5" w:rsidRDefault="00697FD5" w:rsidP="00697FD5">
                  <w:pPr>
                    <w:pStyle w:val="TableBlock"/>
                    <w:cnfStyle w:val="100000000000" w:firstRow="1" w:lastRow="0" w:firstColumn="0" w:lastColumn="0" w:oddVBand="0" w:evenVBand="0" w:oddHBand="0" w:evenHBand="0" w:firstRowFirstColumn="0" w:firstRowLastColumn="0" w:lastRowFirstColumn="0" w:lastRowLastColumn="0"/>
                    <w:rPr>
                      <w:rtl/>
                    </w:rPr>
                  </w:pPr>
                  <w:r>
                    <w:rPr>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66F7472E" w14:textId="77777777" w:rsidR="00697FD5" w:rsidRDefault="00697FD5" w:rsidP="00697FD5">
                  <w:pPr>
                    <w:rPr>
                      <w:rtl/>
                    </w:rPr>
                  </w:pPr>
                  <w:r>
                    <w:rPr>
                      <w:rtl/>
                    </w:rPr>
                    <w:t>יחידה</w:t>
                  </w:r>
                </w:p>
                <w:p w14:paraId="3772940A" w14:textId="77777777" w:rsidR="00697FD5" w:rsidRDefault="00697FD5" w:rsidP="00697FD5">
                  <w:pPr>
                    <w:pStyle w:val="TableBlock"/>
                    <w:rPr>
                      <w:rtl/>
                    </w:rPr>
                  </w:pPr>
                  <w:r>
                    <w:rPr>
                      <w:rtl/>
                    </w:rPr>
                    <w:t>סטטיסטית</w:t>
                  </w:r>
                </w:p>
              </w:tc>
            </w:tr>
            <w:tr w:rsidR="00697FD5" w14:paraId="28F4E9CC" w14:textId="77777777" w:rsidTr="00697FD5">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E048E47" w14:textId="77777777" w:rsidR="00697FD5" w:rsidRDefault="00697FD5" w:rsidP="00697FD5">
                  <w:pPr>
                    <w:pStyle w:val="TableBlock"/>
                    <w:rPr>
                      <w:rtl/>
                    </w:rPr>
                  </w:pPr>
                  <w:r>
                    <w:rPr>
                      <w:rFonts w:hint="cs"/>
                      <w:rtl/>
                    </w:rPr>
                    <w:t>"9990</w:t>
                  </w:r>
                  <w:r w:rsidR="00302598">
                    <w:rPr>
                      <w:rFonts w:hint="cs"/>
                      <w:rtl/>
                    </w:rPr>
                    <w:t>---</w:t>
                  </w:r>
                </w:p>
              </w:tc>
              <w:tc>
                <w:tcPr>
                  <w:tcW w:w="1172" w:type="dxa"/>
                </w:tcPr>
                <w:p w14:paraId="2FD2EFBE"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p>
              </w:tc>
              <w:tc>
                <w:tcPr>
                  <w:tcW w:w="1171" w:type="dxa"/>
                </w:tcPr>
                <w:p w14:paraId="4A441D78" w14:textId="77777777" w:rsidR="00697FD5" w:rsidRDefault="00697FD5">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322B6F71" w14:textId="77777777" w:rsidR="00697FD5" w:rsidRDefault="00697FD5">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475F1CA4" w14:textId="77777777" w:rsidR="00697FD5" w:rsidRDefault="00697FD5">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26DA8A35" w14:textId="77777777" w:rsidR="00697FD5" w:rsidRDefault="00697FD5">
                  <w:pPr>
                    <w:pStyle w:val="TableBlock"/>
                    <w:rPr>
                      <w:rtl/>
                    </w:rPr>
                  </w:pPr>
                </w:p>
              </w:tc>
            </w:tr>
            <w:tr w:rsidR="00697FD5" w14:paraId="36C6B9CD" w14:textId="77777777" w:rsidTr="002D6D9A">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6BA0914" w14:textId="77777777" w:rsidR="00697FD5" w:rsidRDefault="00697FD5" w:rsidP="00697FD5">
                  <w:pPr>
                    <w:pStyle w:val="TableBlock"/>
                    <w:rPr>
                      <w:rtl/>
                    </w:rPr>
                  </w:pPr>
                  <w:r>
                    <w:rPr>
                      <w:rFonts w:hint="cs"/>
                      <w:rtl/>
                    </w:rPr>
                    <w:t>9991/1</w:t>
                  </w:r>
                  <w:r w:rsidR="00302598">
                    <w:rPr>
                      <w:rFonts w:hint="cs"/>
                      <w:rtl/>
                    </w:rPr>
                    <w:t>----</w:t>
                  </w:r>
                </w:p>
              </w:tc>
              <w:tc>
                <w:tcPr>
                  <w:tcW w:w="1172" w:type="dxa"/>
                  <w:vAlign w:val="top"/>
                </w:tcPr>
                <w:p w14:paraId="39FB3987"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sidRPr="00697FD5">
                    <w:rPr>
                      <w:rtl/>
                    </w:rPr>
                    <w:t>המכילי</w:t>
                  </w:r>
                  <w:r>
                    <w:rPr>
                      <w:rFonts w:hint="cs"/>
                      <w:rtl/>
                    </w:rPr>
                    <w:t>ם</w:t>
                  </w:r>
                  <w:r w:rsidRPr="00697FD5">
                    <w:rPr>
                      <w:rtl/>
                    </w:rPr>
                    <w:t xml:space="preserve"> 5 גרם או יותר</w:t>
                  </w:r>
                  <w:r>
                    <w:rPr>
                      <w:rFonts w:hint="cs"/>
                      <w:rtl/>
                    </w:rPr>
                    <w:t xml:space="preserve"> סוכר</w:t>
                  </w:r>
                  <w:r w:rsidRPr="00697FD5">
                    <w:rPr>
                      <w:rtl/>
                    </w:rPr>
                    <w:t xml:space="preserve"> ל- 100 מיליליטר </w:t>
                  </w:r>
                  <w:r w:rsidR="004E7611">
                    <w:rPr>
                      <w:rFonts w:hint="cs"/>
                      <w:rtl/>
                    </w:rPr>
                    <w:t>(</w:t>
                  </w:r>
                  <w:r w:rsidR="004E7611">
                    <w:rPr>
                      <w:rFonts w:hint="cs"/>
                    </w:rPr>
                    <w:t>EFTA</w:t>
                  </w:r>
                  <w:r w:rsidR="004E7611">
                    <w:rPr>
                      <w:rFonts w:hint="cs"/>
                      <w:rtl/>
                    </w:rPr>
                    <w:t>) (</w:t>
                  </w:r>
                  <w:r w:rsidR="004E7611">
                    <w:rPr>
                      <w:rFonts w:hint="cs"/>
                    </w:rPr>
                    <w:t>MERC</w:t>
                  </w:r>
                  <w:r w:rsidR="004E7611">
                    <w:t xml:space="preserve"> 1</w:t>
                  </w:r>
                  <w:r w:rsidR="004E7611">
                    <w:rPr>
                      <w:rFonts w:hint="cs"/>
                      <w:rtl/>
                    </w:rPr>
                    <w:t>)</w:t>
                  </w:r>
                </w:p>
              </w:tc>
              <w:tc>
                <w:tcPr>
                  <w:tcW w:w="1171" w:type="dxa"/>
                  <w:vAlign w:val="top"/>
                </w:tcPr>
                <w:p w14:paraId="75DAD425"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sidRPr="00697FD5">
                    <w:rPr>
                      <w:rtl/>
                    </w:rPr>
                    <w:t>פטור</w:t>
                  </w:r>
                </w:p>
              </w:tc>
              <w:tc>
                <w:tcPr>
                  <w:tcW w:w="1171" w:type="dxa"/>
                  <w:vAlign w:val="top"/>
                </w:tcPr>
                <w:p w14:paraId="6709830E"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1.3 </w:t>
                  </w:r>
                  <w:r w:rsidRPr="00697FD5">
                    <w:rPr>
                      <w:rtl/>
                    </w:rPr>
                    <w:t>ש"ח לליטר</w:t>
                  </w:r>
                </w:p>
              </w:tc>
              <w:tc>
                <w:tcPr>
                  <w:tcW w:w="1172" w:type="dxa"/>
                  <w:vAlign w:val="top"/>
                </w:tcPr>
                <w:p w14:paraId="72F5946A"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sidRPr="00697FD5">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24B88AA" w14:textId="77777777" w:rsidR="00697FD5" w:rsidRDefault="00697FD5" w:rsidP="00697FD5">
                  <w:pPr>
                    <w:pStyle w:val="TableBlock"/>
                    <w:rPr>
                      <w:rtl/>
                    </w:rPr>
                  </w:pPr>
                  <w:r>
                    <w:rPr>
                      <w:rFonts w:hint="cs"/>
                      <w:rtl/>
                    </w:rPr>
                    <w:t>ליטר</w:t>
                  </w:r>
                </w:p>
              </w:tc>
            </w:tr>
            <w:tr w:rsidR="00697FD5" w14:paraId="2A6A38FE" w14:textId="77777777" w:rsidTr="00697FD5">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0D2B15D" w14:textId="77777777" w:rsidR="00697FD5" w:rsidRDefault="00697FD5" w:rsidP="00697FD5">
                  <w:pPr>
                    <w:pStyle w:val="TableBlock"/>
                    <w:rPr>
                      <w:rtl/>
                    </w:rPr>
                  </w:pPr>
                  <w:r>
                    <w:rPr>
                      <w:rFonts w:hint="cs"/>
                      <w:rtl/>
                    </w:rPr>
                    <w:t>9999/4</w:t>
                  </w:r>
                  <w:r w:rsidR="00302598">
                    <w:rPr>
                      <w:rFonts w:hint="cs"/>
                      <w:rtl/>
                    </w:rPr>
                    <w:t>----</w:t>
                  </w:r>
                </w:p>
              </w:tc>
              <w:tc>
                <w:tcPr>
                  <w:tcW w:w="1172" w:type="dxa"/>
                </w:tcPr>
                <w:p w14:paraId="2DEADFA1"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אחרים</w:t>
                  </w:r>
                  <w:r w:rsidR="004E7611">
                    <w:rPr>
                      <w:rFonts w:hint="cs"/>
                      <w:rtl/>
                    </w:rPr>
                    <w:t xml:space="preserve"> (</w:t>
                  </w:r>
                  <w:r w:rsidR="004E7611">
                    <w:rPr>
                      <w:rFonts w:hint="cs"/>
                    </w:rPr>
                    <w:t>EFTA</w:t>
                  </w:r>
                  <w:r w:rsidR="004E7611">
                    <w:rPr>
                      <w:rFonts w:hint="cs"/>
                      <w:rtl/>
                    </w:rPr>
                    <w:t>) (</w:t>
                  </w:r>
                  <w:r w:rsidR="004E7611">
                    <w:rPr>
                      <w:rFonts w:hint="cs"/>
                    </w:rPr>
                    <w:t>MERC</w:t>
                  </w:r>
                  <w:r w:rsidR="004E7611">
                    <w:t xml:space="preserve"> 1</w:t>
                  </w:r>
                  <w:r w:rsidR="004E7611">
                    <w:rPr>
                      <w:rFonts w:hint="cs"/>
                      <w:rtl/>
                    </w:rPr>
                    <w:t>)</w:t>
                  </w:r>
                </w:p>
              </w:tc>
              <w:tc>
                <w:tcPr>
                  <w:tcW w:w="1171" w:type="dxa"/>
                </w:tcPr>
                <w:p w14:paraId="2691E8BA"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4699E041"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0.7 </w:t>
                  </w:r>
                  <w:r w:rsidRPr="00144524">
                    <w:rPr>
                      <w:rtl/>
                    </w:rPr>
                    <w:t>ש"ח לליטר</w:t>
                  </w:r>
                </w:p>
              </w:tc>
              <w:tc>
                <w:tcPr>
                  <w:tcW w:w="1172" w:type="dxa"/>
                </w:tcPr>
                <w:p w14:paraId="183CF40C" w14:textId="77777777" w:rsidR="00697FD5" w:rsidRDefault="00697FD5" w:rsidP="00697FD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56B24A8" w14:textId="77777777" w:rsidR="00697FD5" w:rsidRDefault="00697FD5" w:rsidP="00697FD5">
                  <w:pPr>
                    <w:pStyle w:val="TableBlock"/>
                    <w:rPr>
                      <w:rtl/>
                    </w:rPr>
                  </w:pPr>
                  <w:r>
                    <w:rPr>
                      <w:rFonts w:hint="cs"/>
                      <w:rtl/>
                    </w:rPr>
                    <w:t>ליטר";</w:t>
                  </w:r>
                </w:p>
              </w:tc>
            </w:tr>
          </w:tbl>
          <w:p w14:paraId="48193AC5" w14:textId="77777777" w:rsidR="00697FD5" w:rsidRPr="00C34DE2" w:rsidRDefault="00697FD5">
            <w:pPr>
              <w:pStyle w:val="TableBlock"/>
            </w:pPr>
          </w:p>
        </w:tc>
      </w:tr>
      <w:tr w:rsidR="0029020E" w14:paraId="3EDBD906" w14:textId="77777777">
        <w:trPr>
          <w:cantSplit/>
          <w:trHeight w:val="60"/>
        </w:trPr>
        <w:tc>
          <w:tcPr>
            <w:tcW w:w="1871" w:type="dxa"/>
          </w:tcPr>
          <w:p w14:paraId="4527555C" w14:textId="77777777" w:rsidR="0029020E" w:rsidRDefault="0029020E" w:rsidP="007E751D">
            <w:pPr>
              <w:pStyle w:val="TableSideHeading"/>
              <w:keepLines w:val="0"/>
            </w:pPr>
            <w:bookmarkStart w:id="30" w:name="_Toc81409833"/>
            <w:bookmarkStart w:id="31" w:name="_Toc82093602"/>
            <w:r>
              <w:rPr>
                <w:rFonts w:hint="cs"/>
                <w:rtl/>
              </w:rPr>
              <w:t>תיקון התוספת העשירית</w:t>
            </w:r>
            <w:bookmarkEnd w:id="30"/>
            <w:bookmarkEnd w:id="31"/>
          </w:p>
        </w:tc>
        <w:tc>
          <w:tcPr>
            <w:tcW w:w="624" w:type="dxa"/>
          </w:tcPr>
          <w:p w14:paraId="11027A4C" w14:textId="77777777" w:rsidR="0029020E" w:rsidRDefault="0029020E" w:rsidP="0029020E">
            <w:pPr>
              <w:pStyle w:val="TableText"/>
              <w:keepLines w:val="0"/>
              <w:numPr>
                <w:ilvl w:val="0"/>
                <w:numId w:val="3"/>
              </w:numPr>
            </w:pPr>
          </w:p>
        </w:tc>
        <w:tc>
          <w:tcPr>
            <w:tcW w:w="7146" w:type="dxa"/>
            <w:gridSpan w:val="4"/>
          </w:tcPr>
          <w:p w14:paraId="271A8137" w14:textId="77777777" w:rsidR="0029020E" w:rsidRPr="00C34DE2" w:rsidRDefault="0029020E" w:rsidP="007E751D">
            <w:pPr>
              <w:pStyle w:val="TableBlock"/>
              <w:keepLines w:val="0"/>
            </w:pPr>
            <w:r>
              <w:rPr>
                <w:rFonts w:hint="cs"/>
                <w:rtl/>
              </w:rPr>
              <w:t>בתוספת העשירית לצו העיקרי, ברשימה ב', בטור א', אחרי "20.09.8190" יבוא "20.09.89189".</w:t>
            </w:r>
          </w:p>
        </w:tc>
      </w:tr>
      <w:tr w:rsidR="006F2538" w14:paraId="6350DD21" w14:textId="77777777">
        <w:trPr>
          <w:cantSplit/>
          <w:trHeight w:val="60"/>
        </w:trPr>
        <w:tc>
          <w:tcPr>
            <w:tcW w:w="1871" w:type="dxa"/>
          </w:tcPr>
          <w:p w14:paraId="13217DF2" w14:textId="42DCE015" w:rsidR="00C23E7A" w:rsidRDefault="00FF1CC5" w:rsidP="007E751D">
            <w:pPr>
              <w:pStyle w:val="TableSideHeading"/>
              <w:keepLines w:val="0"/>
              <w:rPr>
                <w:rtl/>
              </w:rPr>
            </w:pPr>
            <w:bookmarkStart w:id="32" w:name="_Toc81409834"/>
            <w:bookmarkStart w:id="33" w:name="_Toc82093603"/>
            <w:r>
              <w:rPr>
                <w:rFonts w:hint="cs"/>
                <w:rtl/>
              </w:rPr>
              <w:t>מס על מלאי</w:t>
            </w:r>
            <w:bookmarkEnd w:id="26"/>
            <w:bookmarkEnd w:id="27"/>
            <w:bookmarkEnd w:id="32"/>
            <w:bookmarkEnd w:id="33"/>
          </w:p>
          <w:p w14:paraId="06E95A53" w14:textId="77777777" w:rsidR="00A21D4E" w:rsidRDefault="00A21D4E" w:rsidP="007E751D">
            <w:pPr>
              <w:pStyle w:val="TableSideHeading"/>
              <w:keepLines w:val="0"/>
              <w:rPr>
                <w:rtl/>
              </w:rPr>
            </w:pPr>
          </w:p>
        </w:tc>
        <w:tc>
          <w:tcPr>
            <w:tcW w:w="624" w:type="dxa"/>
          </w:tcPr>
          <w:p w14:paraId="413AD87A" w14:textId="77777777" w:rsidR="00C23E7A" w:rsidRDefault="00C23E7A" w:rsidP="00C23E7A">
            <w:pPr>
              <w:pStyle w:val="TableText"/>
              <w:keepLines w:val="0"/>
              <w:numPr>
                <w:ilvl w:val="0"/>
                <w:numId w:val="3"/>
              </w:numPr>
            </w:pPr>
          </w:p>
        </w:tc>
        <w:tc>
          <w:tcPr>
            <w:tcW w:w="7146" w:type="dxa"/>
            <w:gridSpan w:val="4"/>
          </w:tcPr>
          <w:p w14:paraId="098F8E40" w14:textId="1E4157BA" w:rsidR="00C23E7A" w:rsidRPr="00C34DE2" w:rsidRDefault="00FF1CC5" w:rsidP="0048478E">
            <w:pPr>
              <w:pStyle w:val="TableBlock"/>
              <w:numPr>
                <w:ilvl w:val="0"/>
                <w:numId w:val="11"/>
              </w:numPr>
            </w:pPr>
            <w:r>
              <w:rPr>
                <w:rFonts w:hint="cs"/>
                <w:rtl/>
              </w:rPr>
              <w:t>על</w:t>
            </w:r>
            <w:r w:rsidR="002A3C72">
              <w:rPr>
                <w:rtl/>
              </w:rPr>
              <w:t xml:space="preserve"> </w:t>
            </w:r>
            <w:r w:rsidR="002A3C72" w:rsidRPr="002A3C72">
              <w:rPr>
                <w:rtl/>
              </w:rPr>
              <w:t>משקאות מתוקים בהם שיעור הסוכר גבוה או שווה ל-5 גרם ל</w:t>
            </w:r>
            <w:r w:rsidR="002A3C72">
              <w:rPr>
                <w:rtl/>
              </w:rPr>
              <w:t xml:space="preserve">-100 מ"ל משקה </w:t>
            </w:r>
            <w:r w:rsidR="001806E5">
              <w:rPr>
                <w:rFonts w:hint="cs"/>
                <w:rtl/>
              </w:rPr>
              <w:t xml:space="preserve">הנמצאים ביום התחילה </w:t>
            </w:r>
            <w:r w:rsidR="001806E5" w:rsidRPr="001806E5">
              <w:rPr>
                <w:rtl/>
              </w:rPr>
              <w:t>בידי סוחר, כמלאי לצורך עסקו, יוטל מס בסכום של</w:t>
            </w:r>
            <w:r w:rsidR="001806E5">
              <w:rPr>
                <w:rFonts w:hint="cs"/>
                <w:rtl/>
              </w:rPr>
              <w:t xml:space="preserve"> </w:t>
            </w:r>
            <w:r w:rsidR="002A3C72">
              <w:rPr>
                <w:rFonts w:hint="cs"/>
                <w:rtl/>
              </w:rPr>
              <w:t>1.3 שקלים חדשים לליטר</w:t>
            </w:r>
            <w:r w:rsidR="00590E04">
              <w:rPr>
                <w:rFonts w:hint="cs"/>
                <w:rtl/>
              </w:rPr>
              <w:t>;</w:t>
            </w:r>
            <w:r w:rsidR="002A3C72">
              <w:rPr>
                <w:rFonts w:hint="cs"/>
                <w:rtl/>
              </w:rPr>
              <w:t xml:space="preserve"> </w:t>
            </w:r>
          </w:p>
        </w:tc>
      </w:tr>
      <w:tr w:rsidR="002A3C72" w14:paraId="65DE3AD6" w14:textId="77777777">
        <w:trPr>
          <w:cantSplit/>
          <w:trHeight w:val="60"/>
        </w:trPr>
        <w:tc>
          <w:tcPr>
            <w:tcW w:w="1871" w:type="dxa"/>
          </w:tcPr>
          <w:p w14:paraId="30401773" w14:textId="77777777" w:rsidR="002A3C72" w:rsidRDefault="002A3C72" w:rsidP="007E751D">
            <w:pPr>
              <w:pStyle w:val="TableSideHeading"/>
              <w:keepLines w:val="0"/>
              <w:rPr>
                <w:rtl/>
              </w:rPr>
            </w:pPr>
          </w:p>
        </w:tc>
        <w:tc>
          <w:tcPr>
            <w:tcW w:w="624" w:type="dxa"/>
          </w:tcPr>
          <w:p w14:paraId="25D0762A" w14:textId="77777777" w:rsidR="002A3C72" w:rsidRDefault="002A3C72" w:rsidP="002A3C72">
            <w:pPr>
              <w:pStyle w:val="TableText"/>
            </w:pPr>
          </w:p>
        </w:tc>
        <w:tc>
          <w:tcPr>
            <w:tcW w:w="7146" w:type="dxa"/>
            <w:gridSpan w:val="4"/>
          </w:tcPr>
          <w:p w14:paraId="4951E580" w14:textId="7FA08731" w:rsidR="002A3C72" w:rsidRDefault="002A3C72" w:rsidP="00B15FC3">
            <w:pPr>
              <w:pStyle w:val="TableBlock"/>
              <w:numPr>
                <w:ilvl w:val="0"/>
                <w:numId w:val="11"/>
              </w:numPr>
              <w:tabs>
                <w:tab w:val="left" w:pos="624"/>
              </w:tabs>
              <w:rPr>
                <w:rtl/>
              </w:rPr>
            </w:pPr>
            <w:r>
              <w:rPr>
                <w:rFonts w:hint="cs"/>
                <w:rtl/>
              </w:rPr>
              <w:t xml:space="preserve">על תרכיז להכנת </w:t>
            </w:r>
            <w:r w:rsidRPr="002A3C72">
              <w:rPr>
                <w:rtl/>
              </w:rPr>
              <w:t>משקאות מתוקים בהם שיעור הסוכר גבוה או שווה ל-5 גרם ל</w:t>
            </w:r>
            <w:r>
              <w:rPr>
                <w:rtl/>
              </w:rPr>
              <w:t xml:space="preserve">-100 מ"ל משקה </w:t>
            </w:r>
            <w:r>
              <w:rPr>
                <w:rFonts w:hint="cs"/>
                <w:rtl/>
              </w:rPr>
              <w:t xml:space="preserve">הנמצאים ביום התחילה </w:t>
            </w:r>
            <w:r w:rsidRPr="001806E5">
              <w:rPr>
                <w:rtl/>
              </w:rPr>
              <w:t>בידי סוחר</w:t>
            </w:r>
            <w:r>
              <w:rPr>
                <w:rFonts w:hint="cs"/>
                <w:rtl/>
              </w:rPr>
              <w:t xml:space="preserve"> </w:t>
            </w:r>
            <w:r w:rsidRPr="001806E5">
              <w:rPr>
                <w:rtl/>
              </w:rPr>
              <w:t>כמלאי לצורך עסקו, יוטל מס בסכום של</w:t>
            </w:r>
            <w:r>
              <w:rPr>
                <w:rFonts w:hint="cs"/>
                <w:rtl/>
              </w:rPr>
              <w:t xml:space="preserve"> 7.8 שקלים חדשים לליטר</w:t>
            </w:r>
            <w:r w:rsidR="000F5F88">
              <w:rPr>
                <w:rFonts w:hint="cs"/>
                <w:rtl/>
              </w:rPr>
              <w:t xml:space="preserve"> להכנת משקה</w:t>
            </w:r>
            <w:r w:rsidR="00255F16">
              <w:rPr>
                <w:rFonts w:hint="cs"/>
                <w:rtl/>
              </w:rPr>
              <w:t xml:space="preserve"> מתוק</w:t>
            </w:r>
            <w:r>
              <w:rPr>
                <w:rFonts w:hint="cs"/>
                <w:rtl/>
              </w:rPr>
              <w:t>;</w:t>
            </w:r>
          </w:p>
        </w:tc>
      </w:tr>
      <w:tr w:rsidR="002A3C72" w14:paraId="36C3F31B" w14:textId="77777777">
        <w:trPr>
          <w:cantSplit/>
          <w:trHeight w:val="60"/>
        </w:trPr>
        <w:tc>
          <w:tcPr>
            <w:tcW w:w="1871" w:type="dxa"/>
          </w:tcPr>
          <w:p w14:paraId="19840DB2" w14:textId="77777777" w:rsidR="002A3C72" w:rsidRDefault="002A3C72" w:rsidP="007E751D">
            <w:pPr>
              <w:pStyle w:val="TableSideHeading"/>
              <w:keepLines w:val="0"/>
              <w:rPr>
                <w:rtl/>
              </w:rPr>
            </w:pPr>
          </w:p>
        </w:tc>
        <w:tc>
          <w:tcPr>
            <w:tcW w:w="624" w:type="dxa"/>
          </w:tcPr>
          <w:p w14:paraId="7A0E12FE" w14:textId="77777777" w:rsidR="002A3C72" w:rsidRDefault="002A3C72" w:rsidP="002A3C72">
            <w:pPr>
              <w:pStyle w:val="TableText"/>
            </w:pPr>
          </w:p>
        </w:tc>
        <w:tc>
          <w:tcPr>
            <w:tcW w:w="7146" w:type="dxa"/>
            <w:gridSpan w:val="4"/>
          </w:tcPr>
          <w:p w14:paraId="08FB965C" w14:textId="77777777" w:rsidR="002A3C72" w:rsidRDefault="002A3C72" w:rsidP="00B15FC3">
            <w:pPr>
              <w:pStyle w:val="TableBlock"/>
              <w:numPr>
                <w:ilvl w:val="0"/>
                <w:numId w:val="11"/>
              </w:numPr>
              <w:tabs>
                <w:tab w:val="left" w:pos="624"/>
              </w:tabs>
              <w:rPr>
                <w:rtl/>
              </w:rPr>
            </w:pPr>
            <w:r>
              <w:rPr>
                <w:rFonts w:hint="cs"/>
                <w:rtl/>
              </w:rPr>
              <w:t xml:space="preserve"> על אבקה להכנת </w:t>
            </w:r>
            <w:r w:rsidRPr="002A3C72">
              <w:rPr>
                <w:rtl/>
              </w:rPr>
              <w:t xml:space="preserve">משקאות מתוקים בהם שיעור הסוכר גבוה או שווה ל-5 גרם </w:t>
            </w:r>
            <w:r>
              <w:rPr>
                <w:rtl/>
              </w:rPr>
              <w:t xml:space="preserve"> ל-100 גרם אבקה</w:t>
            </w:r>
            <w:r w:rsidRPr="002A3C72">
              <w:rPr>
                <w:rtl/>
              </w:rPr>
              <w:t xml:space="preserve"> </w:t>
            </w:r>
            <w:r>
              <w:rPr>
                <w:rFonts w:hint="cs"/>
                <w:rtl/>
              </w:rPr>
              <w:t xml:space="preserve">הנמצאים ביום התחילה </w:t>
            </w:r>
            <w:r w:rsidRPr="001806E5">
              <w:rPr>
                <w:rtl/>
              </w:rPr>
              <w:t>בידי סוחר</w:t>
            </w:r>
            <w:r>
              <w:rPr>
                <w:rFonts w:hint="cs"/>
                <w:rtl/>
              </w:rPr>
              <w:t xml:space="preserve"> </w:t>
            </w:r>
            <w:r w:rsidRPr="001806E5">
              <w:rPr>
                <w:rtl/>
              </w:rPr>
              <w:t>כמלאי לצורך עסקו, יוטל מס בסכום של</w:t>
            </w:r>
            <w:r>
              <w:rPr>
                <w:rFonts w:hint="cs"/>
                <w:rtl/>
              </w:rPr>
              <w:t xml:space="preserve"> 7.8 שקלים חדשים לקילוגרם;</w:t>
            </w:r>
          </w:p>
        </w:tc>
      </w:tr>
      <w:tr w:rsidR="00977A54" w14:paraId="5EAF3018" w14:textId="77777777">
        <w:trPr>
          <w:cantSplit/>
          <w:trHeight w:val="60"/>
        </w:trPr>
        <w:tc>
          <w:tcPr>
            <w:tcW w:w="1871" w:type="dxa"/>
          </w:tcPr>
          <w:p w14:paraId="165228AE" w14:textId="77777777" w:rsidR="00977A54" w:rsidRDefault="00977A54" w:rsidP="007E751D">
            <w:pPr>
              <w:pStyle w:val="TableSideHeading"/>
              <w:keepLines w:val="0"/>
              <w:rPr>
                <w:rtl/>
              </w:rPr>
            </w:pPr>
          </w:p>
        </w:tc>
        <w:tc>
          <w:tcPr>
            <w:tcW w:w="624" w:type="dxa"/>
          </w:tcPr>
          <w:p w14:paraId="68EF54D4" w14:textId="77777777" w:rsidR="00977A54" w:rsidRDefault="00977A54" w:rsidP="00977A54">
            <w:pPr>
              <w:pStyle w:val="TableText"/>
            </w:pPr>
          </w:p>
        </w:tc>
        <w:tc>
          <w:tcPr>
            <w:tcW w:w="7146" w:type="dxa"/>
            <w:gridSpan w:val="4"/>
          </w:tcPr>
          <w:p w14:paraId="40963D01" w14:textId="77777777" w:rsidR="00977A54" w:rsidRDefault="00977A54" w:rsidP="00B15FC3">
            <w:pPr>
              <w:pStyle w:val="TableBlock"/>
              <w:numPr>
                <w:ilvl w:val="0"/>
                <w:numId w:val="11"/>
              </w:numPr>
              <w:rPr>
                <w:rtl/>
              </w:rPr>
            </w:pPr>
            <w:r>
              <w:rPr>
                <w:rFonts w:hint="cs"/>
                <w:rtl/>
              </w:rPr>
              <w:t xml:space="preserve">על </w:t>
            </w:r>
            <w:r w:rsidRPr="00977A54">
              <w:rPr>
                <w:rtl/>
              </w:rPr>
              <w:t>משקאות מתוקים בהם שיעור הסוכר נמוך מ-5 גרם ל-100 מ"ל משקה , משקאות מתוקים המכילים חומר ממתיק אחר, וכן מיצי פירות בהם שיעור הסוכר גבוה מ-5 גרם ל-100 מ"ל משקה</w:t>
            </w:r>
            <w:r>
              <w:rPr>
                <w:rFonts w:hint="cs"/>
                <w:rtl/>
              </w:rPr>
              <w:t xml:space="preserve"> הנמצאים ביום התחילה </w:t>
            </w:r>
            <w:r w:rsidRPr="001806E5">
              <w:rPr>
                <w:rtl/>
              </w:rPr>
              <w:t>בידי סוחר</w:t>
            </w:r>
            <w:r>
              <w:rPr>
                <w:rFonts w:hint="cs"/>
                <w:rtl/>
              </w:rPr>
              <w:t xml:space="preserve"> </w:t>
            </w:r>
            <w:r w:rsidRPr="001806E5">
              <w:rPr>
                <w:rtl/>
              </w:rPr>
              <w:t>כמלאי לצורך עסקו, יוטל מס בסכום של</w:t>
            </w:r>
            <w:r>
              <w:rPr>
                <w:rFonts w:hint="cs"/>
                <w:rtl/>
              </w:rPr>
              <w:t xml:space="preserve"> 0.7 שקלים חדשים לליטר;</w:t>
            </w:r>
          </w:p>
        </w:tc>
      </w:tr>
      <w:tr w:rsidR="00977A54" w14:paraId="69365B19" w14:textId="77777777">
        <w:trPr>
          <w:cantSplit/>
          <w:trHeight w:val="60"/>
        </w:trPr>
        <w:tc>
          <w:tcPr>
            <w:tcW w:w="1871" w:type="dxa"/>
          </w:tcPr>
          <w:p w14:paraId="01D4F5AB" w14:textId="77777777" w:rsidR="00977A54" w:rsidRDefault="00977A54" w:rsidP="007E751D">
            <w:pPr>
              <w:pStyle w:val="TableSideHeading"/>
              <w:keepLines w:val="0"/>
              <w:rPr>
                <w:rtl/>
              </w:rPr>
            </w:pPr>
          </w:p>
        </w:tc>
        <w:tc>
          <w:tcPr>
            <w:tcW w:w="624" w:type="dxa"/>
          </w:tcPr>
          <w:p w14:paraId="61E158A4" w14:textId="77777777" w:rsidR="00977A54" w:rsidRDefault="00977A54" w:rsidP="00977A54">
            <w:pPr>
              <w:pStyle w:val="TableText"/>
            </w:pPr>
          </w:p>
        </w:tc>
        <w:tc>
          <w:tcPr>
            <w:tcW w:w="7146" w:type="dxa"/>
            <w:gridSpan w:val="4"/>
          </w:tcPr>
          <w:p w14:paraId="1D127C46" w14:textId="204148E7" w:rsidR="00977A54" w:rsidRDefault="00977A54" w:rsidP="00B15FC3">
            <w:pPr>
              <w:pStyle w:val="TableBlock"/>
              <w:numPr>
                <w:ilvl w:val="0"/>
                <w:numId w:val="11"/>
              </w:numPr>
              <w:rPr>
                <w:rtl/>
              </w:rPr>
            </w:pPr>
            <w:r>
              <w:rPr>
                <w:rFonts w:hint="cs"/>
                <w:rtl/>
              </w:rPr>
              <w:t xml:space="preserve">על תרכיז להכנת </w:t>
            </w:r>
            <w:r w:rsidRPr="00977A54">
              <w:rPr>
                <w:rtl/>
              </w:rPr>
              <w:t xml:space="preserve">משקאות מתוקים בהם שיעור הסוכר נמוך מ-5 גרם ל-100 מ"ל משקה, משקאות מתוקים המכילים חומר ממתיק אחר, וכן מיצי פירות </w:t>
            </w:r>
            <w:r w:rsidR="000F5F88">
              <w:rPr>
                <w:rFonts w:hint="cs"/>
                <w:rtl/>
              </w:rPr>
              <w:t xml:space="preserve">להכנת משקה מתוק </w:t>
            </w:r>
            <w:r w:rsidRPr="00977A54">
              <w:rPr>
                <w:rtl/>
              </w:rPr>
              <w:t>בהם שיעור הסוכר גבוה מ-5 גרם ל-100 מ"ל משקה</w:t>
            </w:r>
            <w:r>
              <w:rPr>
                <w:rFonts w:hint="cs"/>
                <w:rtl/>
              </w:rPr>
              <w:t xml:space="preserve"> הנמצאים ביום התחילה </w:t>
            </w:r>
            <w:r w:rsidRPr="001806E5">
              <w:rPr>
                <w:rtl/>
              </w:rPr>
              <w:t>בידי סוחר</w:t>
            </w:r>
            <w:r>
              <w:rPr>
                <w:rFonts w:hint="cs"/>
                <w:rtl/>
              </w:rPr>
              <w:t xml:space="preserve"> </w:t>
            </w:r>
            <w:r w:rsidRPr="001806E5">
              <w:rPr>
                <w:rtl/>
              </w:rPr>
              <w:t>כמלאי לצורך עסקו, יוטל מס בסכום של</w:t>
            </w:r>
            <w:r>
              <w:rPr>
                <w:rFonts w:hint="cs"/>
                <w:rtl/>
              </w:rPr>
              <w:t xml:space="preserve"> 4.2 שקלים חדשים לליטר</w:t>
            </w:r>
            <w:r w:rsidR="000F5F88">
              <w:rPr>
                <w:rFonts w:hint="cs"/>
                <w:rtl/>
              </w:rPr>
              <w:t xml:space="preserve"> להכנת משקה</w:t>
            </w:r>
            <w:r w:rsidR="00255F16">
              <w:rPr>
                <w:rFonts w:hint="cs"/>
                <w:rtl/>
              </w:rPr>
              <w:t xml:space="preserve"> מתוק</w:t>
            </w:r>
            <w:r>
              <w:rPr>
                <w:rFonts w:hint="cs"/>
                <w:rtl/>
              </w:rPr>
              <w:t>;</w:t>
            </w:r>
          </w:p>
        </w:tc>
      </w:tr>
      <w:tr w:rsidR="00977A54" w14:paraId="185069D0" w14:textId="77777777">
        <w:trPr>
          <w:cantSplit/>
          <w:trHeight w:val="60"/>
        </w:trPr>
        <w:tc>
          <w:tcPr>
            <w:tcW w:w="1871" w:type="dxa"/>
          </w:tcPr>
          <w:p w14:paraId="6551CDD5" w14:textId="77777777" w:rsidR="00977A54" w:rsidRDefault="00977A54" w:rsidP="007E751D">
            <w:pPr>
              <w:pStyle w:val="TableSideHeading"/>
              <w:keepLines w:val="0"/>
              <w:rPr>
                <w:rtl/>
              </w:rPr>
            </w:pPr>
          </w:p>
        </w:tc>
        <w:tc>
          <w:tcPr>
            <w:tcW w:w="624" w:type="dxa"/>
          </w:tcPr>
          <w:p w14:paraId="0E5258F8" w14:textId="77777777" w:rsidR="00977A54" w:rsidRDefault="00977A54" w:rsidP="00977A54">
            <w:pPr>
              <w:pStyle w:val="TableText"/>
            </w:pPr>
          </w:p>
        </w:tc>
        <w:tc>
          <w:tcPr>
            <w:tcW w:w="7146" w:type="dxa"/>
            <w:gridSpan w:val="4"/>
          </w:tcPr>
          <w:p w14:paraId="082BEDDA" w14:textId="77777777" w:rsidR="00977A54" w:rsidRDefault="00977A54" w:rsidP="00B15FC3">
            <w:pPr>
              <w:pStyle w:val="TableBlock"/>
              <w:numPr>
                <w:ilvl w:val="0"/>
                <w:numId w:val="11"/>
              </w:numPr>
              <w:rPr>
                <w:rtl/>
              </w:rPr>
            </w:pPr>
            <w:r>
              <w:rPr>
                <w:rFonts w:hint="cs"/>
                <w:rtl/>
              </w:rPr>
              <w:t xml:space="preserve">על אבקה להכנת </w:t>
            </w:r>
            <w:r w:rsidRPr="00977A54">
              <w:rPr>
                <w:rtl/>
              </w:rPr>
              <w:t>משקאות מתוקים בהם שיעור הסוכר נמוך מ-5 גרם ל-100 גרם אבקה, משקאות מתוקים המכילים חומר ממתיק אחר, וכן מיצי פירות בהם שיעור הסוכר גבוה מ-5 גרם ל-100 מ"ל משקה</w:t>
            </w:r>
            <w:r>
              <w:rPr>
                <w:rFonts w:hint="cs"/>
                <w:rtl/>
              </w:rPr>
              <w:t xml:space="preserve"> הנמצאים ביום התחילה </w:t>
            </w:r>
            <w:r w:rsidRPr="001806E5">
              <w:rPr>
                <w:rtl/>
              </w:rPr>
              <w:t>בידי סוחר</w:t>
            </w:r>
            <w:r>
              <w:rPr>
                <w:rFonts w:hint="cs"/>
                <w:rtl/>
              </w:rPr>
              <w:t xml:space="preserve"> </w:t>
            </w:r>
            <w:r w:rsidRPr="001806E5">
              <w:rPr>
                <w:rtl/>
              </w:rPr>
              <w:t>כמלאי לצורך עסקו, יוטל מס בסכום של</w:t>
            </w:r>
            <w:r>
              <w:rPr>
                <w:rFonts w:hint="cs"/>
                <w:rtl/>
              </w:rPr>
              <w:t xml:space="preserve"> 4.2 שקלים חדשים לקילוגרם;</w:t>
            </w:r>
          </w:p>
        </w:tc>
      </w:tr>
      <w:tr w:rsidR="006F2538" w14:paraId="7B7092DA" w14:textId="77777777">
        <w:trPr>
          <w:cantSplit/>
          <w:trHeight w:val="60"/>
        </w:trPr>
        <w:tc>
          <w:tcPr>
            <w:tcW w:w="1871" w:type="dxa"/>
          </w:tcPr>
          <w:p w14:paraId="5FF80B14" w14:textId="77777777" w:rsidR="001806E5" w:rsidRDefault="001806E5" w:rsidP="007E751D">
            <w:pPr>
              <w:pStyle w:val="TableSideHeading"/>
              <w:keepLines w:val="0"/>
              <w:rPr>
                <w:rtl/>
              </w:rPr>
            </w:pPr>
          </w:p>
        </w:tc>
        <w:tc>
          <w:tcPr>
            <w:tcW w:w="624" w:type="dxa"/>
          </w:tcPr>
          <w:p w14:paraId="49CDF926" w14:textId="77777777" w:rsidR="001806E5" w:rsidRDefault="001806E5" w:rsidP="001806E5">
            <w:pPr>
              <w:pStyle w:val="TableText"/>
            </w:pPr>
          </w:p>
        </w:tc>
        <w:tc>
          <w:tcPr>
            <w:tcW w:w="7146" w:type="dxa"/>
            <w:gridSpan w:val="4"/>
          </w:tcPr>
          <w:p w14:paraId="7DDBFC72" w14:textId="77777777" w:rsidR="001806E5" w:rsidRPr="00453CCE" w:rsidRDefault="00FF1CC5" w:rsidP="00256C8F">
            <w:pPr>
              <w:pStyle w:val="TableBlock"/>
              <w:numPr>
                <w:ilvl w:val="0"/>
                <w:numId w:val="11"/>
              </w:numPr>
              <w:tabs>
                <w:tab w:val="left" w:pos="624"/>
              </w:tabs>
              <w:rPr>
                <w:rtl/>
              </w:rPr>
            </w:pPr>
            <w:r w:rsidRPr="001806E5">
              <w:rPr>
                <w:rtl/>
              </w:rPr>
              <w:t>מס לפי סעי</w:t>
            </w:r>
            <w:r w:rsidR="00977A54">
              <w:rPr>
                <w:rFonts w:hint="cs"/>
                <w:rtl/>
              </w:rPr>
              <w:t>פים</w:t>
            </w:r>
            <w:r w:rsidR="009A339B">
              <w:rPr>
                <w:rFonts w:hint="cs"/>
                <w:rtl/>
              </w:rPr>
              <w:t xml:space="preserve"> קט</w:t>
            </w:r>
            <w:r w:rsidR="00977A54">
              <w:rPr>
                <w:rFonts w:hint="cs"/>
                <w:rtl/>
              </w:rPr>
              <w:t>נים</w:t>
            </w:r>
            <w:r w:rsidR="009A339B">
              <w:rPr>
                <w:rFonts w:hint="cs"/>
                <w:rtl/>
              </w:rPr>
              <w:t xml:space="preserve"> (א)</w:t>
            </w:r>
            <w:r w:rsidRPr="001806E5">
              <w:rPr>
                <w:rtl/>
              </w:rPr>
              <w:t xml:space="preserve"> </w:t>
            </w:r>
            <w:r w:rsidR="00977A54">
              <w:rPr>
                <w:rFonts w:hint="cs"/>
                <w:rtl/>
              </w:rPr>
              <w:t xml:space="preserve">עד (ו) </w:t>
            </w:r>
            <w:r w:rsidRPr="001806E5">
              <w:rPr>
                <w:rtl/>
              </w:rPr>
              <w:t xml:space="preserve">לא יחול על סוחר שסך כל המס האמור, החל על </w:t>
            </w:r>
            <w:r w:rsidR="00256C8F">
              <w:rPr>
                <w:rFonts w:hint="cs"/>
                <w:rtl/>
              </w:rPr>
              <w:t xml:space="preserve">כל הטובין המפורטים בסעיפים קטנים (א) עד (ו) </w:t>
            </w:r>
            <w:r>
              <w:rPr>
                <w:rFonts w:hint="cs"/>
                <w:rtl/>
              </w:rPr>
              <w:t>המצויים</w:t>
            </w:r>
            <w:r w:rsidRPr="001806E5">
              <w:rPr>
                <w:rtl/>
              </w:rPr>
              <w:t xml:space="preserve"> בידו</w:t>
            </w:r>
            <w:r w:rsidR="009A339B">
              <w:rPr>
                <w:rFonts w:hint="cs"/>
                <w:rtl/>
              </w:rPr>
              <w:t xml:space="preserve"> ביום התחילה</w:t>
            </w:r>
            <w:r w:rsidRPr="001806E5">
              <w:rPr>
                <w:rtl/>
              </w:rPr>
              <w:t xml:space="preserve"> כמלאי לצורך עסקו, אינו עולה על 10,000 שקלים חדשים.</w:t>
            </w:r>
          </w:p>
        </w:tc>
      </w:tr>
      <w:tr w:rsidR="00453CCE" w14:paraId="6628214B" w14:textId="77777777">
        <w:trPr>
          <w:cantSplit/>
          <w:trHeight w:val="60"/>
        </w:trPr>
        <w:tc>
          <w:tcPr>
            <w:tcW w:w="1871" w:type="dxa"/>
          </w:tcPr>
          <w:p w14:paraId="28BEB5B3" w14:textId="77777777" w:rsidR="00453CCE" w:rsidRDefault="00453CCE" w:rsidP="007E751D">
            <w:pPr>
              <w:pStyle w:val="TableSideHeading"/>
              <w:keepLines w:val="0"/>
              <w:rPr>
                <w:rtl/>
              </w:rPr>
            </w:pPr>
          </w:p>
        </w:tc>
        <w:tc>
          <w:tcPr>
            <w:tcW w:w="624" w:type="dxa"/>
          </w:tcPr>
          <w:p w14:paraId="374D5B49" w14:textId="77777777" w:rsidR="00453CCE" w:rsidRDefault="00453CCE" w:rsidP="00453CCE">
            <w:pPr>
              <w:pStyle w:val="TableText"/>
            </w:pPr>
          </w:p>
        </w:tc>
        <w:tc>
          <w:tcPr>
            <w:tcW w:w="7146" w:type="dxa"/>
            <w:gridSpan w:val="4"/>
          </w:tcPr>
          <w:p w14:paraId="2DB3CF65" w14:textId="77777777" w:rsidR="00453CCE" w:rsidRPr="001806E5" w:rsidRDefault="00453CCE" w:rsidP="00977A54">
            <w:pPr>
              <w:pStyle w:val="ad"/>
              <w:numPr>
                <w:ilvl w:val="0"/>
                <w:numId w:val="11"/>
              </w:numPr>
              <w:jc w:val="left"/>
              <w:rPr>
                <w:rFonts w:ascii="Arial" w:eastAsia="Arial Unicode MS" w:hAnsi="Arial"/>
                <w:snapToGrid w:val="0"/>
                <w:sz w:val="20"/>
                <w:szCs w:val="26"/>
                <w:rtl/>
              </w:rPr>
            </w:pPr>
            <w:r>
              <w:rPr>
                <w:rFonts w:ascii="Arial" w:eastAsia="Arial Unicode MS" w:hAnsi="Arial" w:hint="cs"/>
                <w:snapToGrid w:val="0"/>
                <w:sz w:val="20"/>
                <w:szCs w:val="26"/>
                <w:rtl/>
              </w:rPr>
              <w:t>בסעיף זה-</w:t>
            </w:r>
          </w:p>
        </w:tc>
      </w:tr>
      <w:tr w:rsidR="00453CCE" w14:paraId="0E07ED6F" w14:textId="77777777">
        <w:trPr>
          <w:cantSplit/>
          <w:trHeight w:val="60"/>
        </w:trPr>
        <w:tc>
          <w:tcPr>
            <w:tcW w:w="1871" w:type="dxa"/>
          </w:tcPr>
          <w:p w14:paraId="2C921EA7" w14:textId="77777777" w:rsidR="00453CCE" w:rsidRDefault="00453CCE">
            <w:pPr>
              <w:pStyle w:val="TableSideHeading"/>
            </w:pPr>
          </w:p>
        </w:tc>
        <w:tc>
          <w:tcPr>
            <w:tcW w:w="624" w:type="dxa"/>
          </w:tcPr>
          <w:p w14:paraId="7CAEAF6D" w14:textId="77777777" w:rsidR="00453CCE" w:rsidRDefault="00453CCE" w:rsidP="00453CCE">
            <w:pPr>
              <w:pStyle w:val="TableText"/>
            </w:pPr>
          </w:p>
        </w:tc>
        <w:tc>
          <w:tcPr>
            <w:tcW w:w="624" w:type="dxa"/>
          </w:tcPr>
          <w:p w14:paraId="548CE2BB" w14:textId="77777777" w:rsidR="00453CCE" w:rsidRDefault="00453CCE">
            <w:pPr>
              <w:pStyle w:val="TableText"/>
            </w:pPr>
          </w:p>
        </w:tc>
        <w:tc>
          <w:tcPr>
            <w:tcW w:w="6522" w:type="dxa"/>
            <w:gridSpan w:val="3"/>
          </w:tcPr>
          <w:p w14:paraId="3BE2FCC5" w14:textId="77777777" w:rsidR="00453CCE" w:rsidRPr="00453CCE" w:rsidRDefault="00453CCE" w:rsidP="00453CCE">
            <w:pPr>
              <w:pStyle w:val="ad"/>
              <w:ind w:left="0"/>
              <w:jc w:val="left"/>
            </w:pPr>
            <w:r>
              <w:rPr>
                <w:rtl/>
              </w:rPr>
              <w:t>"</w:t>
            </w:r>
            <w:r>
              <w:rPr>
                <w:rFonts w:ascii="Arial" w:eastAsia="Arial Unicode MS" w:hAnsi="Arial" w:hint="cs"/>
                <w:snapToGrid w:val="0"/>
                <w:sz w:val="20"/>
                <w:szCs w:val="26"/>
                <w:rtl/>
              </w:rPr>
              <w:t>יום התחילה"- יום תחילתו של צו זה לפי סעיף 5;</w:t>
            </w:r>
          </w:p>
        </w:tc>
      </w:tr>
      <w:tr w:rsidR="00453CCE" w14:paraId="370D32A2" w14:textId="77777777">
        <w:trPr>
          <w:cantSplit/>
          <w:trHeight w:val="60"/>
        </w:trPr>
        <w:tc>
          <w:tcPr>
            <w:tcW w:w="1871" w:type="dxa"/>
          </w:tcPr>
          <w:p w14:paraId="612C62F6" w14:textId="77777777" w:rsidR="00453CCE" w:rsidRDefault="00453CCE">
            <w:pPr>
              <w:pStyle w:val="TableSideHeading"/>
            </w:pPr>
          </w:p>
        </w:tc>
        <w:tc>
          <w:tcPr>
            <w:tcW w:w="624" w:type="dxa"/>
          </w:tcPr>
          <w:p w14:paraId="7EDD5493" w14:textId="77777777" w:rsidR="00453CCE" w:rsidRDefault="00453CCE" w:rsidP="00453CCE">
            <w:pPr>
              <w:pStyle w:val="TableText"/>
            </w:pPr>
          </w:p>
        </w:tc>
        <w:tc>
          <w:tcPr>
            <w:tcW w:w="624" w:type="dxa"/>
          </w:tcPr>
          <w:p w14:paraId="0C028A1C" w14:textId="77777777" w:rsidR="00453CCE" w:rsidRDefault="00453CCE">
            <w:pPr>
              <w:pStyle w:val="TableText"/>
            </w:pPr>
          </w:p>
        </w:tc>
        <w:tc>
          <w:tcPr>
            <w:tcW w:w="6522" w:type="dxa"/>
            <w:gridSpan w:val="3"/>
          </w:tcPr>
          <w:p w14:paraId="58790DA4" w14:textId="77777777" w:rsidR="00453CCE" w:rsidRPr="00453CCE" w:rsidRDefault="00453CCE" w:rsidP="00453CCE">
            <w:pPr>
              <w:pStyle w:val="TableBlockOutdent"/>
              <w:rPr>
                <w:rtl/>
              </w:rPr>
            </w:pPr>
            <w:r>
              <w:rPr>
                <w:rtl/>
              </w:rPr>
              <w:t>"</w:t>
            </w:r>
            <w:r>
              <w:rPr>
                <w:rFonts w:hint="cs"/>
                <w:rtl/>
              </w:rPr>
              <w:t xml:space="preserve"> משקאות מתוקים"- טובין חבי מס שסיווגם בפרטים </w:t>
            </w:r>
            <w:r w:rsidRPr="001618EC">
              <w:rPr>
                <w:rtl/>
              </w:rPr>
              <w:t>20.09, 21.06</w:t>
            </w:r>
            <w:r w:rsidRPr="001618EC">
              <w:rPr>
                <w:rFonts w:hint="cs"/>
                <w:rtl/>
              </w:rPr>
              <w:t xml:space="preserve"> או</w:t>
            </w:r>
            <w:r w:rsidRPr="001618EC">
              <w:rPr>
                <w:rtl/>
              </w:rPr>
              <w:t xml:space="preserve"> 22.02</w:t>
            </w:r>
            <w:r>
              <w:rPr>
                <w:rFonts w:hint="cs"/>
                <w:rtl/>
              </w:rPr>
              <w:t xml:space="preserve"> לתוספת הראשונה לצו העיקרי כנוסחם בצו זה.</w:t>
            </w:r>
          </w:p>
        </w:tc>
      </w:tr>
      <w:tr w:rsidR="006F2538" w14:paraId="1FCEDA34" w14:textId="77777777">
        <w:trPr>
          <w:cantSplit/>
          <w:trHeight w:val="60"/>
        </w:trPr>
        <w:tc>
          <w:tcPr>
            <w:tcW w:w="1871" w:type="dxa"/>
          </w:tcPr>
          <w:p w14:paraId="105C3377" w14:textId="16D84173" w:rsidR="00C23E7A" w:rsidRDefault="00FF1CC5" w:rsidP="007E751D">
            <w:pPr>
              <w:pStyle w:val="TableSideHeading"/>
              <w:keepLines w:val="0"/>
            </w:pPr>
            <w:bookmarkStart w:id="34" w:name="_Toc80866394"/>
            <w:bookmarkStart w:id="35" w:name="_Toc80866414"/>
            <w:bookmarkStart w:id="36" w:name="_Toc81409835"/>
            <w:bookmarkStart w:id="37" w:name="_Toc82093604"/>
            <w:r>
              <w:rPr>
                <w:rFonts w:hint="cs"/>
                <w:rtl/>
              </w:rPr>
              <w:t>תחילה</w:t>
            </w:r>
            <w:bookmarkEnd w:id="34"/>
            <w:bookmarkEnd w:id="35"/>
            <w:bookmarkEnd w:id="36"/>
            <w:bookmarkEnd w:id="37"/>
          </w:p>
        </w:tc>
        <w:tc>
          <w:tcPr>
            <w:tcW w:w="624" w:type="dxa"/>
          </w:tcPr>
          <w:p w14:paraId="3C2F2210" w14:textId="77777777" w:rsidR="00C23E7A" w:rsidRDefault="00C23E7A" w:rsidP="00FC1C51">
            <w:pPr>
              <w:pStyle w:val="TableText"/>
              <w:keepLines w:val="0"/>
              <w:numPr>
                <w:ilvl w:val="0"/>
                <w:numId w:val="3"/>
              </w:numPr>
              <w:tabs>
                <w:tab w:val="clear" w:pos="624"/>
              </w:tabs>
            </w:pPr>
          </w:p>
        </w:tc>
        <w:tc>
          <w:tcPr>
            <w:tcW w:w="7146" w:type="dxa"/>
            <w:gridSpan w:val="4"/>
          </w:tcPr>
          <w:p w14:paraId="773AA4BD" w14:textId="77777777" w:rsidR="00C23E7A" w:rsidRPr="00C34DE2" w:rsidRDefault="00FF1CC5" w:rsidP="001048D1">
            <w:pPr>
              <w:pStyle w:val="TableBlock"/>
              <w:keepLines w:val="0"/>
            </w:pPr>
            <w:r>
              <w:rPr>
                <w:rFonts w:hint="cs"/>
                <w:rtl/>
              </w:rPr>
              <w:t xml:space="preserve">תחילתו של צו זה ביום </w:t>
            </w:r>
            <w:r w:rsidR="00B5208D">
              <w:rPr>
                <w:rFonts w:hint="cs"/>
                <w:rtl/>
              </w:rPr>
              <w:t>כ"</w:t>
            </w:r>
            <w:r w:rsidR="006D7C92">
              <w:rPr>
                <w:rFonts w:hint="cs"/>
                <w:rtl/>
              </w:rPr>
              <w:t>ו</w:t>
            </w:r>
            <w:r w:rsidR="00B5208D">
              <w:rPr>
                <w:rFonts w:hint="cs"/>
                <w:rtl/>
              </w:rPr>
              <w:t xml:space="preserve"> </w:t>
            </w:r>
            <w:r w:rsidR="006D7C92">
              <w:rPr>
                <w:rFonts w:hint="cs"/>
                <w:rtl/>
              </w:rPr>
              <w:t>בחשון</w:t>
            </w:r>
            <w:r w:rsidR="001048D1">
              <w:rPr>
                <w:rFonts w:hint="cs"/>
                <w:rtl/>
              </w:rPr>
              <w:t xml:space="preserve"> </w:t>
            </w:r>
            <w:proofErr w:type="spellStart"/>
            <w:r w:rsidR="00B5208D">
              <w:rPr>
                <w:rFonts w:hint="cs"/>
                <w:rtl/>
              </w:rPr>
              <w:t>התשפ"ב</w:t>
            </w:r>
            <w:proofErr w:type="spellEnd"/>
            <w:r w:rsidR="00B5208D">
              <w:rPr>
                <w:rFonts w:hint="cs"/>
                <w:rtl/>
              </w:rPr>
              <w:t xml:space="preserve"> (1 </w:t>
            </w:r>
            <w:r w:rsidR="006D7C92">
              <w:rPr>
                <w:rFonts w:hint="cs"/>
                <w:rtl/>
              </w:rPr>
              <w:t>בנובמבר</w:t>
            </w:r>
            <w:r w:rsidR="001048D1">
              <w:rPr>
                <w:rFonts w:hint="cs"/>
                <w:rtl/>
              </w:rPr>
              <w:t xml:space="preserve"> 2021</w:t>
            </w:r>
            <w:r w:rsidR="00B5208D">
              <w:rPr>
                <w:rFonts w:hint="cs"/>
                <w:rtl/>
              </w:rPr>
              <w:t>)</w:t>
            </w:r>
            <w:r>
              <w:rPr>
                <w:rFonts w:hint="cs"/>
                <w:rtl/>
              </w:rPr>
              <w:t xml:space="preserve">. </w:t>
            </w:r>
          </w:p>
        </w:tc>
      </w:tr>
    </w:tbl>
    <w:p w14:paraId="5D95B3F6" w14:textId="77777777" w:rsidR="00C155B7" w:rsidRPr="006D7C92" w:rsidRDefault="00C155B7" w:rsidP="00C155B7">
      <w:pPr>
        <w:rPr>
          <w:rtl/>
        </w:rPr>
      </w:pPr>
    </w:p>
    <w:p w14:paraId="5325D19D" w14:textId="77777777" w:rsidR="00C155B7" w:rsidRDefault="00C155B7" w:rsidP="00C155B7">
      <w:pPr>
        <w:rPr>
          <w:rtl/>
        </w:rPr>
      </w:pPr>
    </w:p>
    <w:p w14:paraId="6CE7476E" w14:textId="77777777" w:rsidR="00C155B7" w:rsidRPr="00B603D9" w:rsidRDefault="00C155B7" w:rsidP="00C155B7"/>
    <w:p w14:paraId="7FAC272A" w14:textId="77777777" w:rsidR="00C155B7" w:rsidRDefault="00C155B7" w:rsidP="00C155B7">
      <w:pPr>
        <w:rPr>
          <w:rtl/>
        </w:rPr>
      </w:pPr>
    </w:p>
    <w:p w14:paraId="0A677F28" w14:textId="77777777" w:rsidR="00C155B7" w:rsidRDefault="00FF1CC5" w:rsidP="00C155B7">
      <w:pPr>
        <w:rPr>
          <w:rFonts w:eastAsia="Calibri"/>
          <w:rtl/>
        </w:rPr>
      </w:pPr>
      <w:r>
        <w:rPr>
          <w:rFonts w:eastAsia="Calibri" w:hint="cs"/>
          <w:rtl/>
        </w:rPr>
        <w:t>___ ב________ התש_______ (___ ב________ ____20)</w:t>
      </w:r>
    </w:p>
    <w:p w14:paraId="3F85CF9D" w14:textId="77777777" w:rsidR="00C155B7" w:rsidRDefault="00FF1CC5" w:rsidP="00C155B7">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3-1906-ת1)</w:t>
      </w:r>
    </w:p>
    <w:p w14:paraId="0B7A88B7" w14:textId="77777777" w:rsidR="00C155B7" w:rsidRDefault="00C155B7" w:rsidP="00C155B7">
      <w:pPr>
        <w:rPr>
          <w:rFonts w:eastAsia="Calibri"/>
          <w:rtl/>
        </w:rPr>
      </w:pPr>
    </w:p>
    <w:p w14:paraId="76DB7D50" w14:textId="77777777" w:rsidR="00C155B7" w:rsidRDefault="00FF1CC5" w:rsidP="00C155B7">
      <w:pPr>
        <w:ind w:left="5760"/>
        <w:jc w:val="center"/>
        <w:rPr>
          <w:rFonts w:eastAsia="Calibri"/>
          <w:rtl/>
        </w:rPr>
      </w:pPr>
      <w:r>
        <w:rPr>
          <w:rFonts w:eastAsia="Calibri" w:hint="cs"/>
          <w:rtl/>
        </w:rPr>
        <w:t>__________________</w:t>
      </w:r>
    </w:p>
    <w:p w14:paraId="5D63660A" w14:textId="77777777" w:rsidR="00C155B7" w:rsidRDefault="00FF1CC5" w:rsidP="00C155B7">
      <w:pPr>
        <w:ind w:left="5760"/>
        <w:jc w:val="center"/>
        <w:rPr>
          <w:rFonts w:eastAsia="Calibri"/>
          <w:rtl/>
        </w:rPr>
      </w:pPr>
      <w:r>
        <w:rPr>
          <w:rFonts w:eastAsia="Calibri" w:hint="cs"/>
          <w:rtl/>
        </w:rPr>
        <w:lastRenderedPageBreak/>
        <w:t>אביגדור ליברמן</w:t>
      </w:r>
    </w:p>
    <w:p w14:paraId="494E70C3" w14:textId="77777777" w:rsidR="00C155B7" w:rsidRDefault="00FF1CC5" w:rsidP="00C155B7">
      <w:pPr>
        <w:ind w:left="5760"/>
        <w:jc w:val="center"/>
        <w:rPr>
          <w:rFonts w:eastAsia="Calibri"/>
          <w:rtl/>
        </w:rPr>
      </w:pPr>
      <w:r>
        <w:rPr>
          <w:rFonts w:eastAsia="Calibri" w:hint="cs"/>
          <w:rtl/>
        </w:rPr>
        <w:t>שר האוצר</w:t>
      </w:r>
    </w:p>
    <w:p w14:paraId="6148CE97" w14:textId="77777777" w:rsidR="00C155B7" w:rsidRDefault="00FF1CC5" w:rsidP="00C155B7">
      <w:pPr>
        <w:pStyle w:val="HeadDivreiHesber"/>
        <w:rPr>
          <w:rtl/>
        </w:rPr>
      </w:pPr>
      <w:bookmarkStart w:id="38" w:name="_Toc80866395"/>
      <w:bookmarkStart w:id="39" w:name="_Toc80866415"/>
      <w:bookmarkStart w:id="40" w:name="_Toc81409836"/>
      <w:bookmarkStart w:id="41" w:name="_Toc82093605"/>
      <w:r>
        <w:rPr>
          <w:rtl/>
        </w:rPr>
        <w:t>דברי הסבר</w:t>
      </w:r>
      <w:bookmarkEnd w:id="38"/>
      <w:bookmarkEnd w:id="39"/>
      <w:bookmarkEnd w:id="40"/>
      <w:bookmarkEnd w:id="41"/>
    </w:p>
    <w:p w14:paraId="412A6A52" w14:textId="77777777" w:rsidR="007076FF" w:rsidRPr="007076FF" w:rsidRDefault="00FF1CC5" w:rsidP="007076FF">
      <w:pPr>
        <w:rPr>
          <w:b/>
          <w:bCs/>
          <w:rtl/>
        </w:rPr>
      </w:pPr>
      <w:r w:rsidRPr="007076FF">
        <w:rPr>
          <w:b/>
          <w:bCs/>
          <w:rtl/>
        </w:rPr>
        <w:t>כללי</w:t>
      </w:r>
    </w:p>
    <w:p w14:paraId="133DA21C" w14:textId="77777777" w:rsidR="009B78D7" w:rsidRPr="009B78D7" w:rsidRDefault="009B78D7" w:rsidP="009B78D7">
      <w:pPr>
        <w:pStyle w:val="Hesber1st"/>
        <w:tabs>
          <w:tab w:val="clear" w:pos="680"/>
        </w:tabs>
        <w:rPr>
          <w:rtl/>
        </w:rPr>
      </w:pPr>
      <w:r w:rsidRPr="009B78D7">
        <w:rPr>
          <w:rtl/>
        </w:rPr>
        <w:t>בשנים האחרונות, קיימת מגמת השמנה בקרב אזרחי ישראל , בדגש על אוכלוסיות חלשות ובעיקר בגילאים צעירים. מעבר לעלויות העתק המושתות על מערכת הבריאות כתוצאה ממגמה זו, להשמנה השלכות בריאותיות קשות.</w:t>
      </w:r>
    </w:p>
    <w:p w14:paraId="3E80C93D" w14:textId="77777777" w:rsidR="009B78D7" w:rsidRPr="009B78D7" w:rsidRDefault="009B78D7" w:rsidP="009B78D7">
      <w:pPr>
        <w:pStyle w:val="Hesber"/>
        <w:rPr>
          <w:rtl/>
        </w:rPr>
      </w:pPr>
      <w:r w:rsidRPr="009B78D7">
        <w:rPr>
          <w:rtl/>
        </w:rPr>
        <w:t>השמנת יתר נובעת מהרגלי תזונה בעייתיים, בהם צריכה מוגברת של סוכר, ממתיקים ורכיבים מזיקים אחרים. על פי מחקרים שונים</w:t>
      </w:r>
      <w:r>
        <w:rPr>
          <w:rtl/>
        </w:rPr>
        <w:t xml:space="preserve"> בישראל</w:t>
      </w:r>
      <w:r w:rsidRPr="009B78D7">
        <w:rPr>
          <w:rtl/>
        </w:rPr>
        <w:t xml:space="preserve"> רבים מהילדים בישראל שותים משקאות מתוקים וממותקים מדי יום. נתון זה מציב את ישראל גבוה בעולם בצריכת סוכר. </w:t>
      </w:r>
    </w:p>
    <w:p w14:paraId="6DB5046C" w14:textId="77777777" w:rsidR="009B78D7" w:rsidRPr="009B78D7" w:rsidRDefault="009B78D7" w:rsidP="009B78D7">
      <w:pPr>
        <w:pStyle w:val="Hesber"/>
        <w:rPr>
          <w:rtl/>
        </w:rPr>
      </w:pPr>
      <w:r w:rsidRPr="009B78D7">
        <w:rPr>
          <w:rtl/>
        </w:rPr>
        <w:t>נתוני משרד הבריאות מצביעים על משקאות מתוקים כמקור ל-30-40% מצריכת הסוכר המוסף (שאינו מצוי במזון באופן טבעי). מחקרים אפידמיולוגיים מעלים שצריכת סוכרים בצורתם הנוזלית גורמים לסיכון גדול יותר להתפתחות תסמונת מטבולית בהשוואה לסוכר מוצק. מחקרים אחרים, אשר עסקו בממתיקים מלאכותיים וטבעיים, מצאו שצריכת הממתיקים עוקפת את תהליכי הוויסות המטבוליים הטבעיים בגוף, המשפיעים על רמות שובע וצריכת מזון. כמו כן, היא משפיעה על שינויים בהרכב חיידקי המעי- מצב אשר עשוי לגרום להשמנה ועמידות לאינסולין. מחקרים מצביעים על כך שמיץ פירות מגדיל את הסיכוי לעלייה במשקל ולעמידות לאינסולין בהשוואה לפירות טבעיים הנאכלים בשלמותם.</w:t>
      </w:r>
    </w:p>
    <w:p w14:paraId="54778637" w14:textId="03968071" w:rsidR="009B78D7" w:rsidRPr="009B78D7" w:rsidRDefault="009B78D7" w:rsidP="00BD3642">
      <w:pPr>
        <w:pStyle w:val="Hesber"/>
        <w:rPr>
          <w:rtl/>
        </w:rPr>
      </w:pPr>
      <w:r w:rsidRPr="009B78D7">
        <w:rPr>
          <w:rtl/>
        </w:rPr>
        <w:t>בשנים האחרונות בחרו מדינות רבות</w:t>
      </w:r>
      <w:r>
        <w:rPr>
          <w:rFonts w:hint="cs"/>
          <w:rtl/>
        </w:rPr>
        <w:t xml:space="preserve">, ביניהן </w:t>
      </w:r>
      <w:r w:rsidRPr="009B78D7">
        <w:rPr>
          <w:rtl/>
        </w:rPr>
        <w:t xml:space="preserve"> פינלנד,</w:t>
      </w:r>
      <w:r w:rsidR="00BD3642">
        <w:rPr>
          <w:rFonts w:hint="cs"/>
          <w:rtl/>
        </w:rPr>
        <w:t xml:space="preserve"> בריטניה</w:t>
      </w:r>
      <w:r w:rsidRPr="009B78D7">
        <w:rPr>
          <w:rtl/>
        </w:rPr>
        <w:t xml:space="preserve"> , מקסיקו, הונגריה </w:t>
      </w:r>
      <w:r w:rsidR="00256C8F">
        <w:rPr>
          <w:rFonts w:hint="cs"/>
          <w:rtl/>
        </w:rPr>
        <w:t>ו</w:t>
      </w:r>
      <w:r w:rsidRPr="009B78D7">
        <w:rPr>
          <w:rtl/>
        </w:rPr>
        <w:t>צרפת</w:t>
      </w:r>
      <w:r>
        <w:rPr>
          <w:rFonts w:hint="cs"/>
          <w:rtl/>
        </w:rPr>
        <w:t>,</w:t>
      </w:r>
      <w:r w:rsidRPr="009B78D7">
        <w:rPr>
          <w:rtl/>
        </w:rPr>
        <w:t xml:space="preserve"> להתמודד עם תופעת ההשמנה באמצעות מיסוי מזונות מזיקים ובפרט משקאות מתוקים. מחקרים שבחנו את האפקטיביות של מיסוי זה על הרגלי הצריכה של האזרחים מצאו כי ביכולתם להפחית משמעותית את צריכת המשקאות המזיקים, ובכך להביא בטווח הארוך לשיפור ניכר במצב הבריאותי של התושבים.</w:t>
      </w:r>
    </w:p>
    <w:p w14:paraId="0864C3E0" w14:textId="47CF4FE6" w:rsidR="007076FF" w:rsidRDefault="009B78D7" w:rsidP="009C4F65">
      <w:pPr>
        <w:pStyle w:val="Hesber"/>
        <w:rPr>
          <w:rtl/>
        </w:rPr>
      </w:pPr>
      <w:r>
        <w:rPr>
          <w:rFonts w:hint="cs"/>
          <w:rtl/>
        </w:rPr>
        <w:t>בהתאם, ו</w:t>
      </w:r>
      <w:r w:rsidRPr="009B78D7">
        <w:rPr>
          <w:rFonts w:hint="cs"/>
          <w:rtl/>
        </w:rPr>
        <w:t xml:space="preserve">בהמשך להחלטת הממשלה מס' 236 מיום 1 באוגוסט 2021 </w:t>
      </w:r>
      <w:r w:rsidR="009C4F65">
        <w:rPr>
          <w:rFonts w:hint="cs"/>
          <w:rtl/>
        </w:rPr>
        <w:t>שעניינה</w:t>
      </w:r>
      <w:r w:rsidR="009C4F65" w:rsidRPr="009B78D7">
        <w:rPr>
          <w:rFonts w:hint="cs"/>
          <w:rtl/>
        </w:rPr>
        <w:t xml:space="preserve"> </w:t>
      </w:r>
      <w:r w:rsidRPr="009B78D7">
        <w:rPr>
          <w:rFonts w:hint="cs"/>
          <w:rtl/>
        </w:rPr>
        <w:t>"קידום אורח חיים בריא", מוצע בצו זה להטיל מס קנייה על שתייה מתוקה</w:t>
      </w:r>
      <w:r w:rsidRPr="009B78D7">
        <w:rPr>
          <w:rtl/>
        </w:rPr>
        <w:t xml:space="preserve"> מס קנייה על </w:t>
      </w:r>
      <w:proofErr w:type="spellStart"/>
      <w:r w:rsidRPr="009B78D7">
        <w:rPr>
          <w:rtl/>
        </w:rPr>
        <w:t>מיכלי</w:t>
      </w:r>
      <w:proofErr w:type="spellEnd"/>
      <w:r w:rsidRPr="009B78D7">
        <w:rPr>
          <w:rtl/>
        </w:rPr>
        <w:t xml:space="preserve"> משקאות מתוקים</w:t>
      </w:r>
      <w:r w:rsidR="002F3AEE">
        <w:rPr>
          <w:rFonts w:hint="cs"/>
          <w:rtl/>
        </w:rPr>
        <w:t>,</w:t>
      </w:r>
      <w:r w:rsidR="002F3AEE">
        <w:rPr>
          <w:rtl/>
        </w:rPr>
        <w:t xml:space="preserve"> </w:t>
      </w:r>
      <w:r w:rsidR="002F3AEE">
        <w:rPr>
          <w:rFonts w:hint="cs"/>
          <w:rtl/>
        </w:rPr>
        <w:t xml:space="preserve">על </w:t>
      </w:r>
      <w:proofErr w:type="spellStart"/>
      <w:r w:rsidRPr="009B78D7">
        <w:rPr>
          <w:rtl/>
        </w:rPr>
        <w:t>מיכלי</w:t>
      </w:r>
      <w:proofErr w:type="spellEnd"/>
      <w:r w:rsidRPr="009B78D7">
        <w:rPr>
          <w:rtl/>
        </w:rPr>
        <w:t xml:space="preserve"> מיצי פירות ו</w:t>
      </w:r>
      <w:r w:rsidR="002F3AEE">
        <w:rPr>
          <w:rFonts w:hint="cs"/>
          <w:rtl/>
        </w:rPr>
        <w:t xml:space="preserve">על </w:t>
      </w:r>
      <w:r w:rsidRPr="009B78D7">
        <w:rPr>
          <w:rtl/>
        </w:rPr>
        <w:t>תרכ</w:t>
      </w:r>
      <w:r>
        <w:rPr>
          <w:rtl/>
        </w:rPr>
        <w:t>יזים ואבקות להכנת משקאות מתוקים</w:t>
      </w:r>
      <w:r>
        <w:rPr>
          <w:rFonts w:hint="cs"/>
          <w:rtl/>
        </w:rPr>
        <w:t>, וה</w:t>
      </w:r>
      <w:r w:rsidR="002F3AEE">
        <w:rPr>
          <w:rFonts w:hint="cs"/>
          <w:rtl/>
        </w:rPr>
        <w:t>כ</w:t>
      </w:r>
      <w:r>
        <w:rPr>
          <w:rFonts w:hint="cs"/>
          <w:rtl/>
        </w:rPr>
        <w:t xml:space="preserve">ל כפי שיפורט להלן. </w:t>
      </w:r>
    </w:p>
    <w:p w14:paraId="1CBB1E53" w14:textId="77777777" w:rsidR="00550E69" w:rsidRPr="009B78D7" w:rsidRDefault="00550E69" w:rsidP="002F3AEE">
      <w:pPr>
        <w:pStyle w:val="Hesber"/>
        <w:rPr>
          <w:rtl/>
        </w:rPr>
      </w:pPr>
      <w:r>
        <w:rPr>
          <w:rFonts w:hint="cs"/>
          <w:rtl/>
        </w:rPr>
        <w:t xml:space="preserve">תוספת הכנסות המדינה ממסים צפויה לעמוד על 400 מיליון שקלים חדשים. </w:t>
      </w:r>
    </w:p>
    <w:p w14:paraId="51872799" w14:textId="77777777" w:rsidR="009B78D7" w:rsidRDefault="009B78D7" w:rsidP="007076FF">
      <w:pPr>
        <w:rPr>
          <w:rtl/>
        </w:rPr>
      </w:pPr>
    </w:p>
    <w:p w14:paraId="4907036E" w14:textId="77777777" w:rsidR="0016066E" w:rsidRPr="0096654A" w:rsidRDefault="0016066E" w:rsidP="0016066E">
      <w:pPr>
        <w:rPr>
          <w:b/>
          <w:bCs/>
          <w:rtl/>
        </w:rPr>
      </w:pPr>
      <w:r w:rsidRPr="0096654A">
        <w:rPr>
          <w:rFonts w:hint="cs"/>
          <w:b/>
          <w:bCs/>
          <w:rtl/>
        </w:rPr>
        <w:t xml:space="preserve">לסעיף </w:t>
      </w:r>
      <w:r>
        <w:rPr>
          <w:rFonts w:hint="cs"/>
          <w:b/>
          <w:bCs/>
          <w:rtl/>
        </w:rPr>
        <w:t>1</w:t>
      </w:r>
    </w:p>
    <w:p w14:paraId="2D1B6D8D" w14:textId="7738F5A1" w:rsidR="0016066E" w:rsidRPr="00F01BFA" w:rsidRDefault="00F01BFA" w:rsidP="00F01BFA">
      <w:pPr>
        <w:pStyle w:val="Hesber"/>
        <w:rPr>
          <w:rtl/>
        </w:rPr>
      </w:pPr>
      <w:r w:rsidRPr="00F01BFA">
        <w:rPr>
          <w:rFonts w:hint="cs"/>
          <w:rtl/>
        </w:rPr>
        <w:t>מוצע לתקן את סעיף 10 לצו תעריף המכס והפטורים ומס קנייה על טובין (התשע"ז-2017) (להלן- צו התעריף) כך שמילוי ואריזה של משקאות מתוקים תיחשב לפעולת ייצור המחייבת בתשלום מס</w:t>
      </w:r>
      <w:r w:rsidR="00D70713">
        <w:rPr>
          <w:rFonts w:hint="cs"/>
          <w:rtl/>
        </w:rPr>
        <w:t xml:space="preserve">, אולם הכנת משקאות בבית אוכל לבקשת צרכן בעת מכירתם והכנת משקאות בעסק הסעדה לצורך הספקתם לצריכה מחוץ למקום הכנתם, למעט </w:t>
      </w:r>
      <w:r w:rsidR="00D70713">
        <w:rPr>
          <w:rtl/>
        </w:rPr>
        <w:t>משקאות ארוזים מראש לשיווק קמעונאי</w:t>
      </w:r>
      <w:r w:rsidR="00D70713">
        <w:rPr>
          <w:rFonts w:hint="cs"/>
          <w:rtl/>
        </w:rPr>
        <w:t>, לא ייחשבו לפעולת ייצור המחייבת במס קנייה</w:t>
      </w:r>
      <w:r w:rsidRPr="00F01BFA">
        <w:rPr>
          <w:rFonts w:hint="cs"/>
          <w:rtl/>
        </w:rPr>
        <w:t xml:space="preserve">. </w:t>
      </w:r>
    </w:p>
    <w:p w14:paraId="104684DB" w14:textId="77777777" w:rsidR="009B78D7" w:rsidRDefault="009B78D7" w:rsidP="009B78D7">
      <w:pPr>
        <w:rPr>
          <w:rtl/>
        </w:rPr>
      </w:pPr>
    </w:p>
    <w:p w14:paraId="7C6375BC" w14:textId="77777777" w:rsidR="007076FF" w:rsidRPr="007076FF" w:rsidRDefault="00FF1CC5" w:rsidP="0016066E">
      <w:pPr>
        <w:rPr>
          <w:b/>
          <w:bCs/>
          <w:rtl/>
        </w:rPr>
      </w:pPr>
      <w:r w:rsidRPr="007076FF">
        <w:rPr>
          <w:b/>
          <w:bCs/>
          <w:rtl/>
        </w:rPr>
        <w:t xml:space="preserve">לסעיף </w:t>
      </w:r>
      <w:r w:rsidR="0016066E">
        <w:rPr>
          <w:rFonts w:hint="cs"/>
          <w:b/>
          <w:bCs/>
          <w:rtl/>
        </w:rPr>
        <w:t>2</w:t>
      </w:r>
    </w:p>
    <w:p w14:paraId="0EA8A5A3" w14:textId="77777777" w:rsidR="009B78D7" w:rsidRDefault="009B78D7" w:rsidP="00F01BFA">
      <w:pPr>
        <w:pStyle w:val="Hesber"/>
        <w:rPr>
          <w:rtl/>
        </w:rPr>
      </w:pPr>
      <w:r w:rsidRPr="009B78D7">
        <w:rPr>
          <w:rtl/>
        </w:rPr>
        <w:t xml:space="preserve">מוצע לתקן את סעיף 12 </w:t>
      </w:r>
      <w:r w:rsidR="00F01BFA">
        <w:rPr>
          <w:rFonts w:hint="cs"/>
          <w:rtl/>
        </w:rPr>
        <w:t xml:space="preserve">לצו התעריף </w:t>
      </w:r>
      <w:r w:rsidRPr="009B78D7">
        <w:rPr>
          <w:rtl/>
        </w:rPr>
        <w:t xml:space="preserve">כך שמס הקניה הקצוב המוטל על </w:t>
      </w:r>
      <w:r w:rsidR="00F01BFA">
        <w:rPr>
          <w:rFonts w:hint="cs"/>
          <w:rtl/>
        </w:rPr>
        <w:t>משקאות מתוקים</w:t>
      </w:r>
      <w:r w:rsidRPr="009B78D7">
        <w:rPr>
          <w:rtl/>
        </w:rPr>
        <w:t xml:space="preserve"> יעודכן אחת לשנה בהתאם לשינויי מדד המחירים לצרכן.</w:t>
      </w:r>
    </w:p>
    <w:p w14:paraId="18009799" w14:textId="4F8D8D37" w:rsidR="0096654A" w:rsidRDefault="0096654A" w:rsidP="007076FF">
      <w:pPr>
        <w:rPr>
          <w:rtl/>
        </w:rPr>
      </w:pPr>
    </w:p>
    <w:p w14:paraId="046F61C2" w14:textId="4005FCBC" w:rsidR="00D0763E" w:rsidRDefault="00D0763E" w:rsidP="007076FF">
      <w:pPr>
        <w:rPr>
          <w:rtl/>
        </w:rPr>
      </w:pPr>
    </w:p>
    <w:p w14:paraId="40BD870C" w14:textId="77777777" w:rsidR="00D0763E" w:rsidRDefault="00D0763E" w:rsidP="007076FF">
      <w:pPr>
        <w:rPr>
          <w:rtl/>
        </w:rPr>
      </w:pPr>
    </w:p>
    <w:p w14:paraId="69C48DBD" w14:textId="77777777" w:rsidR="007076FF" w:rsidRDefault="00FF1CC5" w:rsidP="0096654A">
      <w:pPr>
        <w:rPr>
          <w:b/>
          <w:bCs/>
          <w:rtl/>
        </w:rPr>
      </w:pPr>
      <w:r w:rsidRPr="007076FF">
        <w:rPr>
          <w:b/>
          <w:bCs/>
          <w:rtl/>
        </w:rPr>
        <w:t xml:space="preserve">לסעיף </w:t>
      </w:r>
      <w:r w:rsidR="0096654A">
        <w:rPr>
          <w:rFonts w:hint="cs"/>
          <w:b/>
          <w:bCs/>
          <w:rtl/>
        </w:rPr>
        <w:t>3</w:t>
      </w:r>
    </w:p>
    <w:p w14:paraId="347E7E9A" w14:textId="77777777" w:rsidR="007076FF" w:rsidRPr="009B78D7" w:rsidRDefault="009B78D7" w:rsidP="009B78D7">
      <w:pPr>
        <w:pStyle w:val="Hesber"/>
        <w:rPr>
          <w:rtl/>
        </w:rPr>
      </w:pPr>
      <w:r w:rsidRPr="009B78D7">
        <w:rPr>
          <w:rFonts w:hint="cs"/>
          <w:rtl/>
        </w:rPr>
        <w:t>מוצע לתקן את התוספת הראשונה לצו התעריף כך שיוטל מס קנייה על הטובין הבאים:</w:t>
      </w:r>
    </w:p>
    <w:p w14:paraId="73CBA5D8" w14:textId="77777777" w:rsidR="009B78D7" w:rsidRDefault="009B78D7" w:rsidP="007076FF">
      <w:pPr>
        <w:rPr>
          <w:rtl/>
        </w:rPr>
      </w:pPr>
    </w:p>
    <w:tbl>
      <w:tblPr>
        <w:tblStyle w:val="ac"/>
        <w:bidiVisual/>
        <w:tblW w:w="0" w:type="auto"/>
        <w:tblInd w:w="340" w:type="dxa"/>
        <w:tblLook w:val="04A0" w:firstRow="1" w:lastRow="0" w:firstColumn="1" w:lastColumn="0" w:noHBand="0" w:noVBand="1"/>
      </w:tblPr>
      <w:tblGrid>
        <w:gridCol w:w="1986"/>
        <w:gridCol w:w="1990"/>
        <w:gridCol w:w="1990"/>
        <w:gridCol w:w="1990"/>
      </w:tblGrid>
      <w:tr w:rsidR="009B78D7" w14:paraId="4A4A6590" w14:textId="77777777" w:rsidTr="002D6D9A">
        <w:tc>
          <w:tcPr>
            <w:tcW w:w="1986" w:type="dxa"/>
          </w:tcPr>
          <w:p w14:paraId="66A64FBE" w14:textId="77777777" w:rsidR="009B78D7" w:rsidRPr="009B78D7" w:rsidRDefault="009B78D7" w:rsidP="002D6D9A">
            <w:pPr>
              <w:ind w:left="0"/>
              <w:rPr>
                <w:b/>
                <w:bCs/>
                <w:rtl/>
              </w:rPr>
            </w:pPr>
            <w:r w:rsidRPr="009B78D7">
              <w:rPr>
                <w:rFonts w:hint="cs"/>
                <w:b/>
                <w:bCs/>
                <w:rtl/>
              </w:rPr>
              <w:t>סוג משקה</w:t>
            </w:r>
          </w:p>
        </w:tc>
        <w:tc>
          <w:tcPr>
            <w:tcW w:w="1990" w:type="dxa"/>
          </w:tcPr>
          <w:p w14:paraId="154E2B08" w14:textId="77777777" w:rsidR="009B78D7" w:rsidRPr="009B78D7" w:rsidRDefault="009B78D7" w:rsidP="002D6D9A">
            <w:pPr>
              <w:ind w:left="0"/>
              <w:rPr>
                <w:b/>
                <w:bCs/>
                <w:rtl/>
              </w:rPr>
            </w:pPr>
            <w:r w:rsidRPr="009B78D7">
              <w:rPr>
                <w:rFonts w:hint="cs"/>
                <w:b/>
                <w:bCs/>
                <w:rtl/>
              </w:rPr>
              <w:t>מס שקלי לליטר משקה</w:t>
            </w:r>
          </w:p>
        </w:tc>
        <w:tc>
          <w:tcPr>
            <w:tcW w:w="1990" w:type="dxa"/>
          </w:tcPr>
          <w:p w14:paraId="72D580CF" w14:textId="77777777" w:rsidR="009B78D7" w:rsidRPr="009B78D7" w:rsidRDefault="009B78D7" w:rsidP="002D6D9A">
            <w:pPr>
              <w:ind w:left="0"/>
              <w:rPr>
                <w:b/>
                <w:bCs/>
                <w:rtl/>
              </w:rPr>
            </w:pPr>
            <w:r w:rsidRPr="009B78D7">
              <w:rPr>
                <w:rFonts w:hint="cs"/>
                <w:b/>
                <w:bCs/>
                <w:rtl/>
              </w:rPr>
              <w:t>מס שקלי לליטר תרכיז</w:t>
            </w:r>
          </w:p>
        </w:tc>
        <w:tc>
          <w:tcPr>
            <w:tcW w:w="1990" w:type="dxa"/>
          </w:tcPr>
          <w:p w14:paraId="03BB7A2B" w14:textId="77777777" w:rsidR="009B78D7" w:rsidRPr="009B78D7" w:rsidRDefault="009B78D7" w:rsidP="002D6D9A">
            <w:pPr>
              <w:ind w:left="0"/>
              <w:rPr>
                <w:b/>
                <w:bCs/>
                <w:rtl/>
              </w:rPr>
            </w:pPr>
            <w:r w:rsidRPr="009B78D7">
              <w:rPr>
                <w:b/>
                <w:bCs/>
                <w:rtl/>
              </w:rPr>
              <w:t>מס שקלי לקילוגרם אבקה להכנת משקה</w:t>
            </w:r>
          </w:p>
        </w:tc>
      </w:tr>
      <w:tr w:rsidR="009B78D7" w14:paraId="72476B0A" w14:textId="77777777" w:rsidTr="002D6D9A">
        <w:tc>
          <w:tcPr>
            <w:tcW w:w="1986" w:type="dxa"/>
          </w:tcPr>
          <w:p w14:paraId="23272A05" w14:textId="77777777" w:rsidR="009B78D7" w:rsidRPr="009E7A39" w:rsidRDefault="009B78D7" w:rsidP="002D6D9A">
            <w:pPr>
              <w:ind w:left="0"/>
              <w:rPr>
                <w:rFonts w:ascii="Arial" w:eastAsia="Arial Unicode MS" w:hAnsi="Arial"/>
                <w:snapToGrid w:val="0"/>
                <w:sz w:val="20"/>
                <w:szCs w:val="26"/>
                <w:rtl/>
              </w:rPr>
            </w:pPr>
            <w:r w:rsidRPr="009E7A39">
              <w:rPr>
                <w:rFonts w:ascii="Arial" w:eastAsia="Arial Unicode MS" w:hAnsi="Arial"/>
                <w:snapToGrid w:val="0"/>
                <w:sz w:val="20"/>
                <w:szCs w:val="26"/>
                <w:rtl/>
              </w:rPr>
              <w:t xml:space="preserve">משקאות מתוקים בהם שיעור הסוכר גבוה או שווה </w:t>
            </w:r>
            <w:r w:rsidRPr="009E7A39">
              <w:rPr>
                <w:rFonts w:ascii="Arial" w:eastAsia="Arial Unicode MS" w:hAnsi="Arial" w:hint="cs"/>
                <w:snapToGrid w:val="0"/>
                <w:sz w:val="20"/>
                <w:szCs w:val="26"/>
                <w:rtl/>
              </w:rPr>
              <w:t>ל</w:t>
            </w:r>
            <w:r w:rsidRPr="009E7A39">
              <w:rPr>
                <w:rFonts w:ascii="Arial" w:eastAsia="Arial Unicode MS" w:hAnsi="Arial"/>
                <w:snapToGrid w:val="0"/>
                <w:sz w:val="20"/>
                <w:szCs w:val="26"/>
                <w:rtl/>
              </w:rPr>
              <w:t>-5 גרם ל-100 מ"ל משקה</w:t>
            </w:r>
          </w:p>
        </w:tc>
        <w:tc>
          <w:tcPr>
            <w:tcW w:w="1990" w:type="dxa"/>
          </w:tcPr>
          <w:p w14:paraId="3083BA17" w14:textId="77777777" w:rsidR="009B78D7" w:rsidRPr="009E7A39" w:rsidRDefault="009B78D7" w:rsidP="003742FB">
            <w:pPr>
              <w:ind w:left="0"/>
              <w:rPr>
                <w:rFonts w:ascii="Arial" w:eastAsia="Arial Unicode MS" w:hAnsi="Arial"/>
                <w:snapToGrid w:val="0"/>
                <w:sz w:val="20"/>
                <w:szCs w:val="26"/>
                <w:rtl/>
              </w:rPr>
            </w:pPr>
            <w:r w:rsidRPr="009E7A39">
              <w:rPr>
                <w:rFonts w:ascii="Arial" w:eastAsia="Arial Unicode MS" w:hAnsi="Arial" w:hint="cs"/>
                <w:snapToGrid w:val="0"/>
                <w:sz w:val="20"/>
                <w:szCs w:val="26"/>
                <w:rtl/>
              </w:rPr>
              <w:t xml:space="preserve">1.3 ש"ח </w:t>
            </w:r>
            <w:r w:rsidR="003742FB">
              <w:rPr>
                <w:rFonts w:ascii="Arial" w:eastAsia="Arial Unicode MS" w:hAnsi="Arial" w:hint="cs"/>
                <w:snapToGrid w:val="0"/>
                <w:sz w:val="20"/>
                <w:szCs w:val="26"/>
                <w:rtl/>
              </w:rPr>
              <w:t>לליטר</w:t>
            </w:r>
          </w:p>
        </w:tc>
        <w:tc>
          <w:tcPr>
            <w:tcW w:w="1990" w:type="dxa"/>
          </w:tcPr>
          <w:p w14:paraId="4886C7A4" w14:textId="77777777" w:rsidR="009B78D7" w:rsidRPr="009E7A39" w:rsidRDefault="009B78D7" w:rsidP="002D6D9A">
            <w:pPr>
              <w:ind w:left="0"/>
              <w:rPr>
                <w:rFonts w:ascii="Arial" w:eastAsia="Arial Unicode MS" w:hAnsi="Arial"/>
                <w:snapToGrid w:val="0"/>
                <w:sz w:val="20"/>
                <w:szCs w:val="26"/>
                <w:rtl/>
              </w:rPr>
            </w:pPr>
            <w:r w:rsidRPr="009E7A39">
              <w:rPr>
                <w:rFonts w:ascii="Arial" w:eastAsia="Arial Unicode MS" w:hAnsi="Arial" w:hint="cs"/>
                <w:snapToGrid w:val="0"/>
                <w:sz w:val="20"/>
                <w:szCs w:val="26"/>
                <w:rtl/>
              </w:rPr>
              <w:t xml:space="preserve">7.8 ש"ח </w:t>
            </w:r>
            <w:r w:rsidR="003742FB">
              <w:rPr>
                <w:rFonts w:ascii="Arial" w:eastAsia="Arial Unicode MS" w:hAnsi="Arial" w:hint="cs"/>
                <w:snapToGrid w:val="0"/>
                <w:sz w:val="20"/>
                <w:szCs w:val="26"/>
                <w:rtl/>
              </w:rPr>
              <w:t>לליטר</w:t>
            </w:r>
          </w:p>
        </w:tc>
        <w:tc>
          <w:tcPr>
            <w:tcW w:w="1990" w:type="dxa"/>
          </w:tcPr>
          <w:p w14:paraId="75A5BCC3" w14:textId="77777777" w:rsidR="009B78D7" w:rsidRPr="009E7A39" w:rsidRDefault="009B78D7" w:rsidP="005A4DB0">
            <w:pPr>
              <w:ind w:left="0"/>
              <w:rPr>
                <w:rFonts w:ascii="Arial" w:eastAsia="Arial Unicode MS" w:hAnsi="Arial"/>
                <w:snapToGrid w:val="0"/>
                <w:sz w:val="20"/>
                <w:szCs w:val="26"/>
                <w:rtl/>
              </w:rPr>
            </w:pPr>
            <w:r w:rsidRPr="009E7A39">
              <w:rPr>
                <w:rFonts w:ascii="Arial" w:eastAsia="Arial Unicode MS" w:hAnsi="Arial" w:hint="cs"/>
                <w:snapToGrid w:val="0"/>
                <w:sz w:val="20"/>
                <w:szCs w:val="26"/>
                <w:rtl/>
              </w:rPr>
              <w:t xml:space="preserve">7.8 ש"ח </w:t>
            </w:r>
            <w:r w:rsidR="005A4DB0">
              <w:rPr>
                <w:rFonts w:ascii="Arial" w:eastAsia="Arial Unicode MS" w:hAnsi="Arial" w:hint="cs"/>
                <w:snapToGrid w:val="0"/>
                <w:sz w:val="20"/>
                <w:szCs w:val="26"/>
                <w:rtl/>
              </w:rPr>
              <w:t>לקילוגרם</w:t>
            </w:r>
          </w:p>
        </w:tc>
      </w:tr>
      <w:tr w:rsidR="009B78D7" w14:paraId="486FD3DB" w14:textId="77777777" w:rsidTr="002D6D9A">
        <w:tc>
          <w:tcPr>
            <w:tcW w:w="1986" w:type="dxa"/>
          </w:tcPr>
          <w:p w14:paraId="38E2558B" w14:textId="77777777" w:rsidR="009B78D7" w:rsidRPr="009E7A39" w:rsidRDefault="009B78D7" w:rsidP="002D6D9A">
            <w:pPr>
              <w:ind w:left="0"/>
              <w:rPr>
                <w:rFonts w:ascii="Arial" w:eastAsia="Arial Unicode MS" w:hAnsi="Arial"/>
                <w:snapToGrid w:val="0"/>
                <w:sz w:val="20"/>
                <w:szCs w:val="26"/>
                <w:rtl/>
              </w:rPr>
            </w:pPr>
            <w:r w:rsidRPr="009E7A39">
              <w:rPr>
                <w:rFonts w:ascii="Arial" w:eastAsia="Arial Unicode MS" w:hAnsi="Arial"/>
                <w:snapToGrid w:val="0"/>
                <w:sz w:val="20"/>
                <w:szCs w:val="26"/>
                <w:rtl/>
              </w:rPr>
              <w:t>משקאות מתוקים בהם שיעור הסוכר נמוך מ-5 גרם ל-100 מ"ל משקה, משקאות מתוקים המכילים חומר ממתיק אחר, וכן מיצי פירות בהם שיעור הסוכר גבוה מ-5 גרם ל-100 מ"ל משקה</w:t>
            </w:r>
          </w:p>
        </w:tc>
        <w:tc>
          <w:tcPr>
            <w:tcW w:w="1990" w:type="dxa"/>
          </w:tcPr>
          <w:p w14:paraId="5DF89986" w14:textId="77777777" w:rsidR="009B78D7" w:rsidRPr="009E7A39" w:rsidRDefault="009B78D7" w:rsidP="002D6D9A">
            <w:pPr>
              <w:ind w:left="0"/>
              <w:rPr>
                <w:rFonts w:ascii="Arial" w:eastAsia="Arial Unicode MS" w:hAnsi="Arial"/>
                <w:snapToGrid w:val="0"/>
                <w:sz w:val="20"/>
                <w:szCs w:val="26"/>
                <w:rtl/>
              </w:rPr>
            </w:pPr>
            <w:r w:rsidRPr="009E7A39">
              <w:rPr>
                <w:rFonts w:ascii="Arial" w:eastAsia="Arial Unicode MS" w:hAnsi="Arial" w:hint="cs"/>
                <w:snapToGrid w:val="0"/>
                <w:sz w:val="20"/>
                <w:szCs w:val="26"/>
                <w:rtl/>
              </w:rPr>
              <w:t xml:space="preserve">0.7 ש"ח </w:t>
            </w:r>
            <w:r w:rsidR="003742FB">
              <w:rPr>
                <w:rFonts w:ascii="Arial" w:eastAsia="Arial Unicode MS" w:hAnsi="Arial" w:hint="cs"/>
                <w:snapToGrid w:val="0"/>
                <w:sz w:val="20"/>
                <w:szCs w:val="26"/>
                <w:rtl/>
              </w:rPr>
              <w:t>לליטר</w:t>
            </w:r>
          </w:p>
        </w:tc>
        <w:tc>
          <w:tcPr>
            <w:tcW w:w="1990" w:type="dxa"/>
          </w:tcPr>
          <w:p w14:paraId="25269654" w14:textId="77777777" w:rsidR="009B78D7" w:rsidRPr="009E7A39" w:rsidRDefault="009B78D7" w:rsidP="002D6D9A">
            <w:pPr>
              <w:ind w:left="0"/>
              <w:rPr>
                <w:rFonts w:ascii="Arial" w:eastAsia="Arial Unicode MS" w:hAnsi="Arial"/>
                <w:snapToGrid w:val="0"/>
                <w:sz w:val="20"/>
                <w:szCs w:val="26"/>
                <w:rtl/>
              </w:rPr>
            </w:pPr>
            <w:r w:rsidRPr="009E7A39">
              <w:rPr>
                <w:rFonts w:ascii="Arial" w:eastAsia="Arial Unicode MS" w:hAnsi="Arial" w:hint="cs"/>
                <w:snapToGrid w:val="0"/>
                <w:sz w:val="20"/>
                <w:szCs w:val="26"/>
                <w:rtl/>
              </w:rPr>
              <w:t xml:space="preserve">4.2 ש"ח </w:t>
            </w:r>
            <w:r w:rsidR="003742FB">
              <w:rPr>
                <w:rFonts w:ascii="Arial" w:eastAsia="Arial Unicode MS" w:hAnsi="Arial" w:hint="cs"/>
                <w:snapToGrid w:val="0"/>
                <w:sz w:val="20"/>
                <w:szCs w:val="26"/>
                <w:rtl/>
              </w:rPr>
              <w:t>לליטר</w:t>
            </w:r>
          </w:p>
        </w:tc>
        <w:tc>
          <w:tcPr>
            <w:tcW w:w="1990" w:type="dxa"/>
          </w:tcPr>
          <w:p w14:paraId="5461D687" w14:textId="77777777" w:rsidR="009B78D7" w:rsidRPr="009E7A39" w:rsidRDefault="009B78D7" w:rsidP="005A4DB0">
            <w:pPr>
              <w:ind w:left="0"/>
              <w:rPr>
                <w:rFonts w:ascii="Arial" w:eastAsia="Arial Unicode MS" w:hAnsi="Arial"/>
                <w:snapToGrid w:val="0"/>
                <w:sz w:val="20"/>
                <w:szCs w:val="26"/>
                <w:rtl/>
              </w:rPr>
            </w:pPr>
            <w:r w:rsidRPr="009E7A39">
              <w:rPr>
                <w:rFonts w:ascii="Arial" w:eastAsia="Arial Unicode MS" w:hAnsi="Arial" w:hint="cs"/>
                <w:snapToGrid w:val="0"/>
                <w:sz w:val="20"/>
                <w:szCs w:val="26"/>
                <w:rtl/>
              </w:rPr>
              <w:t xml:space="preserve">4.2 ש"ח </w:t>
            </w:r>
            <w:r w:rsidR="005A4DB0">
              <w:rPr>
                <w:rFonts w:ascii="Arial" w:eastAsia="Arial Unicode MS" w:hAnsi="Arial" w:hint="cs"/>
                <w:snapToGrid w:val="0"/>
                <w:sz w:val="20"/>
                <w:szCs w:val="26"/>
                <w:rtl/>
              </w:rPr>
              <w:t>לקילוגרם</w:t>
            </w:r>
          </w:p>
        </w:tc>
      </w:tr>
    </w:tbl>
    <w:p w14:paraId="051F5819" w14:textId="77777777" w:rsidR="009B78D7" w:rsidRDefault="009B78D7" w:rsidP="007076FF">
      <w:pPr>
        <w:rPr>
          <w:rtl/>
        </w:rPr>
      </w:pPr>
    </w:p>
    <w:p w14:paraId="1E835AE6" w14:textId="77777777" w:rsidR="0029020E" w:rsidRPr="007076FF" w:rsidRDefault="0029020E" w:rsidP="0029020E">
      <w:pPr>
        <w:rPr>
          <w:b/>
          <w:bCs/>
          <w:rtl/>
        </w:rPr>
      </w:pPr>
      <w:r w:rsidRPr="007076FF">
        <w:rPr>
          <w:b/>
          <w:bCs/>
          <w:rtl/>
        </w:rPr>
        <w:t xml:space="preserve">לסעיף </w:t>
      </w:r>
      <w:r>
        <w:rPr>
          <w:rFonts w:hint="cs"/>
          <w:b/>
          <w:bCs/>
          <w:rtl/>
        </w:rPr>
        <w:t>4</w:t>
      </w:r>
    </w:p>
    <w:p w14:paraId="3042FCA7" w14:textId="77777777" w:rsidR="00D55846" w:rsidRPr="000D37C6" w:rsidRDefault="0029020E" w:rsidP="0029020E">
      <w:pPr>
        <w:rPr>
          <w:sz w:val="26"/>
          <w:szCs w:val="26"/>
          <w:rtl/>
        </w:rPr>
      </w:pPr>
      <w:r w:rsidRPr="000D37C6">
        <w:rPr>
          <w:rFonts w:hint="eastAsia"/>
          <w:sz w:val="26"/>
          <w:szCs w:val="26"/>
          <w:rtl/>
        </w:rPr>
        <w:t>מוצע</w:t>
      </w:r>
      <w:r w:rsidRPr="000D37C6">
        <w:rPr>
          <w:sz w:val="26"/>
          <w:szCs w:val="26"/>
          <w:rtl/>
        </w:rPr>
        <w:t xml:space="preserve"> לתקן את התוספת העשירית לצו התעריף, כך </w:t>
      </w:r>
      <w:r w:rsidRPr="000D37C6">
        <w:rPr>
          <w:rFonts w:hint="eastAsia"/>
          <w:sz w:val="26"/>
          <w:szCs w:val="26"/>
          <w:rtl/>
        </w:rPr>
        <w:t>שניתן</w:t>
      </w:r>
      <w:r w:rsidRPr="000D37C6">
        <w:rPr>
          <w:sz w:val="26"/>
          <w:szCs w:val="26"/>
          <w:rtl/>
        </w:rPr>
        <w:t xml:space="preserve"> יהיה לייבא במסגרת מכסה פטורה ממכס טובין המסווגים בפרט 20.09.89189 בהתאם להסכם </w:t>
      </w:r>
      <w:proofErr w:type="spellStart"/>
      <w:r w:rsidRPr="000D37C6">
        <w:rPr>
          <w:rFonts w:hint="eastAsia"/>
          <w:sz w:val="26"/>
          <w:szCs w:val="26"/>
          <w:rtl/>
        </w:rPr>
        <w:t>מרקוסור</w:t>
      </w:r>
      <w:proofErr w:type="spellEnd"/>
      <w:r w:rsidRPr="000D37C6">
        <w:rPr>
          <w:sz w:val="26"/>
          <w:szCs w:val="26"/>
          <w:rtl/>
        </w:rPr>
        <w:t xml:space="preserve">. טובין אשר יסווגו לאחר התקנת הצו המוצע בפרט 20.09.89189 מסווגים כיום בפרט 20.09.8919, המופיע בתוספת העשירית, והתיקון המוצע יאפשר את המשך החלת הסכם הסחר לגבי טובין אלה. </w:t>
      </w:r>
    </w:p>
    <w:p w14:paraId="14E35701" w14:textId="77777777" w:rsidR="00D55846" w:rsidRDefault="00D55846" w:rsidP="007076FF">
      <w:pPr>
        <w:rPr>
          <w:rtl/>
        </w:rPr>
      </w:pPr>
    </w:p>
    <w:p w14:paraId="708D8E03" w14:textId="77777777" w:rsidR="007076FF" w:rsidRPr="007076FF" w:rsidRDefault="00FF1CC5" w:rsidP="0029020E">
      <w:pPr>
        <w:rPr>
          <w:b/>
          <w:bCs/>
          <w:rtl/>
        </w:rPr>
      </w:pPr>
      <w:r w:rsidRPr="007076FF">
        <w:rPr>
          <w:b/>
          <w:bCs/>
          <w:rtl/>
        </w:rPr>
        <w:t xml:space="preserve">לסעיף </w:t>
      </w:r>
      <w:r w:rsidR="0029020E">
        <w:rPr>
          <w:rFonts w:hint="cs"/>
          <w:b/>
          <w:bCs/>
          <w:rtl/>
        </w:rPr>
        <w:t>5</w:t>
      </w:r>
    </w:p>
    <w:p w14:paraId="018E0254" w14:textId="77777777" w:rsidR="007076FF" w:rsidRPr="009B78D7" w:rsidRDefault="00FF1CC5" w:rsidP="00F01BFA">
      <w:pPr>
        <w:pStyle w:val="Hesber"/>
        <w:rPr>
          <w:rtl/>
        </w:rPr>
      </w:pPr>
      <w:r w:rsidRPr="009B78D7">
        <w:rPr>
          <w:rFonts w:hint="cs"/>
          <w:rtl/>
        </w:rPr>
        <w:lastRenderedPageBreak/>
        <w:t xml:space="preserve">מוצע לקבוע כי יוטל מס </w:t>
      </w:r>
      <w:r w:rsidR="00F01BFA">
        <w:rPr>
          <w:rFonts w:hint="cs"/>
          <w:rtl/>
        </w:rPr>
        <w:t xml:space="preserve">קנייה </w:t>
      </w:r>
      <w:r w:rsidRPr="009B78D7">
        <w:rPr>
          <w:rFonts w:hint="cs"/>
          <w:rtl/>
        </w:rPr>
        <w:t>בגובה</w:t>
      </w:r>
      <w:r w:rsidR="00F01BFA">
        <w:rPr>
          <w:rFonts w:hint="cs"/>
          <w:rtl/>
        </w:rPr>
        <w:t xml:space="preserve"> המס המוטל מכוח צו זה</w:t>
      </w:r>
      <w:r w:rsidRPr="009B78D7">
        <w:rPr>
          <w:rFonts w:hint="cs"/>
          <w:rtl/>
        </w:rPr>
        <w:t xml:space="preserve"> על מלאי של </w:t>
      </w:r>
      <w:r w:rsidR="00F01BFA">
        <w:rPr>
          <w:rFonts w:hint="cs"/>
          <w:rtl/>
        </w:rPr>
        <w:t>משקאות מתוקים</w:t>
      </w:r>
      <w:r w:rsidRPr="009B78D7">
        <w:rPr>
          <w:rFonts w:hint="cs"/>
          <w:rtl/>
        </w:rPr>
        <w:t xml:space="preserve"> החבים במס מכוח צו זה שיימצאו בידי סוחר ביום תחילתו של הצו, וזאת בתנאי שהמס האמור עולה על 10,000 ש"ח. </w:t>
      </w:r>
    </w:p>
    <w:p w14:paraId="3FFC0018" w14:textId="77777777" w:rsidR="008C42CD" w:rsidRDefault="008C42CD" w:rsidP="007076FF">
      <w:pPr>
        <w:rPr>
          <w:rtl/>
        </w:rPr>
      </w:pPr>
    </w:p>
    <w:p w14:paraId="419C7FAC" w14:textId="77777777" w:rsidR="007076FF" w:rsidRPr="007076FF" w:rsidRDefault="00FF1CC5" w:rsidP="0029020E">
      <w:pPr>
        <w:rPr>
          <w:b/>
          <w:bCs/>
          <w:rtl/>
        </w:rPr>
      </w:pPr>
      <w:r w:rsidRPr="007076FF">
        <w:rPr>
          <w:rFonts w:hint="cs"/>
          <w:b/>
          <w:bCs/>
          <w:rtl/>
        </w:rPr>
        <w:t xml:space="preserve">לסעיף </w:t>
      </w:r>
      <w:r w:rsidR="0029020E">
        <w:rPr>
          <w:rFonts w:hint="cs"/>
          <w:b/>
          <w:bCs/>
          <w:rtl/>
        </w:rPr>
        <w:t>6</w:t>
      </w:r>
    </w:p>
    <w:p w14:paraId="2BDABE74" w14:textId="77777777" w:rsidR="007076FF" w:rsidRPr="009B78D7" w:rsidRDefault="00FF1CC5" w:rsidP="001048D1">
      <w:pPr>
        <w:pStyle w:val="Hesber"/>
      </w:pPr>
      <w:r w:rsidRPr="009B78D7">
        <w:rPr>
          <w:rtl/>
        </w:rPr>
        <w:t xml:space="preserve">מוצע כי תחילתו של צו זה תהיה מיום </w:t>
      </w:r>
      <w:r w:rsidR="00B5208D">
        <w:rPr>
          <w:rFonts w:hint="cs"/>
          <w:rtl/>
        </w:rPr>
        <w:t>כ"</w:t>
      </w:r>
      <w:r w:rsidR="006D7C92">
        <w:rPr>
          <w:rFonts w:hint="cs"/>
          <w:rtl/>
        </w:rPr>
        <w:t>ו בחשון</w:t>
      </w:r>
      <w:r w:rsidR="00B5208D">
        <w:rPr>
          <w:rFonts w:hint="cs"/>
          <w:rtl/>
        </w:rPr>
        <w:t xml:space="preserve"> </w:t>
      </w:r>
      <w:proofErr w:type="spellStart"/>
      <w:r w:rsidR="00B5208D">
        <w:rPr>
          <w:rFonts w:hint="cs"/>
          <w:rtl/>
        </w:rPr>
        <w:t>התשפ"ב</w:t>
      </w:r>
      <w:proofErr w:type="spellEnd"/>
      <w:r w:rsidR="00B5208D">
        <w:rPr>
          <w:rFonts w:hint="cs"/>
          <w:rtl/>
        </w:rPr>
        <w:t xml:space="preserve"> (1 </w:t>
      </w:r>
      <w:r w:rsidR="006D7C92">
        <w:rPr>
          <w:rFonts w:hint="cs"/>
          <w:rtl/>
        </w:rPr>
        <w:t>בנובמבר</w:t>
      </w:r>
      <w:r w:rsidR="001048D1">
        <w:rPr>
          <w:rFonts w:hint="cs"/>
          <w:rtl/>
        </w:rPr>
        <w:t xml:space="preserve"> </w:t>
      </w:r>
      <w:r w:rsidR="00B5208D">
        <w:rPr>
          <w:rFonts w:hint="cs"/>
          <w:rtl/>
        </w:rPr>
        <w:t>202</w:t>
      </w:r>
      <w:r w:rsidR="001048D1">
        <w:rPr>
          <w:rFonts w:hint="cs"/>
          <w:rtl/>
        </w:rPr>
        <w:t>1</w:t>
      </w:r>
      <w:r w:rsidR="00B5208D">
        <w:rPr>
          <w:rFonts w:hint="cs"/>
          <w:rtl/>
        </w:rPr>
        <w:t>).</w:t>
      </w:r>
    </w:p>
    <w:p w14:paraId="01C9413C" w14:textId="77777777" w:rsidR="00661558" w:rsidRDefault="00661558"/>
    <w:sectPr w:rsidR="00661558" w:rsidSect="001E000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0477" w14:textId="77777777" w:rsidR="00F41C58" w:rsidRDefault="00F41C58">
      <w:pPr>
        <w:spacing w:line="240" w:lineRule="auto"/>
      </w:pPr>
      <w:r>
        <w:separator/>
      </w:r>
    </w:p>
  </w:endnote>
  <w:endnote w:type="continuationSeparator" w:id="0">
    <w:p w14:paraId="0743829A" w14:textId="77777777" w:rsidR="00F41C58" w:rsidRDefault="00F41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EDD2" w14:textId="77777777" w:rsidR="00F41C58" w:rsidRDefault="00F41C58" w:rsidP="00B97DD1">
      <w:pPr>
        <w:spacing w:line="240" w:lineRule="auto"/>
        <w:ind w:left="0"/>
      </w:pPr>
      <w:r>
        <w:separator/>
      </w:r>
    </w:p>
  </w:footnote>
  <w:footnote w:type="continuationSeparator" w:id="0">
    <w:p w14:paraId="2F0E5A03" w14:textId="77777777" w:rsidR="00F41C58" w:rsidRDefault="00F41C58" w:rsidP="00C155B7">
      <w:pPr>
        <w:spacing w:line="240" w:lineRule="auto"/>
      </w:pPr>
      <w:r>
        <w:continuationSeparator/>
      </w:r>
    </w:p>
  </w:footnote>
  <w:footnote w:id="1">
    <w:p w14:paraId="2DFE8160" w14:textId="77777777" w:rsidR="00615B1E" w:rsidRDefault="00615B1E" w:rsidP="00C155B7">
      <w:pPr>
        <w:pStyle w:val="a3"/>
        <w:rPr>
          <w:rtl/>
        </w:rPr>
      </w:pPr>
      <w:r>
        <w:rPr>
          <w:rStyle w:val="a5"/>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14:paraId="17B613F3" w14:textId="77777777" w:rsidR="00615B1E" w:rsidRDefault="00615B1E" w:rsidP="00C155B7">
      <w:pPr>
        <w:pStyle w:val="a3"/>
        <w:rPr>
          <w:rtl/>
        </w:rPr>
      </w:pPr>
      <w:r>
        <w:rPr>
          <w:rStyle w:val="a5"/>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14:paraId="3F27FD1C" w14:textId="77777777" w:rsidR="00615B1E" w:rsidRDefault="00615B1E" w:rsidP="00C155B7">
      <w:pPr>
        <w:pStyle w:val="a3"/>
        <w:rPr>
          <w:rtl/>
        </w:rPr>
      </w:pPr>
      <w:r>
        <w:rPr>
          <w:rStyle w:val="a5"/>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14:paraId="7C25FEF9" w14:textId="77777777" w:rsidR="00615B1E" w:rsidRDefault="00615B1E">
      <w:pPr>
        <w:pStyle w:val="a3"/>
      </w:pPr>
      <w:r>
        <w:rPr>
          <w:rStyle w:val="a5"/>
        </w:rPr>
        <w:footnoteRef/>
      </w:r>
      <w:r>
        <w:rPr>
          <w:rtl/>
        </w:rPr>
        <w:t xml:space="preserve"> </w:t>
      </w:r>
      <w:proofErr w:type="spellStart"/>
      <w:r>
        <w:rPr>
          <w:rFonts w:hint="cs"/>
          <w:rtl/>
        </w:rPr>
        <w:t>ק"ת</w:t>
      </w:r>
      <w:proofErr w:type="spellEnd"/>
      <w:r>
        <w:rPr>
          <w:rFonts w:hint="cs"/>
          <w:rtl/>
        </w:rPr>
        <w:t xml:space="preserve">- שיעורי </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xml:space="preserve">, עמ' 41; </w:t>
      </w:r>
      <w:proofErr w:type="spellStart"/>
      <w:r>
        <w:rPr>
          <w:rFonts w:hint="cs"/>
          <w:rtl/>
        </w:rPr>
        <w:t>התשע"ח</w:t>
      </w:r>
      <w:proofErr w:type="spellEnd"/>
      <w:r>
        <w:rPr>
          <w:rFonts w:hint="cs"/>
          <w:rtl/>
        </w:rPr>
        <w:t xml:space="preserve">, עמ' 70; </w:t>
      </w:r>
      <w:proofErr w:type="spellStart"/>
      <w:r>
        <w:rPr>
          <w:rFonts w:hint="cs"/>
          <w:rtl/>
        </w:rPr>
        <w:t>התשפ"א</w:t>
      </w:r>
      <w:proofErr w:type="spellEnd"/>
      <w:r>
        <w:rPr>
          <w:rFonts w:hint="cs"/>
          <w:rtl/>
        </w:rPr>
        <w:t>, עמ'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F2B92"/>
    <w:multiLevelType w:val="hybridMultilevel"/>
    <w:tmpl w:val="700CF86C"/>
    <w:lvl w:ilvl="0" w:tplc="A8485050">
      <w:start w:val="1"/>
      <w:numFmt w:val="decimal"/>
      <w:lvlText w:val="(%1)"/>
      <w:lvlJc w:val="left"/>
      <w:pPr>
        <w:tabs>
          <w:tab w:val="num" w:pos="624"/>
        </w:tabs>
        <w:ind w:left="0" w:firstLine="0"/>
      </w:pPr>
    </w:lvl>
    <w:lvl w:ilvl="1" w:tplc="77FEB6A8" w:tentative="1">
      <w:start w:val="1"/>
      <w:numFmt w:val="lowerLetter"/>
      <w:lvlText w:val="%2."/>
      <w:lvlJc w:val="left"/>
      <w:pPr>
        <w:ind w:left="1440" w:hanging="360"/>
      </w:pPr>
    </w:lvl>
    <w:lvl w:ilvl="2" w:tplc="F2F67B36" w:tentative="1">
      <w:start w:val="1"/>
      <w:numFmt w:val="lowerRoman"/>
      <w:lvlText w:val="%3."/>
      <w:lvlJc w:val="right"/>
      <w:pPr>
        <w:ind w:left="2160" w:hanging="180"/>
      </w:pPr>
    </w:lvl>
    <w:lvl w:ilvl="3" w:tplc="4BECFDF4" w:tentative="1">
      <w:start w:val="1"/>
      <w:numFmt w:val="decimal"/>
      <w:lvlText w:val="%4."/>
      <w:lvlJc w:val="left"/>
      <w:pPr>
        <w:ind w:left="2880" w:hanging="360"/>
      </w:pPr>
    </w:lvl>
    <w:lvl w:ilvl="4" w:tplc="FCA26814" w:tentative="1">
      <w:start w:val="1"/>
      <w:numFmt w:val="lowerLetter"/>
      <w:lvlText w:val="%5."/>
      <w:lvlJc w:val="left"/>
      <w:pPr>
        <w:ind w:left="3600" w:hanging="360"/>
      </w:pPr>
    </w:lvl>
    <w:lvl w:ilvl="5" w:tplc="21FC3596" w:tentative="1">
      <w:start w:val="1"/>
      <w:numFmt w:val="lowerRoman"/>
      <w:lvlText w:val="%6."/>
      <w:lvlJc w:val="right"/>
      <w:pPr>
        <w:ind w:left="4320" w:hanging="180"/>
      </w:pPr>
    </w:lvl>
    <w:lvl w:ilvl="6" w:tplc="27D457F2" w:tentative="1">
      <w:start w:val="1"/>
      <w:numFmt w:val="decimal"/>
      <w:lvlText w:val="%7."/>
      <w:lvlJc w:val="left"/>
      <w:pPr>
        <w:ind w:left="5040" w:hanging="360"/>
      </w:pPr>
    </w:lvl>
    <w:lvl w:ilvl="7" w:tplc="4588E1E8" w:tentative="1">
      <w:start w:val="1"/>
      <w:numFmt w:val="lowerLetter"/>
      <w:lvlText w:val="%8."/>
      <w:lvlJc w:val="left"/>
      <w:pPr>
        <w:ind w:left="5760" w:hanging="360"/>
      </w:pPr>
    </w:lvl>
    <w:lvl w:ilvl="8" w:tplc="354022FA" w:tentative="1">
      <w:start w:val="1"/>
      <w:numFmt w:val="lowerRoman"/>
      <w:lvlText w:val="%9."/>
      <w:lvlJc w:val="right"/>
      <w:pPr>
        <w:ind w:left="6480" w:hanging="180"/>
      </w:pPr>
    </w:lvl>
  </w:abstractNum>
  <w:abstractNum w:abstractNumId="11" w15:restartNumberingAfterBreak="0">
    <w:nsid w:val="0E933D99"/>
    <w:multiLevelType w:val="hybridMultilevel"/>
    <w:tmpl w:val="BA92F6DA"/>
    <w:lvl w:ilvl="0" w:tplc="00EA8F8C">
      <w:start w:val="1"/>
      <w:numFmt w:val="hebrew1"/>
      <w:lvlText w:val="(%1)"/>
      <w:lvlJc w:val="left"/>
      <w:pPr>
        <w:tabs>
          <w:tab w:val="num" w:pos="624"/>
        </w:tabs>
        <w:ind w:left="0" w:firstLine="0"/>
      </w:pPr>
    </w:lvl>
    <w:lvl w:ilvl="1" w:tplc="8D3CD1DA" w:tentative="1">
      <w:start w:val="1"/>
      <w:numFmt w:val="lowerLetter"/>
      <w:lvlText w:val="%2."/>
      <w:lvlJc w:val="left"/>
      <w:pPr>
        <w:ind w:left="1440" w:hanging="360"/>
      </w:pPr>
    </w:lvl>
    <w:lvl w:ilvl="2" w:tplc="529C834A" w:tentative="1">
      <w:start w:val="1"/>
      <w:numFmt w:val="lowerRoman"/>
      <w:lvlText w:val="%3."/>
      <w:lvlJc w:val="right"/>
      <w:pPr>
        <w:ind w:left="2160" w:hanging="180"/>
      </w:pPr>
    </w:lvl>
    <w:lvl w:ilvl="3" w:tplc="144ADA28" w:tentative="1">
      <w:start w:val="1"/>
      <w:numFmt w:val="decimal"/>
      <w:lvlText w:val="%4."/>
      <w:lvlJc w:val="left"/>
      <w:pPr>
        <w:ind w:left="2880" w:hanging="360"/>
      </w:pPr>
    </w:lvl>
    <w:lvl w:ilvl="4" w:tplc="BDE81E50" w:tentative="1">
      <w:start w:val="1"/>
      <w:numFmt w:val="lowerLetter"/>
      <w:lvlText w:val="%5."/>
      <w:lvlJc w:val="left"/>
      <w:pPr>
        <w:ind w:left="3600" w:hanging="360"/>
      </w:pPr>
    </w:lvl>
    <w:lvl w:ilvl="5" w:tplc="3FD64DDE" w:tentative="1">
      <w:start w:val="1"/>
      <w:numFmt w:val="lowerRoman"/>
      <w:lvlText w:val="%6."/>
      <w:lvlJc w:val="right"/>
      <w:pPr>
        <w:ind w:left="4320" w:hanging="180"/>
      </w:pPr>
    </w:lvl>
    <w:lvl w:ilvl="6" w:tplc="C23C0ABE" w:tentative="1">
      <w:start w:val="1"/>
      <w:numFmt w:val="decimal"/>
      <w:lvlText w:val="%7."/>
      <w:lvlJc w:val="left"/>
      <w:pPr>
        <w:ind w:left="5040" w:hanging="360"/>
      </w:pPr>
    </w:lvl>
    <w:lvl w:ilvl="7" w:tplc="8E84F434" w:tentative="1">
      <w:start w:val="1"/>
      <w:numFmt w:val="lowerLetter"/>
      <w:lvlText w:val="%8."/>
      <w:lvlJc w:val="left"/>
      <w:pPr>
        <w:ind w:left="5760" w:hanging="360"/>
      </w:pPr>
    </w:lvl>
    <w:lvl w:ilvl="8" w:tplc="3ADED316" w:tentative="1">
      <w:start w:val="1"/>
      <w:numFmt w:val="lowerRoman"/>
      <w:lvlText w:val="%9."/>
      <w:lvlJc w:val="right"/>
      <w:pPr>
        <w:ind w:left="6480" w:hanging="180"/>
      </w:pPr>
    </w:lvl>
  </w:abstractNum>
  <w:abstractNum w:abstractNumId="12" w15:restartNumberingAfterBreak="0">
    <w:nsid w:val="12D64F8A"/>
    <w:multiLevelType w:val="hybridMultilevel"/>
    <w:tmpl w:val="2988A8BC"/>
    <w:lvl w:ilvl="0" w:tplc="0C9ABE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40782"/>
    <w:multiLevelType w:val="hybridMultilevel"/>
    <w:tmpl w:val="58EA675C"/>
    <w:lvl w:ilvl="0" w:tplc="48AC5CEC">
      <w:start w:val="1"/>
      <w:numFmt w:val="hebrew1"/>
      <w:lvlText w:val="(%1)"/>
      <w:lvlJc w:val="left"/>
      <w:pPr>
        <w:tabs>
          <w:tab w:val="num" w:pos="624"/>
        </w:tabs>
        <w:ind w:left="0" w:firstLine="0"/>
      </w:pPr>
    </w:lvl>
    <w:lvl w:ilvl="1" w:tplc="318AF1DC" w:tentative="1">
      <w:start w:val="1"/>
      <w:numFmt w:val="lowerLetter"/>
      <w:lvlText w:val="%2."/>
      <w:lvlJc w:val="left"/>
      <w:pPr>
        <w:ind w:left="1440" w:hanging="360"/>
      </w:pPr>
    </w:lvl>
    <w:lvl w:ilvl="2" w:tplc="2E3C2A2C" w:tentative="1">
      <w:start w:val="1"/>
      <w:numFmt w:val="lowerRoman"/>
      <w:lvlText w:val="%3."/>
      <w:lvlJc w:val="right"/>
      <w:pPr>
        <w:ind w:left="2160" w:hanging="180"/>
      </w:pPr>
    </w:lvl>
    <w:lvl w:ilvl="3" w:tplc="4C9EA4E8" w:tentative="1">
      <w:start w:val="1"/>
      <w:numFmt w:val="decimal"/>
      <w:lvlText w:val="%4."/>
      <w:lvlJc w:val="left"/>
      <w:pPr>
        <w:ind w:left="2880" w:hanging="360"/>
      </w:pPr>
    </w:lvl>
    <w:lvl w:ilvl="4" w:tplc="F898A7B0" w:tentative="1">
      <w:start w:val="1"/>
      <w:numFmt w:val="lowerLetter"/>
      <w:lvlText w:val="%5."/>
      <w:lvlJc w:val="left"/>
      <w:pPr>
        <w:ind w:left="3600" w:hanging="360"/>
      </w:pPr>
    </w:lvl>
    <w:lvl w:ilvl="5" w:tplc="7D8E4502" w:tentative="1">
      <w:start w:val="1"/>
      <w:numFmt w:val="lowerRoman"/>
      <w:lvlText w:val="%6."/>
      <w:lvlJc w:val="right"/>
      <w:pPr>
        <w:ind w:left="4320" w:hanging="180"/>
      </w:pPr>
    </w:lvl>
    <w:lvl w:ilvl="6" w:tplc="DB447766" w:tentative="1">
      <w:start w:val="1"/>
      <w:numFmt w:val="decimal"/>
      <w:lvlText w:val="%7."/>
      <w:lvlJc w:val="left"/>
      <w:pPr>
        <w:ind w:left="5040" w:hanging="360"/>
      </w:pPr>
    </w:lvl>
    <w:lvl w:ilvl="7" w:tplc="02C22C56" w:tentative="1">
      <w:start w:val="1"/>
      <w:numFmt w:val="lowerLetter"/>
      <w:lvlText w:val="%8."/>
      <w:lvlJc w:val="left"/>
      <w:pPr>
        <w:ind w:left="5760" w:hanging="360"/>
      </w:pPr>
    </w:lvl>
    <w:lvl w:ilvl="8" w:tplc="3BA0C058" w:tentative="1">
      <w:start w:val="1"/>
      <w:numFmt w:val="lowerRoman"/>
      <w:lvlText w:val="%9."/>
      <w:lvlJc w:val="right"/>
      <w:pPr>
        <w:ind w:left="6480" w:hanging="180"/>
      </w:p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846617F"/>
    <w:multiLevelType w:val="hybridMultilevel"/>
    <w:tmpl w:val="4264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D14A0"/>
    <w:multiLevelType w:val="hybridMultilevel"/>
    <w:tmpl w:val="E2EE7228"/>
    <w:lvl w:ilvl="0" w:tplc="B28E9F6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21AC0"/>
    <w:multiLevelType w:val="hybridMultilevel"/>
    <w:tmpl w:val="E0C81DAC"/>
    <w:lvl w:ilvl="0" w:tplc="7A30258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5208C"/>
    <w:multiLevelType w:val="hybridMultilevel"/>
    <w:tmpl w:val="84308678"/>
    <w:lvl w:ilvl="0" w:tplc="D3808116">
      <w:start w:val="1"/>
      <w:numFmt w:val="hebrew1"/>
      <w:lvlText w:val="(%1)"/>
      <w:lvlJc w:val="left"/>
      <w:pPr>
        <w:tabs>
          <w:tab w:val="num" w:pos="624"/>
        </w:tabs>
        <w:ind w:left="0" w:firstLine="0"/>
      </w:pPr>
    </w:lvl>
    <w:lvl w:ilvl="1" w:tplc="B3901054" w:tentative="1">
      <w:start w:val="1"/>
      <w:numFmt w:val="lowerLetter"/>
      <w:lvlText w:val="%2."/>
      <w:lvlJc w:val="left"/>
      <w:pPr>
        <w:ind w:left="1440" w:hanging="360"/>
      </w:pPr>
    </w:lvl>
    <w:lvl w:ilvl="2" w:tplc="C1E89A76" w:tentative="1">
      <w:start w:val="1"/>
      <w:numFmt w:val="lowerRoman"/>
      <w:lvlText w:val="%3."/>
      <w:lvlJc w:val="right"/>
      <w:pPr>
        <w:ind w:left="2160" w:hanging="180"/>
      </w:pPr>
    </w:lvl>
    <w:lvl w:ilvl="3" w:tplc="22CE849A" w:tentative="1">
      <w:start w:val="1"/>
      <w:numFmt w:val="decimal"/>
      <w:lvlText w:val="%4."/>
      <w:lvlJc w:val="left"/>
      <w:pPr>
        <w:ind w:left="2880" w:hanging="360"/>
      </w:pPr>
    </w:lvl>
    <w:lvl w:ilvl="4" w:tplc="956AA034" w:tentative="1">
      <w:start w:val="1"/>
      <w:numFmt w:val="lowerLetter"/>
      <w:lvlText w:val="%5."/>
      <w:lvlJc w:val="left"/>
      <w:pPr>
        <w:ind w:left="3600" w:hanging="360"/>
      </w:pPr>
    </w:lvl>
    <w:lvl w:ilvl="5" w:tplc="94028A56" w:tentative="1">
      <w:start w:val="1"/>
      <w:numFmt w:val="lowerRoman"/>
      <w:lvlText w:val="%6."/>
      <w:lvlJc w:val="right"/>
      <w:pPr>
        <w:ind w:left="4320" w:hanging="180"/>
      </w:pPr>
    </w:lvl>
    <w:lvl w:ilvl="6" w:tplc="74324264" w:tentative="1">
      <w:start w:val="1"/>
      <w:numFmt w:val="decimal"/>
      <w:lvlText w:val="%7."/>
      <w:lvlJc w:val="left"/>
      <w:pPr>
        <w:ind w:left="5040" w:hanging="360"/>
      </w:pPr>
    </w:lvl>
    <w:lvl w:ilvl="7" w:tplc="5EE021D8" w:tentative="1">
      <w:start w:val="1"/>
      <w:numFmt w:val="lowerLetter"/>
      <w:lvlText w:val="%8."/>
      <w:lvlJc w:val="left"/>
      <w:pPr>
        <w:ind w:left="5760" w:hanging="360"/>
      </w:pPr>
    </w:lvl>
    <w:lvl w:ilvl="8" w:tplc="D924E5A4" w:tentative="1">
      <w:start w:val="1"/>
      <w:numFmt w:val="lowerRoman"/>
      <w:lvlText w:val="%9."/>
      <w:lvlJc w:val="right"/>
      <w:pPr>
        <w:ind w:left="6480" w:hanging="180"/>
      </w:pPr>
    </w:lvl>
  </w:abstractNum>
  <w:abstractNum w:abstractNumId="20" w15:restartNumberingAfterBreak="0">
    <w:nsid w:val="3C5A0B22"/>
    <w:multiLevelType w:val="hybridMultilevel"/>
    <w:tmpl w:val="6D2E10EA"/>
    <w:lvl w:ilvl="0" w:tplc="48900E42">
      <w:start w:val="1"/>
      <w:numFmt w:val="decimal"/>
      <w:lvlText w:val="(%1)"/>
      <w:lvlJc w:val="left"/>
      <w:pPr>
        <w:tabs>
          <w:tab w:val="num" w:pos="624"/>
        </w:tabs>
        <w:ind w:left="0" w:firstLine="0"/>
      </w:pPr>
    </w:lvl>
    <w:lvl w:ilvl="1" w:tplc="5BEE36D6" w:tentative="1">
      <w:start w:val="1"/>
      <w:numFmt w:val="lowerLetter"/>
      <w:lvlText w:val="%2."/>
      <w:lvlJc w:val="left"/>
      <w:pPr>
        <w:ind w:left="1440" w:hanging="360"/>
      </w:pPr>
    </w:lvl>
    <w:lvl w:ilvl="2" w:tplc="027215F2" w:tentative="1">
      <w:start w:val="1"/>
      <w:numFmt w:val="lowerRoman"/>
      <w:lvlText w:val="%3."/>
      <w:lvlJc w:val="right"/>
      <w:pPr>
        <w:ind w:left="2160" w:hanging="180"/>
      </w:pPr>
    </w:lvl>
    <w:lvl w:ilvl="3" w:tplc="41527B7A" w:tentative="1">
      <w:start w:val="1"/>
      <w:numFmt w:val="decimal"/>
      <w:lvlText w:val="%4."/>
      <w:lvlJc w:val="left"/>
      <w:pPr>
        <w:ind w:left="2880" w:hanging="360"/>
      </w:pPr>
    </w:lvl>
    <w:lvl w:ilvl="4" w:tplc="6EA06626" w:tentative="1">
      <w:start w:val="1"/>
      <w:numFmt w:val="lowerLetter"/>
      <w:lvlText w:val="%5."/>
      <w:lvlJc w:val="left"/>
      <w:pPr>
        <w:ind w:left="3600" w:hanging="360"/>
      </w:pPr>
    </w:lvl>
    <w:lvl w:ilvl="5" w:tplc="2C04EC4C" w:tentative="1">
      <w:start w:val="1"/>
      <w:numFmt w:val="lowerRoman"/>
      <w:lvlText w:val="%6."/>
      <w:lvlJc w:val="right"/>
      <w:pPr>
        <w:ind w:left="4320" w:hanging="180"/>
      </w:pPr>
    </w:lvl>
    <w:lvl w:ilvl="6" w:tplc="E62256A0" w:tentative="1">
      <w:start w:val="1"/>
      <w:numFmt w:val="decimal"/>
      <w:lvlText w:val="%7."/>
      <w:lvlJc w:val="left"/>
      <w:pPr>
        <w:ind w:left="5040" w:hanging="360"/>
      </w:pPr>
    </w:lvl>
    <w:lvl w:ilvl="7" w:tplc="C3CAA4D8" w:tentative="1">
      <w:start w:val="1"/>
      <w:numFmt w:val="lowerLetter"/>
      <w:lvlText w:val="%8."/>
      <w:lvlJc w:val="left"/>
      <w:pPr>
        <w:ind w:left="5760" w:hanging="360"/>
      </w:pPr>
    </w:lvl>
    <w:lvl w:ilvl="8" w:tplc="5B28760C" w:tentative="1">
      <w:start w:val="1"/>
      <w:numFmt w:val="lowerRoman"/>
      <w:lvlText w:val="%9."/>
      <w:lvlJc w:val="right"/>
      <w:pPr>
        <w:ind w:left="6480" w:hanging="180"/>
      </w:pPr>
    </w:lvl>
  </w:abstractNum>
  <w:abstractNum w:abstractNumId="21" w15:restartNumberingAfterBreak="0">
    <w:nsid w:val="3EED423D"/>
    <w:multiLevelType w:val="hybridMultilevel"/>
    <w:tmpl w:val="A7620854"/>
    <w:lvl w:ilvl="0" w:tplc="C730FBDA">
      <w:start w:val="1"/>
      <w:numFmt w:val="decimal"/>
      <w:lvlText w:val="(%1)"/>
      <w:lvlJc w:val="left"/>
      <w:pPr>
        <w:tabs>
          <w:tab w:val="num" w:pos="624"/>
        </w:tabs>
        <w:ind w:left="0" w:firstLine="0"/>
      </w:pPr>
    </w:lvl>
    <w:lvl w:ilvl="1" w:tplc="6AB4E844" w:tentative="1">
      <w:start w:val="1"/>
      <w:numFmt w:val="lowerLetter"/>
      <w:lvlText w:val="%2."/>
      <w:lvlJc w:val="left"/>
      <w:pPr>
        <w:ind w:left="1440" w:hanging="360"/>
      </w:pPr>
    </w:lvl>
    <w:lvl w:ilvl="2" w:tplc="080AA96A" w:tentative="1">
      <w:start w:val="1"/>
      <w:numFmt w:val="lowerRoman"/>
      <w:lvlText w:val="%3."/>
      <w:lvlJc w:val="right"/>
      <w:pPr>
        <w:ind w:left="2160" w:hanging="180"/>
      </w:pPr>
    </w:lvl>
    <w:lvl w:ilvl="3" w:tplc="D660B718" w:tentative="1">
      <w:start w:val="1"/>
      <w:numFmt w:val="decimal"/>
      <w:lvlText w:val="%4."/>
      <w:lvlJc w:val="left"/>
      <w:pPr>
        <w:ind w:left="2880" w:hanging="360"/>
      </w:pPr>
    </w:lvl>
    <w:lvl w:ilvl="4" w:tplc="AED6D79E" w:tentative="1">
      <w:start w:val="1"/>
      <w:numFmt w:val="lowerLetter"/>
      <w:lvlText w:val="%5."/>
      <w:lvlJc w:val="left"/>
      <w:pPr>
        <w:ind w:left="3600" w:hanging="360"/>
      </w:pPr>
    </w:lvl>
    <w:lvl w:ilvl="5" w:tplc="82BE3D92" w:tentative="1">
      <w:start w:val="1"/>
      <w:numFmt w:val="lowerRoman"/>
      <w:lvlText w:val="%6."/>
      <w:lvlJc w:val="right"/>
      <w:pPr>
        <w:ind w:left="4320" w:hanging="180"/>
      </w:pPr>
    </w:lvl>
    <w:lvl w:ilvl="6" w:tplc="7CCC4498" w:tentative="1">
      <w:start w:val="1"/>
      <w:numFmt w:val="decimal"/>
      <w:lvlText w:val="%7."/>
      <w:lvlJc w:val="left"/>
      <w:pPr>
        <w:ind w:left="5040" w:hanging="360"/>
      </w:pPr>
    </w:lvl>
    <w:lvl w:ilvl="7" w:tplc="DDF815CE" w:tentative="1">
      <w:start w:val="1"/>
      <w:numFmt w:val="lowerLetter"/>
      <w:lvlText w:val="%8."/>
      <w:lvlJc w:val="left"/>
      <w:pPr>
        <w:ind w:left="5760" w:hanging="360"/>
      </w:pPr>
    </w:lvl>
    <w:lvl w:ilvl="8" w:tplc="013A4E58" w:tentative="1">
      <w:start w:val="1"/>
      <w:numFmt w:val="lowerRoman"/>
      <w:lvlText w:val="%9."/>
      <w:lvlJc w:val="right"/>
      <w:pPr>
        <w:ind w:left="6480" w:hanging="180"/>
      </w:pPr>
    </w:lvl>
  </w:abstractNum>
  <w:abstractNum w:abstractNumId="22" w15:restartNumberingAfterBreak="0">
    <w:nsid w:val="41EB14AE"/>
    <w:multiLevelType w:val="hybridMultilevel"/>
    <w:tmpl w:val="212AB478"/>
    <w:lvl w:ilvl="0" w:tplc="4028BCCA">
      <w:start w:val="1"/>
      <w:numFmt w:val="decimal"/>
      <w:lvlText w:val="(%1)"/>
      <w:lvlJc w:val="left"/>
      <w:pPr>
        <w:tabs>
          <w:tab w:val="num" w:pos="624"/>
        </w:tabs>
        <w:ind w:left="0" w:firstLine="0"/>
      </w:pPr>
    </w:lvl>
    <w:lvl w:ilvl="1" w:tplc="1AAEE74E" w:tentative="1">
      <w:start w:val="1"/>
      <w:numFmt w:val="lowerLetter"/>
      <w:lvlText w:val="%2."/>
      <w:lvlJc w:val="left"/>
      <w:pPr>
        <w:ind w:left="1440" w:hanging="360"/>
      </w:pPr>
    </w:lvl>
    <w:lvl w:ilvl="2" w:tplc="579E9C66" w:tentative="1">
      <w:start w:val="1"/>
      <w:numFmt w:val="lowerRoman"/>
      <w:lvlText w:val="%3."/>
      <w:lvlJc w:val="right"/>
      <w:pPr>
        <w:ind w:left="2160" w:hanging="180"/>
      </w:pPr>
    </w:lvl>
    <w:lvl w:ilvl="3" w:tplc="75A49B78" w:tentative="1">
      <w:start w:val="1"/>
      <w:numFmt w:val="decimal"/>
      <w:lvlText w:val="%4."/>
      <w:lvlJc w:val="left"/>
      <w:pPr>
        <w:ind w:left="2880" w:hanging="360"/>
      </w:pPr>
    </w:lvl>
    <w:lvl w:ilvl="4" w:tplc="E2F8D13A" w:tentative="1">
      <w:start w:val="1"/>
      <w:numFmt w:val="lowerLetter"/>
      <w:lvlText w:val="%5."/>
      <w:lvlJc w:val="left"/>
      <w:pPr>
        <w:ind w:left="3600" w:hanging="360"/>
      </w:pPr>
    </w:lvl>
    <w:lvl w:ilvl="5" w:tplc="32E868FA" w:tentative="1">
      <w:start w:val="1"/>
      <w:numFmt w:val="lowerRoman"/>
      <w:lvlText w:val="%6."/>
      <w:lvlJc w:val="right"/>
      <w:pPr>
        <w:ind w:left="4320" w:hanging="180"/>
      </w:pPr>
    </w:lvl>
    <w:lvl w:ilvl="6" w:tplc="CD2E07EC" w:tentative="1">
      <w:start w:val="1"/>
      <w:numFmt w:val="decimal"/>
      <w:lvlText w:val="%7."/>
      <w:lvlJc w:val="left"/>
      <w:pPr>
        <w:ind w:left="5040" w:hanging="360"/>
      </w:pPr>
    </w:lvl>
    <w:lvl w:ilvl="7" w:tplc="5324EDD0" w:tentative="1">
      <w:start w:val="1"/>
      <w:numFmt w:val="lowerLetter"/>
      <w:lvlText w:val="%8."/>
      <w:lvlJc w:val="left"/>
      <w:pPr>
        <w:ind w:left="5760" w:hanging="360"/>
      </w:pPr>
    </w:lvl>
    <w:lvl w:ilvl="8" w:tplc="CE7AD46C" w:tentative="1">
      <w:start w:val="1"/>
      <w:numFmt w:val="lowerRoman"/>
      <w:lvlText w:val="%9."/>
      <w:lvlJc w:val="right"/>
      <w:pPr>
        <w:ind w:left="6480" w:hanging="180"/>
      </w:pPr>
    </w:lvl>
  </w:abstractNum>
  <w:abstractNum w:abstractNumId="23" w15:restartNumberingAfterBreak="0">
    <w:nsid w:val="44907B4E"/>
    <w:multiLevelType w:val="hybridMultilevel"/>
    <w:tmpl w:val="42A6659C"/>
    <w:lvl w:ilvl="0" w:tplc="29F4CBF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31508"/>
    <w:multiLevelType w:val="hybridMultilevel"/>
    <w:tmpl w:val="1C46FE58"/>
    <w:lvl w:ilvl="0" w:tplc="6EEA6B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17DAD"/>
    <w:multiLevelType w:val="hybridMultilevel"/>
    <w:tmpl w:val="63EA6F20"/>
    <w:lvl w:ilvl="0" w:tplc="92E254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51F40"/>
    <w:multiLevelType w:val="hybridMultilevel"/>
    <w:tmpl w:val="31641512"/>
    <w:lvl w:ilvl="0" w:tplc="EE5AB6F2">
      <w:start w:val="1"/>
      <w:numFmt w:val="hebrew1"/>
      <w:lvlText w:val="(%1)"/>
      <w:lvlJc w:val="left"/>
      <w:pPr>
        <w:tabs>
          <w:tab w:val="num" w:pos="624"/>
        </w:tabs>
        <w:ind w:left="0" w:firstLine="0"/>
      </w:pPr>
    </w:lvl>
    <w:lvl w:ilvl="1" w:tplc="0F8E38BE" w:tentative="1">
      <w:start w:val="1"/>
      <w:numFmt w:val="lowerLetter"/>
      <w:lvlText w:val="%2."/>
      <w:lvlJc w:val="left"/>
      <w:pPr>
        <w:ind w:left="1440" w:hanging="360"/>
      </w:pPr>
    </w:lvl>
    <w:lvl w:ilvl="2" w:tplc="305EDF2C" w:tentative="1">
      <w:start w:val="1"/>
      <w:numFmt w:val="lowerRoman"/>
      <w:lvlText w:val="%3."/>
      <w:lvlJc w:val="right"/>
      <w:pPr>
        <w:ind w:left="2160" w:hanging="180"/>
      </w:pPr>
    </w:lvl>
    <w:lvl w:ilvl="3" w:tplc="217AC6A0" w:tentative="1">
      <w:start w:val="1"/>
      <w:numFmt w:val="decimal"/>
      <w:lvlText w:val="%4."/>
      <w:lvlJc w:val="left"/>
      <w:pPr>
        <w:ind w:left="2880" w:hanging="360"/>
      </w:pPr>
    </w:lvl>
    <w:lvl w:ilvl="4" w:tplc="658AC18C" w:tentative="1">
      <w:start w:val="1"/>
      <w:numFmt w:val="lowerLetter"/>
      <w:lvlText w:val="%5."/>
      <w:lvlJc w:val="left"/>
      <w:pPr>
        <w:ind w:left="3600" w:hanging="360"/>
      </w:pPr>
    </w:lvl>
    <w:lvl w:ilvl="5" w:tplc="B5F62ED4" w:tentative="1">
      <w:start w:val="1"/>
      <w:numFmt w:val="lowerRoman"/>
      <w:lvlText w:val="%6."/>
      <w:lvlJc w:val="right"/>
      <w:pPr>
        <w:ind w:left="4320" w:hanging="180"/>
      </w:pPr>
    </w:lvl>
    <w:lvl w:ilvl="6" w:tplc="D7E4E5B2" w:tentative="1">
      <w:start w:val="1"/>
      <w:numFmt w:val="decimal"/>
      <w:lvlText w:val="%7."/>
      <w:lvlJc w:val="left"/>
      <w:pPr>
        <w:ind w:left="5040" w:hanging="360"/>
      </w:pPr>
    </w:lvl>
    <w:lvl w:ilvl="7" w:tplc="732E3D44" w:tentative="1">
      <w:start w:val="1"/>
      <w:numFmt w:val="lowerLetter"/>
      <w:lvlText w:val="%8."/>
      <w:lvlJc w:val="left"/>
      <w:pPr>
        <w:ind w:left="5760" w:hanging="360"/>
      </w:pPr>
    </w:lvl>
    <w:lvl w:ilvl="8" w:tplc="C76C0588" w:tentative="1">
      <w:start w:val="1"/>
      <w:numFmt w:val="lowerRoman"/>
      <w:lvlText w:val="%9."/>
      <w:lvlJc w:val="right"/>
      <w:pPr>
        <w:ind w:left="6480" w:hanging="180"/>
      </w:pPr>
    </w:lvl>
  </w:abstractNum>
  <w:abstractNum w:abstractNumId="2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25CE3"/>
    <w:multiLevelType w:val="hybridMultilevel"/>
    <w:tmpl w:val="6AD279FE"/>
    <w:lvl w:ilvl="0" w:tplc="6276B77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C7032"/>
    <w:multiLevelType w:val="hybridMultilevel"/>
    <w:tmpl w:val="0DE21942"/>
    <w:lvl w:ilvl="0" w:tplc="86F295F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14608BB"/>
    <w:multiLevelType w:val="hybridMultilevel"/>
    <w:tmpl w:val="39D4D8F8"/>
    <w:lvl w:ilvl="0" w:tplc="EF3C718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D7B01"/>
    <w:multiLevelType w:val="hybridMultilevel"/>
    <w:tmpl w:val="744870F6"/>
    <w:lvl w:ilvl="0" w:tplc="E1DA0D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21"/>
  </w:num>
  <w:num w:numId="6">
    <w:abstractNumId w:val="19"/>
  </w:num>
  <w:num w:numId="7">
    <w:abstractNumId w:val="22"/>
  </w:num>
  <w:num w:numId="8">
    <w:abstractNumId w:val="11"/>
  </w:num>
  <w:num w:numId="9">
    <w:abstractNumId w:val="20"/>
  </w:num>
  <w:num w:numId="10">
    <w:abstractNumId w:val="13"/>
  </w:num>
  <w:num w:numId="11">
    <w:abstractNumId w:val="26"/>
  </w:num>
  <w:num w:numId="12">
    <w:abstractNumId w:val="0"/>
  </w:num>
  <w:num w:numId="13">
    <w:abstractNumId w:val="16"/>
  </w:num>
  <w:num w:numId="14">
    <w:abstractNumId w:val="33"/>
  </w:num>
  <w:num w:numId="15">
    <w:abstractNumId w:val="8"/>
  </w:num>
  <w:num w:numId="16">
    <w:abstractNumId w:val="3"/>
  </w:num>
  <w:num w:numId="17">
    <w:abstractNumId w:val="2"/>
  </w:num>
  <w:num w:numId="18">
    <w:abstractNumId w:val="1"/>
  </w:num>
  <w:num w:numId="19">
    <w:abstractNumId w:val="9"/>
  </w:num>
  <w:num w:numId="20">
    <w:abstractNumId w:val="7"/>
  </w:num>
  <w:num w:numId="21">
    <w:abstractNumId w:val="6"/>
  </w:num>
  <w:num w:numId="22">
    <w:abstractNumId w:val="5"/>
  </w:num>
  <w:num w:numId="23">
    <w:abstractNumId w:val="4"/>
  </w:num>
  <w:num w:numId="24">
    <w:abstractNumId w:val="27"/>
  </w:num>
  <w:num w:numId="25">
    <w:abstractNumId w:val="27"/>
    <w:lvlOverride w:ilvl="0">
      <w:startOverride w:val="1"/>
    </w:lvlOverride>
  </w:num>
  <w:num w:numId="26">
    <w:abstractNumId w:val="14"/>
  </w:num>
  <w:num w:numId="27">
    <w:abstractNumId w:val="30"/>
  </w:num>
  <w:num w:numId="28">
    <w:abstractNumId w:val="28"/>
  </w:num>
  <w:num w:numId="29">
    <w:abstractNumId w:val="29"/>
  </w:num>
  <w:num w:numId="30">
    <w:abstractNumId w:val="25"/>
  </w:num>
  <w:num w:numId="31">
    <w:abstractNumId w:val="24"/>
  </w:num>
  <w:num w:numId="32">
    <w:abstractNumId w:val="15"/>
  </w:num>
  <w:num w:numId="33">
    <w:abstractNumId w:val="23"/>
  </w:num>
  <w:num w:numId="34">
    <w:abstractNumId w:val="17"/>
  </w:num>
  <w:num w:numId="35">
    <w:abstractNumId w:val="18"/>
  </w:num>
  <w:num w:numId="36">
    <w:abstractNumId w:val="12"/>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B7"/>
    <w:rsid w:val="00003439"/>
    <w:rsid w:val="00005272"/>
    <w:rsid w:val="000245FC"/>
    <w:rsid w:val="00043790"/>
    <w:rsid w:val="00060209"/>
    <w:rsid w:val="000D3637"/>
    <w:rsid w:val="000D37C6"/>
    <w:rsid w:val="000D382A"/>
    <w:rsid w:val="000F5F88"/>
    <w:rsid w:val="00101F03"/>
    <w:rsid w:val="001048D1"/>
    <w:rsid w:val="00112FB7"/>
    <w:rsid w:val="00141C8D"/>
    <w:rsid w:val="00144524"/>
    <w:rsid w:val="00151956"/>
    <w:rsid w:val="0016066E"/>
    <w:rsid w:val="0016082A"/>
    <w:rsid w:val="001618EC"/>
    <w:rsid w:val="001806E5"/>
    <w:rsid w:val="00193A65"/>
    <w:rsid w:val="001A6A48"/>
    <w:rsid w:val="001C49E6"/>
    <w:rsid w:val="001E000B"/>
    <w:rsid w:val="00220D91"/>
    <w:rsid w:val="00237E33"/>
    <w:rsid w:val="00255F16"/>
    <w:rsid w:val="00256C8F"/>
    <w:rsid w:val="00265C31"/>
    <w:rsid w:val="0029020E"/>
    <w:rsid w:val="002A1344"/>
    <w:rsid w:val="002A3C72"/>
    <w:rsid w:val="002A604F"/>
    <w:rsid w:val="002D0DE4"/>
    <w:rsid w:val="002D4C9F"/>
    <w:rsid w:val="002D6D9A"/>
    <w:rsid w:val="002E0B24"/>
    <w:rsid w:val="002F29D3"/>
    <w:rsid w:val="002F3AEE"/>
    <w:rsid w:val="002F4B56"/>
    <w:rsid w:val="00302598"/>
    <w:rsid w:val="0032331D"/>
    <w:rsid w:val="00325AEB"/>
    <w:rsid w:val="00360E79"/>
    <w:rsid w:val="00367CB5"/>
    <w:rsid w:val="00371056"/>
    <w:rsid w:val="00371444"/>
    <w:rsid w:val="003742FB"/>
    <w:rsid w:val="00381391"/>
    <w:rsid w:val="003B1B1C"/>
    <w:rsid w:val="003D08E1"/>
    <w:rsid w:val="003E4603"/>
    <w:rsid w:val="003F63DD"/>
    <w:rsid w:val="00453CCE"/>
    <w:rsid w:val="00456862"/>
    <w:rsid w:val="00467D1D"/>
    <w:rsid w:val="00472EF9"/>
    <w:rsid w:val="00474DB8"/>
    <w:rsid w:val="0048478E"/>
    <w:rsid w:val="004A1800"/>
    <w:rsid w:val="004B1A62"/>
    <w:rsid w:val="004B324F"/>
    <w:rsid w:val="004B4F34"/>
    <w:rsid w:val="004E7611"/>
    <w:rsid w:val="005167B0"/>
    <w:rsid w:val="00550E69"/>
    <w:rsid w:val="00557ABE"/>
    <w:rsid w:val="0058299A"/>
    <w:rsid w:val="00590E04"/>
    <w:rsid w:val="005A4DB0"/>
    <w:rsid w:val="005A7F05"/>
    <w:rsid w:val="005B1116"/>
    <w:rsid w:val="005B2A22"/>
    <w:rsid w:val="005E5833"/>
    <w:rsid w:val="00606671"/>
    <w:rsid w:val="00615B1E"/>
    <w:rsid w:val="0062089A"/>
    <w:rsid w:val="0064301A"/>
    <w:rsid w:val="00643E4E"/>
    <w:rsid w:val="00661229"/>
    <w:rsid w:val="00661558"/>
    <w:rsid w:val="006700A0"/>
    <w:rsid w:val="00697FD5"/>
    <w:rsid w:val="006C3C08"/>
    <w:rsid w:val="006D7C92"/>
    <w:rsid w:val="006E041D"/>
    <w:rsid w:val="006E0F1D"/>
    <w:rsid w:val="006F2538"/>
    <w:rsid w:val="00700618"/>
    <w:rsid w:val="0070141B"/>
    <w:rsid w:val="0070679E"/>
    <w:rsid w:val="007076FF"/>
    <w:rsid w:val="00713A8C"/>
    <w:rsid w:val="00720574"/>
    <w:rsid w:val="007352A1"/>
    <w:rsid w:val="0075050A"/>
    <w:rsid w:val="00757B76"/>
    <w:rsid w:val="00770145"/>
    <w:rsid w:val="00773074"/>
    <w:rsid w:val="00790703"/>
    <w:rsid w:val="007A1341"/>
    <w:rsid w:val="007E49CD"/>
    <w:rsid w:val="007E751D"/>
    <w:rsid w:val="007F052F"/>
    <w:rsid w:val="007F14C1"/>
    <w:rsid w:val="0082485A"/>
    <w:rsid w:val="00824881"/>
    <w:rsid w:val="008446D4"/>
    <w:rsid w:val="00876DA2"/>
    <w:rsid w:val="008848D0"/>
    <w:rsid w:val="008A3D54"/>
    <w:rsid w:val="008C3530"/>
    <w:rsid w:val="008C42CD"/>
    <w:rsid w:val="008C748C"/>
    <w:rsid w:val="008C74C0"/>
    <w:rsid w:val="00901A44"/>
    <w:rsid w:val="009528A2"/>
    <w:rsid w:val="00961AB4"/>
    <w:rsid w:val="0096654A"/>
    <w:rsid w:val="00977A54"/>
    <w:rsid w:val="00982D09"/>
    <w:rsid w:val="009918A7"/>
    <w:rsid w:val="009A2D14"/>
    <w:rsid w:val="009A339B"/>
    <w:rsid w:val="009B78D7"/>
    <w:rsid w:val="009C01BA"/>
    <w:rsid w:val="009C4F65"/>
    <w:rsid w:val="009E7A39"/>
    <w:rsid w:val="009F1D86"/>
    <w:rsid w:val="009F33C6"/>
    <w:rsid w:val="00A21D4E"/>
    <w:rsid w:val="00A2322C"/>
    <w:rsid w:val="00A3310E"/>
    <w:rsid w:val="00A50632"/>
    <w:rsid w:val="00A57371"/>
    <w:rsid w:val="00A607E0"/>
    <w:rsid w:val="00A76FDD"/>
    <w:rsid w:val="00AC0335"/>
    <w:rsid w:val="00AC16D9"/>
    <w:rsid w:val="00AD4C9A"/>
    <w:rsid w:val="00AD6AC9"/>
    <w:rsid w:val="00AE463A"/>
    <w:rsid w:val="00B15FC3"/>
    <w:rsid w:val="00B16B9E"/>
    <w:rsid w:val="00B41F73"/>
    <w:rsid w:val="00B5208D"/>
    <w:rsid w:val="00B603D9"/>
    <w:rsid w:val="00B75DC9"/>
    <w:rsid w:val="00B75EFC"/>
    <w:rsid w:val="00B7652E"/>
    <w:rsid w:val="00B94469"/>
    <w:rsid w:val="00B96C12"/>
    <w:rsid w:val="00B97DD1"/>
    <w:rsid w:val="00BA1AE3"/>
    <w:rsid w:val="00BB0244"/>
    <w:rsid w:val="00BB442E"/>
    <w:rsid w:val="00BD3642"/>
    <w:rsid w:val="00BF0597"/>
    <w:rsid w:val="00C155B7"/>
    <w:rsid w:val="00C23C13"/>
    <w:rsid w:val="00C23E7A"/>
    <w:rsid w:val="00C25093"/>
    <w:rsid w:val="00C34DE2"/>
    <w:rsid w:val="00C35878"/>
    <w:rsid w:val="00C55D3F"/>
    <w:rsid w:val="00C71722"/>
    <w:rsid w:val="00C83324"/>
    <w:rsid w:val="00C86360"/>
    <w:rsid w:val="00C97217"/>
    <w:rsid w:val="00CC1F6A"/>
    <w:rsid w:val="00CD772A"/>
    <w:rsid w:val="00CE7811"/>
    <w:rsid w:val="00CF68D2"/>
    <w:rsid w:val="00D00D95"/>
    <w:rsid w:val="00D02D78"/>
    <w:rsid w:val="00D0763E"/>
    <w:rsid w:val="00D4256F"/>
    <w:rsid w:val="00D55846"/>
    <w:rsid w:val="00D70713"/>
    <w:rsid w:val="00DA3B81"/>
    <w:rsid w:val="00DD3E95"/>
    <w:rsid w:val="00DE7C6A"/>
    <w:rsid w:val="00E02441"/>
    <w:rsid w:val="00E13474"/>
    <w:rsid w:val="00E269A8"/>
    <w:rsid w:val="00E36C9B"/>
    <w:rsid w:val="00E57515"/>
    <w:rsid w:val="00E63F40"/>
    <w:rsid w:val="00E66079"/>
    <w:rsid w:val="00E81B61"/>
    <w:rsid w:val="00E91676"/>
    <w:rsid w:val="00E91F8B"/>
    <w:rsid w:val="00EA76A7"/>
    <w:rsid w:val="00ED23D2"/>
    <w:rsid w:val="00ED5983"/>
    <w:rsid w:val="00EE1499"/>
    <w:rsid w:val="00F010EB"/>
    <w:rsid w:val="00F01BFA"/>
    <w:rsid w:val="00F41C58"/>
    <w:rsid w:val="00F954EC"/>
    <w:rsid w:val="00FC1C51"/>
    <w:rsid w:val="00FD3A4D"/>
    <w:rsid w:val="00FE1511"/>
    <w:rsid w:val="00FE373A"/>
    <w:rsid w:val="00FF1CC5"/>
    <w:rsid w:val="00FF5C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CF49"/>
  <w15:chartTrackingRefBased/>
  <w15:docId w15:val="{D700F9AF-2370-44FB-9D26-F2DBA765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C6"/>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0D37C6"/>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0D37C6"/>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0D37C6"/>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0D37C6"/>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0D37C6"/>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D37C6"/>
    <w:rPr>
      <w:rFonts w:asciiTheme="majorHAnsi" w:eastAsiaTheme="majorEastAsia" w:hAnsiTheme="majorHAnsi" w:cs="David"/>
      <w:bCs/>
      <w:sz w:val="32"/>
      <w:szCs w:val="36"/>
    </w:rPr>
  </w:style>
  <w:style w:type="character" w:customStyle="1" w:styleId="40">
    <w:name w:val="כותרת 4 תו"/>
    <w:basedOn w:val="a0"/>
    <w:link w:val="4"/>
    <w:uiPriority w:val="9"/>
    <w:rsid w:val="000D37C6"/>
    <w:rPr>
      <w:rFonts w:ascii="David" w:hAnsi="David" w:cs="David"/>
      <w:b/>
      <w:bCs/>
      <w:color w:val="000000" w:themeColor="text1"/>
      <w:sz w:val="24"/>
      <w:szCs w:val="28"/>
    </w:rPr>
  </w:style>
  <w:style w:type="paragraph" w:customStyle="1" w:styleId="TableText">
    <w:name w:val="Table Text"/>
    <w:basedOn w:val="a"/>
    <w:rsid w:val="000D37C6"/>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0D37C6"/>
    <w:pPr>
      <w:outlineLvl w:val="2"/>
    </w:pPr>
  </w:style>
  <w:style w:type="paragraph" w:customStyle="1" w:styleId="TableBlock">
    <w:name w:val="Table Block"/>
    <w:basedOn w:val="TableText"/>
    <w:rsid w:val="000D37C6"/>
    <w:pPr>
      <w:jc w:val="both"/>
    </w:pPr>
  </w:style>
  <w:style w:type="paragraph" w:customStyle="1" w:styleId="TableHead">
    <w:name w:val="Table Head"/>
    <w:basedOn w:val="TableText"/>
    <w:rsid w:val="000D37C6"/>
    <w:pPr>
      <w:jc w:val="center"/>
      <w:outlineLvl w:val="1"/>
    </w:pPr>
    <w:rPr>
      <w:b/>
      <w:bCs/>
    </w:rPr>
  </w:style>
  <w:style w:type="paragraph" w:customStyle="1" w:styleId="HeadMitparsemetBaze">
    <w:name w:val="Head MitparsemetBaze"/>
    <w:basedOn w:val="a"/>
    <w:rsid w:val="000D37C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0D37C6"/>
    <w:pPr>
      <w:keepNext/>
      <w:keepLines/>
      <w:snapToGrid w:val="0"/>
      <w:spacing w:before="240"/>
      <w:jc w:val="center"/>
      <w:outlineLvl w:val="0"/>
    </w:pPr>
    <w:rPr>
      <w:rFonts w:ascii="Arial" w:eastAsia="Arial Unicode MS" w:hAnsi="Arial"/>
      <w:b/>
      <w:bCs/>
      <w:snapToGrid w:val="0"/>
      <w:sz w:val="20"/>
      <w:szCs w:val="26"/>
    </w:rPr>
  </w:style>
  <w:style w:type="paragraph" w:customStyle="1" w:styleId="HeadDivreiHesber">
    <w:name w:val="Head DivreiHesber"/>
    <w:basedOn w:val="a"/>
    <w:rsid w:val="000D37C6"/>
    <w:pPr>
      <w:snapToGrid w:val="0"/>
      <w:spacing w:before="360" w:after="120"/>
      <w:jc w:val="center"/>
      <w:outlineLvl w:val="1"/>
    </w:pPr>
    <w:rPr>
      <w:rFonts w:ascii="Arial" w:eastAsia="Arial Unicode MS" w:hAnsi="Arial"/>
      <w:b/>
      <w:snapToGrid w:val="0"/>
      <w:spacing w:val="40"/>
      <w:sz w:val="20"/>
      <w:szCs w:val="26"/>
    </w:rPr>
  </w:style>
  <w:style w:type="paragraph" w:styleId="a3">
    <w:name w:val="footnote text"/>
    <w:basedOn w:val="a"/>
    <w:link w:val="a4"/>
    <w:autoRedefine/>
    <w:semiHidden/>
    <w:rsid w:val="000D37C6"/>
    <w:pPr>
      <w:snapToGrid w:val="0"/>
      <w:spacing w:line="240" w:lineRule="auto"/>
      <w:ind w:left="0"/>
      <w:jc w:val="left"/>
    </w:pPr>
    <w:rPr>
      <w:rFonts w:ascii="Arial" w:eastAsia="Arial Unicode MS" w:hAnsi="Arial"/>
      <w:snapToGrid w:val="0"/>
      <w:sz w:val="14"/>
      <w:szCs w:val="20"/>
    </w:rPr>
  </w:style>
  <w:style w:type="character" w:customStyle="1" w:styleId="a4">
    <w:name w:val="טקסט הערת שוליים תו"/>
    <w:basedOn w:val="a0"/>
    <w:link w:val="a3"/>
    <w:semiHidden/>
    <w:rsid w:val="00C155B7"/>
    <w:rPr>
      <w:rFonts w:ascii="Arial" w:eastAsia="Arial Unicode MS" w:hAnsi="Arial" w:cs="David"/>
      <w:snapToGrid w:val="0"/>
      <w:sz w:val="14"/>
      <w:szCs w:val="20"/>
    </w:rPr>
  </w:style>
  <w:style w:type="character" w:styleId="a5">
    <w:name w:val="footnote reference"/>
    <w:aliases w:val="Footnote Reference_0,Footnote Reference_0_0,Footnote Reference_0_0_0,Footnote Reference"/>
    <w:basedOn w:val="a0"/>
    <w:semiHidden/>
    <w:rsid w:val="000D37C6"/>
    <w:rPr>
      <w:vertAlign w:val="superscript"/>
    </w:rPr>
  </w:style>
  <w:style w:type="table" w:customStyle="1" w:styleId="a6">
    <w:name w:val="טבלת חקיקה"/>
    <w:basedOn w:val="a1"/>
    <w:uiPriority w:val="99"/>
    <w:rsid w:val="000D37C6"/>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character" w:styleId="a7">
    <w:name w:val="annotation reference"/>
    <w:basedOn w:val="a0"/>
    <w:uiPriority w:val="99"/>
    <w:semiHidden/>
    <w:unhideWhenUsed/>
    <w:rsid w:val="00C155B7"/>
    <w:rPr>
      <w:sz w:val="16"/>
      <w:szCs w:val="16"/>
    </w:rPr>
  </w:style>
  <w:style w:type="paragraph" w:styleId="a8">
    <w:name w:val="annotation text"/>
    <w:basedOn w:val="a"/>
    <w:link w:val="a9"/>
    <w:uiPriority w:val="99"/>
    <w:semiHidden/>
    <w:unhideWhenUsed/>
    <w:rsid w:val="00C155B7"/>
    <w:pPr>
      <w:spacing w:line="240" w:lineRule="auto"/>
    </w:pPr>
    <w:rPr>
      <w:sz w:val="20"/>
      <w:szCs w:val="20"/>
    </w:rPr>
  </w:style>
  <w:style w:type="character" w:customStyle="1" w:styleId="a9">
    <w:name w:val="טקסט הערה תו"/>
    <w:basedOn w:val="a0"/>
    <w:link w:val="a8"/>
    <w:uiPriority w:val="99"/>
    <w:semiHidden/>
    <w:rsid w:val="00C155B7"/>
    <w:rPr>
      <w:rFonts w:ascii="David" w:hAnsi="David" w:cs="David"/>
      <w:sz w:val="20"/>
      <w:szCs w:val="20"/>
    </w:rPr>
  </w:style>
  <w:style w:type="paragraph" w:styleId="aa">
    <w:name w:val="Balloon Text"/>
    <w:basedOn w:val="a"/>
    <w:link w:val="ab"/>
    <w:uiPriority w:val="99"/>
    <w:semiHidden/>
    <w:unhideWhenUsed/>
    <w:rsid w:val="00C155B7"/>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C155B7"/>
    <w:rPr>
      <w:rFonts w:ascii="Tahoma" w:hAnsi="Tahoma" w:cs="Tahoma"/>
      <w:sz w:val="18"/>
      <w:szCs w:val="18"/>
    </w:rPr>
  </w:style>
  <w:style w:type="table" w:styleId="ac">
    <w:name w:val="Table Grid"/>
    <w:basedOn w:val="a1"/>
    <w:rsid w:val="000D37C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9918A7"/>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styleId="ad">
    <w:name w:val="List Paragraph"/>
    <w:basedOn w:val="a"/>
    <w:uiPriority w:val="34"/>
    <w:qFormat/>
    <w:rsid w:val="000D37C6"/>
    <w:pPr>
      <w:widowControl/>
      <w:spacing w:line="259" w:lineRule="auto"/>
    </w:pPr>
    <w:rPr>
      <w:rFonts w:asciiTheme="minorHAnsi" w:hAnsiTheme="minorHAnsi"/>
      <w:sz w:val="22"/>
    </w:rPr>
  </w:style>
  <w:style w:type="paragraph" w:styleId="ae">
    <w:name w:val="annotation subject"/>
    <w:basedOn w:val="a8"/>
    <w:next w:val="a8"/>
    <w:link w:val="af"/>
    <w:uiPriority w:val="99"/>
    <w:semiHidden/>
    <w:unhideWhenUsed/>
    <w:rsid w:val="005E5833"/>
    <w:rPr>
      <w:b/>
      <w:bCs/>
    </w:rPr>
  </w:style>
  <w:style w:type="character" w:customStyle="1" w:styleId="af">
    <w:name w:val="נושא הערה תו"/>
    <w:basedOn w:val="a9"/>
    <w:link w:val="ae"/>
    <w:uiPriority w:val="99"/>
    <w:semiHidden/>
    <w:rsid w:val="005E5833"/>
    <w:rPr>
      <w:rFonts w:ascii="David" w:hAnsi="David" w:cs="David"/>
      <w:b/>
      <w:bCs/>
      <w:sz w:val="20"/>
      <w:szCs w:val="20"/>
    </w:rPr>
  </w:style>
  <w:style w:type="character" w:customStyle="1" w:styleId="default">
    <w:name w:val="default"/>
    <w:basedOn w:val="a0"/>
    <w:rsid w:val="005E5833"/>
    <w:rPr>
      <w:rFonts w:ascii="Times New Roman" w:hAnsi="Times New Roman" w:cs="Times New Roman" w:hint="default"/>
    </w:rPr>
  </w:style>
  <w:style w:type="character" w:customStyle="1" w:styleId="20">
    <w:name w:val="כותרת 2 תו"/>
    <w:basedOn w:val="a0"/>
    <w:link w:val="2"/>
    <w:rsid w:val="000D37C6"/>
    <w:rPr>
      <w:rFonts w:asciiTheme="majorHAnsi" w:eastAsiaTheme="majorEastAsia" w:hAnsiTheme="majorHAnsi" w:cs="David"/>
      <w:bCs/>
      <w:sz w:val="26"/>
      <w:szCs w:val="36"/>
      <w:u w:val="single"/>
    </w:rPr>
  </w:style>
  <w:style w:type="character" w:customStyle="1" w:styleId="30">
    <w:name w:val="כותרת 3 תו"/>
    <w:basedOn w:val="a0"/>
    <w:link w:val="3"/>
    <w:rsid w:val="000D37C6"/>
    <w:rPr>
      <w:rFonts w:asciiTheme="majorHAnsi" w:eastAsiaTheme="majorEastAsia" w:hAnsiTheme="majorHAnsi" w:cs="David"/>
      <w:sz w:val="24"/>
      <w:szCs w:val="28"/>
      <w:u w:val="double"/>
    </w:rPr>
  </w:style>
  <w:style w:type="character" w:customStyle="1" w:styleId="50">
    <w:name w:val="כותרת 5 תו"/>
    <w:basedOn w:val="a0"/>
    <w:link w:val="5"/>
    <w:uiPriority w:val="9"/>
    <w:rsid w:val="000D37C6"/>
    <w:rPr>
      <w:rFonts w:ascii="David" w:hAnsi="David" w:cs="David"/>
      <w:color w:val="000000" w:themeColor="text1"/>
      <w:sz w:val="24"/>
      <w:szCs w:val="24"/>
    </w:rPr>
  </w:style>
  <w:style w:type="paragraph" w:customStyle="1" w:styleId="HeadHatzaotHok4Futer">
    <w:name w:val="Head HatzaotHok4Futer"/>
    <w:basedOn w:val="HeadHatzaotHok"/>
    <w:rsid w:val="000D37C6"/>
    <w:pPr>
      <w:spacing w:before="120" w:after="120"/>
    </w:pPr>
    <w:rPr>
      <w:color w:val="FF0000"/>
      <w:w w:val="80"/>
    </w:rPr>
  </w:style>
  <w:style w:type="paragraph" w:styleId="af0">
    <w:name w:val="endnote text"/>
    <w:basedOn w:val="a"/>
    <w:link w:val="af1"/>
    <w:semiHidden/>
    <w:rsid w:val="000D37C6"/>
    <w:pPr>
      <w:ind w:left="227" w:hanging="227"/>
    </w:pPr>
    <w:rPr>
      <w:sz w:val="14"/>
      <w:szCs w:val="22"/>
    </w:rPr>
  </w:style>
  <w:style w:type="character" w:customStyle="1" w:styleId="af1">
    <w:name w:val="טקסט הערת סיום תו"/>
    <w:basedOn w:val="a0"/>
    <w:link w:val="af0"/>
    <w:semiHidden/>
    <w:rsid w:val="00E81B61"/>
    <w:rPr>
      <w:rFonts w:ascii="David" w:hAnsi="David" w:cs="David"/>
      <w:sz w:val="14"/>
    </w:rPr>
  </w:style>
  <w:style w:type="paragraph" w:customStyle="1" w:styleId="TableInnerSideHeading">
    <w:name w:val="Table InnerSideHeading"/>
    <w:basedOn w:val="TableSideHeading"/>
    <w:rsid w:val="000D37C6"/>
    <w:pPr>
      <w:outlineLvl w:val="9"/>
    </w:pPr>
  </w:style>
  <w:style w:type="paragraph" w:customStyle="1" w:styleId="Hesber">
    <w:name w:val="Hesber"/>
    <w:basedOn w:val="a"/>
    <w:rsid w:val="000D37C6"/>
    <w:pPr>
      <w:snapToGrid w:val="0"/>
      <w:ind w:left="0" w:firstLine="340"/>
    </w:pPr>
    <w:rPr>
      <w:rFonts w:ascii="Arial" w:eastAsia="Arial Unicode MS" w:hAnsi="Arial"/>
      <w:snapToGrid w:val="0"/>
      <w:sz w:val="20"/>
      <w:szCs w:val="26"/>
    </w:rPr>
  </w:style>
  <w:style w:type="paragraph" w:customStyle="1" w:styleId="HesberHeading">
    <w:name w:val="Hesber Heading"/>
    <w:basedOn w:val="Hesber"/>
    <w:rsid w:val="000D37C6"/>
    <w:pPr>
      <w:tabs>
        <w:tab w:val="left" w:pos="624"/>
        <w:tab w:val="left" w:pos="1247"/>
      </w:tabs>
    </w:pPr>
    <w:rPr>
      <w:b/>
      <w:bCs/>
    </w:rPr>
  </w:style>
  <w:style w:type="paragraph" w:customStyle="1" w:styleId="HesberWriters">
    <w:name w:val="Hesber Writers"/>
    <w:basedOn w:val="Hesber"/>
    <w:rsid w:val="000D37C6"/>
    <w:pPr>
      <w:spacing w:before="120" w:after="120"/>
      <w:ind w:left="1418"/>
      <w:jc w:val="right"/>
    </w:pPr>
    <w:rPr>
      <w:b/>
      <w:bCs/>
    </w:rPr>
  </w:style>
  <w:style w:type="paragraph" w:customStyle="1" w:styleId="Hesber1st">
    <w:name w:val="Hesber 1st"/>
    <w:basedOn w:val="Hesber"/>
    <w:rsid w:val="000D37C6"/>
    <w:pPr>
      <w:tabs>
        <w:tab w:val="left" w:pos="680"/>
        <w:tab w:val="left" w:pos="1020"/>
      </w:tabs>
      <w:ind w:firstLine="0"/>
    </w:pPr>
  </w:style>
  <w:style w:type="character" w:styleId="af2">
    <w:name w:val="endnote reference"/>
    <w:basedOn w:val="a0"/>
    <w:semiHidden/>
    <w:rsid w:val="000D37C6"/>
    <w:rPr>
      <w:vertAlign w:val="superscript"/>
    </w:rPr>
  </w:style>
  <w:style w:type="paragraph" w:customStyle="1" w:styleId="TableBlockOutdent">
    <w:name w:val="Table BlockOutdent"/>
    <w:basedOn w:val="TableBlock"/>
    <w:rsid w:val="000D37C6"/>
    <w:pPr>
      <w:ind w:left="624" w:hanging="624"/>
    </w:pPr>
  </w:style>
  <w:style w:type="paragraph" w:styleId="af3">
    <w:name w:val="header"/>
    <w:basedOn w:val="a"/>
    <w:link w:val="af4"/>
    <w:rsid w:val="000D37C6"/>
    <w:pPr>
      <w:tabs>
        <w:tab w:val="center" w:pos="4153"/>
        <w:tab w:val="right" w:pos="8306"/>
      </w:tabs>
    </w:pPr>
  </w:style>
  <w:style w:type="character" w:customStyle="1" w:styleId="af4">
    <w:name w:val="כותרת עליונה תו"/>
    <w:basedOn w:val="a0"/>
    <w:link w:val="af3"/>
    <w:rsid w:val="00E81B61"/>
    <w:rPr>
      <w:rFonts w:ascii="David" w:hAnsi="David" w:cs="David"/>
      <w:sz w:val="24"/>
      <w:szCs w:val="24"/>
    </w:rPr>
  </w:style>
  <w:style w:type="paragraph" w:styleId="af5">
    <w:name w:val="footer"/>
    <w:basedOn w:val="a"/>
    <w:link w:val="af6"/>
    <w:rsid w:val="000D37C6"/>
    <w:pPr>
      <w:tabs>
        <w:tab w:val="center" w:pos="4153"/>
        <w:tab w:val="right" w:pos="8306"/>
      </w:tabs>
    </w:pPr>
  </w:style>
  <w:style w:type="character" w:customStyle="1" w:styleId="af6">
    <w:name w:val="כותרת תחתונה תו"/>
    <w:basedOn w:val="a0"/>
    <w:link w:val="af5"/>
    <w:rsid w:val="00E81B61"/>
    <w:rPr>
      <w:rFonts w:ascii="David" w:hAnsi="David" w:cs="David"/>
      <w:sz w:val="24"/>
      <w:szCs w:val="24"/>
    </w:rPr>
  </w:style>
  <w:style w:type="character" w:styleId="af7">
    <w:name w:val="page number"/>
    <w:basedOn w:val="a0"/>
    <w:rsid w:val="000D37C6"/>
  </w:style>
  <w:style w:type="paragraph" w:customStyle="1" w:styleId="Cover1-Reshumot">
    <w:name w:val="Cover 1-Reshumot"/>
    <w:basedOn w:val="a"/>
    <w:rsid w:val="000D37C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0D37C6"/>
    <w:rPr>
      <w:sz w:val="36"/>
      <w:szCs w:val="52"/>
    </w:rPr>
  </w:style>
  <w:style w:type="paragraph" w:customStyle="1" w:styleId="Cover3-Haknesset">
    <w:name w:val="Cover 3-Haknesset"/>
    <w:basedOn w:val="Cover1-Reshumot"/>
    <w:rsid w:val="000D37C6"/>
    <w:rPr>
      <w:b/>
      <w:bCs/>
      <w:spacing w:val="60"/>
    </w:rPr>
  </w:style>
  <w:style w:type="paragraph" w:customStyle="1" w:styleId="Cover4-Date">
    <w:name w:val="Cover 4-Date"/>
    <w:basedOn w:val="a"/>
    <w:rsid w:val="000D37C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0D37C6"/>
    <w:pPr>
      <w:snapToGrid w:val="0"/>
      <w:jc w:val="left"/>
    </w:pPr>
    <w:rPr>
      <w:rFonts w:ascii="Arial" w:eastAsia="Arial Unicode MS" w:hAnsi="Arial"/>
      <w:snapToGrid w:val="0"/>
      <w:sz w:val="20"/>
      <w:szCs w:val="26"/>
    </w:rPr>
  </w:style>
  <w:style w:type="paragraph" w:styleId="af8">
    <w:name w:val="TOC Heading"/>
    <w:basedOn w:val="1"/>
    <w:next w:val="a"/>
    <w:uiPriority w:val="39"/>
    <w:unhideWhenUsed/>
    <w:qFormat/>
    <w:rsid w:val="000D37C6"/>
    <w:pPr>
      <w:widowControl/>
      <w:spacing w:before="120" w:after="120"/>
      <w:outlineLvl w:val="9"/>
    </w:pPr>
    <w:rPr>
      <w:rtl/>
      <w:cs/>
    </w:rPr>
  </w:style>
  <w:style w:type="paragraph" w:styleId="TOC1">
    <w:name w:val="toc 1"/>
    <w:basedOn w:val="a"/>
    <w:next w:val="a"/>
    <w:autoRedefine/>
    <w:uiPriority w:val="39"/>
    <w:unhideWhenUsed/>
    <w:rsid w:val="000D37C6"/>
    <w:pPr>
      <w:tabs>
        <w:tab w:val="right" w:leader="dot" w:pos="9629"/>
      </w:tabs>
      <w:spacing w:after="100"/>
    </w:pPr>
    <w:rPr>
      <w:bCs/>
      <w:szCs w:val="22"/>
    </w:rPr>
  </w:style>
  <w:style w:type="paragraph" w:styleId="TOC2">
    <w:name w:val="toc 2"/>
    <w:basedOn w:val="a"/>
    <w:next w:val="a"/>
    <w:uiPriority w:val="39"/>
    <w:unhideWhenUsed/>
    <w:rsid w:val="000D37C6"/>
    <w:pPr>
      <w:tabs>
        <w:tab w:val="right" w:leader="dot" w:pos="9628"/>
      </w:tabs>
      <w:spacing w:after="100"/>
    </w:pPr>
    <w:rPr>
      <w:szCs w:val="22"/>
    </w:rPr>
  </w:style>
  <w:style w:type="character" w:styleId="Hyperlink">
    <w:name w:val="Hyperlink"/>
    <w:basedOn w:val="a0"/>
    <w:uiPriority w:val="99"/>
    <w:unhideWhenUsed/>
    <w:rsid w:val="000D37C6"/>
    <w:rPr>
      <w:color w:val="0563C1" w:themeColor="hyperlink"/>
      <w:u w:val="single"/>
    </w:rPr>
  </w:style>
  <w:style w:type="paragraph" w:styleId="TOC3">
    <w:name w:val="toc 3"/>
    <w:basedOn w:val="a"/>
    <w:next w:val="a"/>
    <w:uiPriority w:val="39"/>
    <w:unhideWhenUsed/>
    <w:rsid w:val="000D37C6"/>
    <w:pPr>
      <w:numPr>
        <w:numId w:val="27"/>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0D37C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0D37C6"/>
    <w:pPr>
      <w:tabs>
        <w:tab w:val="right" w:leader="dot" w:pos="9628"/>
      </w:tabs>
      <w:spacing w:after="100"/>
      <w:ind w:left="567"/>
    </w:pPr>
    <w:rPr>
      <w:szCs w:val="22"/>
    </w:rPr>
  </w:style>
  <w:style w:type="paragraph" w:styleId="TOC6">
    <w:name w:val="toc 6"/>
    <w:basedOn w:val="a"/>
    <w:next w:val="a"/>
    <w:autoRedefine/>
    <w:semiHidden/>
    <w:unhideWhenUsed/>
    <w:rsid w:val="000D37C6"/>
    <w:pPr>
      <w:spacing w:after="100"/>
      <w:ind w:left="850"/>
    </w:pPr>
  </w:style>
  <w:style w:type="paragraph" w:styleId="TOC7">
    <w:name w:val="toc 7"/>
    <w:basedOn w:val="a"/>
    <w:next w:val="a"/>
    <w:autoRedefine/>
    <w:semiHidden/>
    <w:unhideWhenUsed/>
    <w:rsid w:val="000D37C6"/>
    <w:pPr>
      <w:spacing w:after="100"/>
      <w:ind w:left="1020"/>
    </w:pPr>
  </w:style>
  <w:style w:type="paragraph" w:styleId="TOC8">
    <w:name w:val="toc 8"/>
    <w:basedOn w:val="a"/>
    <w:next w:val="a"/>
    <w:autoRedefine/>
    <w:semiHidden/>
    <w:unhideWhenUsed/>
    <w:rsid w:val="000D37C6"/>
    <w:pPr>
      <w:spacing w:after="100"/>
      <w:ind w:left="1190"/>
    </w:pPr>
  </w:style>
  <w:style w:type="paragraph" w:styleId="TOC9">
    <w:name w:val="toc 9"/>
    <w:basedOn w:val="a"/>
    <w:next w:val="a"/>
    <w:autoRedefine/>
    <w:semiHidden/>
    <w:unhideWhenUsed/>
    <w:rsid w:val="000D37C6"/>
    <w:pPr>
      <w:spacing w:after="100"/>
      <w:ind w:left="1360"/>
    </w:pPr>
  </w:style>
  <w:style w:type="paragraph" w:customStyle="1" w:styleId="TableHead2">
    <w:name w:val="Table Head2"/>
    <w:basedOn w:val="TableHead"/>
    <w:qFormat/>
    <w:rsid w:val="000D37C6"/>
    <w:pPr>
      <w:outlineLvl w:val="9"/>
    </w:pPr>
  </w:style>
  <w:style w:type="paragraph" w:customStyle="1" w:styleId="TableSideHeading2">
    <w:name w:val="Table SideHeading2"/>
    <w:basedOn w:val="TableSideHeading"/>
    <w:autoRedefine/>
    <w:qFormat/>
    <w:rsid w:val="000D37C6"/>
    <w:pPr>
      <w:keepLines w:val="0"/>
      <w:outlineLvl w:val="9"/>
    </w:pPr>
  </w:style>
  <w:style w:type="paragraph" w:customStyle="1" w:styleId="0">
    <w:name w:val="סגנון שורה ראשונה:  0  ס''מ"/>
    <w:basedOn w:val="2"/>
    <w:rsid w:val="000D37C6"/>
    <w:rPr>
      <w:rFonts w:eastAsia="Times New Roman"/>
    </w:rPr>
  </w:style>
  <w:style w:type="table" w:styleId="11">
    <w:name w:val="Plain Table 1"/>
    <w:basedOn w:val="a1"/>
    <w:uiPriority w:val="41"/>
    <w:rsid w:val="000D37C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0D37C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סגנון1"/>
    <w:basedOn w:val="a1"/>
    <w:uiPriority w:val="99"/>
    <w:rsid w:val="000D37C6"/>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P00">
    <w:name w:val="P00"/>
    <w:link w:val="P000"/>
    <w:rsid w:val="00256C8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256C8F"/>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34BF-918A-490B-92A5-BB4CBA27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2328</Words>
  <Characters>11641</Characters>
  <Application>Microsoft Office Word</Application>
  <DocSecurity>0</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Dikla Golan</dc:creator>
  <cp:lastModifiedBy>Merav Kaplan - Chamber Of Commerce</cp:lastModifiedBy>
  <cp:revision>2</cp:revision>
  <dcterms:created xsi:type="dcterms:W3CDTF">2021-09-12T05:40:00Z</dcterms:created>
  <dcterms:modified xsi:type="dcterms:W3CDTF">2021-09-12T05:40:00Z</dcterms:modified>
</cp:coreProperties>
</file>