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EC" w:rsidRPr="00CB2636" w:rsidRDefault="007633EC" w:rsidP="007633EC">
      <w:pPr>
        <w:jc w:val="center"/>
        <w:rPr>
          <w:rFonts w:ascii="Arial" w:hAnsi="Arial" w:cs="Arial"/>
          <w:b/>
          <w:bCs/>
          <w:sz w:val="44"/>
          <w:szCs w:val="44"/>
        </w:rPr>
      </w:pPr>
      <w:r w:rsidRPr="00CB2636">
        <w:rPr>
          <w:rFonts w:ascii="Arial" w:hAnsi="Arial" w:cs="Arial"/>
          <w:b/>
          <w:bCs/>
          <w:sz w:val="44"/>
          <w:szCs w:val="44"/>
        </w:rPr>
        <w:t>How the demand for cars has changed in Uzbekistan</w:t>
      </w:r>
    </w:p>
    <w:p w:rsidR="007633EC" w:rsidRPr="007633EC" w:rsidRDefault="007633EC" w:rsidP="007633EC">
      <w:pPr>
        <w:jc w:val="both"/>
        <w:rPr>
          <w:rFonts w:ascii="Arial" w:hAnsi="Arial" w:cs="Arial"/>
          <w:sz w:val="28"/>
          <w:szCs w:val="28"/>
        </w:rPr>
      </w:pPr>
      <w:r w:rsidRPr="00EE0F66">
        <w:rPr>
          <w:rFonts w:ascii="Arial" w:hAnsi="Arial" w:cs="Arial"/>
          <w:b/>
          <w:bCs/>
          <w:sz w:val="28"/>
          <w:szCs w:val="28"/>
        </w:rPr>
        <w:t>July 14, 2021</w:t>
      </w:r>
      <w:r w:rsidR="00EE0F66" w:rsidRPr="00EE0F66">
        <w:rPr>
          <w:rFonts w:ascii="Arial" w:hAnsi="Arial" w:cs="Arial"/>
          <w:b/>
          <w:bCs/>
          <w:sz w:val="28"/>
          <w:szCs w:val="28"/>
        </w:rPr>
        <w:t>.</w:t>
      </w:r>
      <w:r w:rsidRPr="00EE0F66">
        <w:rPr>
          <w:rFonts w:ascii="Arial" w:hAnsi="Arial" w:cs="Arial"/>
          <w:b/>
          <w:bCs/>
          <w:sz w:val="28"/>
          <w:szCs w:val="28"/>
        </w:rPr>
        <w:t xml:space="preserve"> Tashkent.</w:t>
      </w:r>
      <w:r w:rsidRPr="007633EC">
        <w:rPr>
          <w:rFonts w:ascii="Arial" w:hAnsi="Arial" w:cs="Arial"/>
          <w:sz w:val="28"/>
          <w:szCs w:val="28"/>
        </w:rPr>
        <w:t xml:space="preserve"> The Center for Economic Research and Reforms (CE</w:t>
      </w:r>
      <w:r>
        <w:rPr>
          <w:rFonts w:ascii="Arial" w:hAnsi="Arial" w:cs="Arial"/>
          <w:sz w:val="28"/>
          <w:szCs w:val="28"/>
        </w:rPr>
        <w:t>R</w:t>
      </w:r>
      <w:r w:rsidRPr="007633EC">
        <w:rPr>
          <w:rFonts w:ascii="Arial" w:hAnsi="Arial" w:cs="Arial"/>
          <w:sz w:val="28"/>
          <w:szCs w:val="28"/>
        </w:rPr>
        <w:t xml:space="preserve">R) regularly analyzes changes </w:t>
      </w:r>
      <w:r w:rsidR="00EE0F66">
        <w:rPr>
          <w:rFonts w:ascii="Arial" w:hAnsi="Arial" w:cs="Arial"/>
          <w:sz w:val="28"/>
          <w:szCs w:val="28"/>
        </w:rPr>
        <w:t xml:space="preserve">of </w:t>
      </w:r>
      <w:r w:rsidRPr="007633EC">
        <w:rPr>
          <w:rFonts w:ascii="Arial" w:hAnsi="Arial" w:cs="Arial"/>
          <w:sz w:val="28"/>
          <w:szCs w:val="28"/>
        </w:rPr>
        <w:t xml:space="preserve">demand in the real estate and car markets. A gradual increase </w:t>
      </w:r>
      <w:r w:rsidR="00EE0F66">
        <w:rPr>
          <w:rFonts w:ascii="Arial" w:hAnsi="Arial" w:cs="Arial"/>
          <w:sz w:val="28"/>
          <w:szCs w:val="28"/>
        </w:rPr>
        <w:t>of</w:t>
      </w:r>
      <w:bookmarkStart w:id="0" w:name="_GoBack"/>
      <w:bookmarkEnd w:id="0"/>
      <w:r w:rsidRPr="007633EC">
        <w:rPr>
          <w:rFonts w:ascii="Arial" w:hAnsi="Arial" w:cs="Arial"/>
          <w:sz w:val="28"/>
          <w:szCs w:val="28"/>
        </w:rPr>
        <w:t xml:space="preserve"> demand in these markets </w:t>
      </w:r>
      <w:r w:rsidR="00EE0F66">
        <w:rPr>
          <w:rFonts w:ascii="Arial" w:hAnsi="Arial" w:cs="Arial"/>
          <w:sz w:val="28"/>
          <w:szCs w:val="28"/>
        </w:rPr>
        <w:t>during</w:t>
      </w:r>
      <w:r w:rsidRPr="007633EC">
        <w:rPr>
          <w:rFonts w:ascii="Arial" w:hAnsi="Arial" w:cs="Arial"/>
          <w:sz w:val="28"/>
          <w:szCs w:val="28"/>
        </w:rPr>
        <w:t xml:space="preserve"> January</w:t>
      </w:r>
      <w:r w:rsidR="00EE0F66">
        <w:rPr>
          <w:rFonts w:ascii="Arial" w:hAnsi="Arial" w:cs="Arial"/>
          <w:sz w:val="28"/>
          <w:szCs w:val="28"/>
        </w:rPr>
        <w:t xml:space="preserve"> – </w:t>
      </w:r>
      <w:r w:rsidRPr="007633EC">
        <w:rPr>
          <w:rFonts w:ascii="Arial" w:hAnsi="Arial" w:cs="Arial"/>
          <w:sz w:val="28"/>
          <w:szCs w:val="28"/>
        </w:rPr>
        <w:t>June</w:t>
      </w:r>
      <w:r w:rsidR="00EE0F66">
        <w:rPr>
          <w:rFonts w:ascii="Arial" w:hAnsi="Arial" w:cs="Arial"/>
          <w:sz w:val="28"/>
          <w:szCs w:val="28"/>
        </w:rPr>
        <w:t xml:space="preserve"> </w:t>
      </w:r>
      <w:r w:rsidRPr="007633EC">
        <w:rPr>
          <w:rFonts w:ascii="Arial" w:hAnsi="Arial" w:cs="Arial"/>
          <w:sz w:val="28"/>
          <w:szCs w:val="28"/>
        </w:rPr>
        <w:t xml:space="preserve">indicates </w:t>
      </w:r>
      <w:r w:rsidR="00EE0F66">
        <w:rPr>
          <w:rFonts w:ascii="Arial" w:hAnsi="Arial" w:cs="Arial"/>
          <w:sz w:val="28"/>
          <w:szCs w:val="28"/>
        </w:rPr>
        <w:t xml:space="preserve">economic </w:t>
      </w:r>
      <w:r w:rsidRPr="007633EC">
        <w:rPr>
          <w:rFonts w:ascii="Arial" w:hAnsi="Arial" w:cs="Arial"/>
          <w:sz w:val="28"/>
          <w:szCs w:val="28"/>
        </w:rPr>
        <w:t>recovery in Uzbekistan.</w:t>
      </w:r>
    </w:p>
    <w:p w:rsidR="00EE0F66" w:rsidRDefault="00EE0F66" w:rsidP="00EE0F66">
      <w:pPr>
        <w:jc w:val="both"/>
        <w:rPr>
          <w:rFonts w:ascii="Arial" w:hAnsi="Arial" w:cs="Arial"/>
          <w:b/>
          <w:bCs/>
          <w:sz w:val="28"/>
          <w:szCs w:val="28"/>
        </w:rPr>
      </w:pPr>
      <w:r>
        <w:rPr>
          <w:rFonts w:ascii="Arial" w:hAnsi="Arial" w:cs="Arial"/>
          <w:b/>
          <w:bCs/>
          <w:sz w:val="28"/>
          <w:szCs w:val="28"/>
        </w:rPr>
        <w:t>Automobile</w:t>
      </w:r>
      <w:r w:rsidRPr="00EE0F66">
        <w:rPr>
          <w:rFonts w:ascii="Arial" w:hAnsi="Arial" w:cs="Arial"/>
          <w:b/>
          <w:bCs/>
          <w:sz w:val="28"/>
          <w:szCs w:val="28"/>
        </w:rPr>
        <w:t xml:space="preserve"> market</w:t>
      </w:r>
    </w:p>
    <w:p w:rsidR="00EE0F66" w:rsidRPr="00EE0F66" w:rsidRDefault="00EE0F66" w:rsidP="00EE0F66">
      <w:pPr>
        <w:jc w:val="both"/>
        <w:rPr>
          <w:rFonts w:ascii="Arial" w:hAnsi="Arial" w:cs="Arial"/>
          <w:sz w:val="28"/>
          <w:szCs w:val="28"/>
        </w:rPr>
      </w:pPr>
      <w:r w:rsidRPr="00EE0F66">
        <w:rPr>
          <w:rFonts w:ascii="Arial" w:hAnsi="Arial" w:cs="Arial"/>
          <w:sz w:val="28"/>
          <w:szCs w:val="28"/>
        </w:rPr>
        <w:t xml:space="preserve">In June 2021, the demand of the population in the </w:t>
      </w:r>
      <w:r>
        <w:rPr>
          <w:rFonts w:ascii="Arial" w:hAnsi="Arial" w:cs="Arial"/>
          <w:sz w:val="28"/>
          <w:szCs w:val="28"/>
        </w:rPr>
        <w:t>automobile</w:t>
      </w:r>
      <w:r w:rsidRPr="00EE0F66">
        <w:rPr>
          <w:rFonts w:ascii="Arial" w:hAnsi="Arial" w:cs="Arial"/>
          <w:sz w:val="28"/>
          <w:szCs w:val="28"/>
        </w:rPr>
        <w:t xml:space="preserve"> market showed moderate growth</w:t>
      </w:r>
      <w:r>
        <w:rPr>
          <w:rFonts w:ascii="Arial" w:hAnsi="Arial" w:cs="Arial"/>
          <w:sz w:val="28"/>
          <w:szCs w:val="28"/>
        </w:rPr>
        <w:t xml:space="preserve"> and</w:t>
      </w:r>
      <w:r w:rsidRPr="00EE0F66">
        <w:rPr>
          <w:rFonts w:ascii="Arial" w:hAnsi="Arial" w:cs="Arial"/>
          <w:sz w:val="28"/>
          <w:szCs w:val="28"/>
        </w:rPr>
        <w:t xml:space="preserve"> increased by 13.7% compared to May of this year.</w:t>
      </w:r>
    </w:p>
    <w:p w:rsidR="00EE0F66" w:rsidRPr="00EE0F66" w:rsidRDefault="00EE0F66" w:rsidP="00EE0F66">
      <w:pPr>
        <w:jc w:val="both"/>
        <w:rPr>
          <w:rFonts w:ascii="Arial" w:hAnsi="Arial" w:cs="Arial"/>
          <w:sz w:val="28"/>
          <w:szCs w:val="28"/>
        </w:rPr>
      </w:pPr>
      <w:r w:rsidRPr="00EE0F66">
        <w:rPr>
          <w:rFonts w:ascii="Arial" w:hAnsi="Arial" w:cs="Arial"/>
          <w:sz w:val="28"/>
          <w:szCs w:val="28"/>
        </w:rPr>
        <w:t>Compared to June 2020, this indicator increased by 12.9% and growth compared to June 2019 was 29.6%.</w:t>
      </w:r>
    </w:p>
    <w:p w:rsidR="007633EC" w:rsidRDefault="00EE0F66" w:rsidP="00EE0F66">
      <w:pPr>
        <w:rPr>
          <w:rStyle w:val="a6"/>
          <w:rFonts w:ascii="Arial" w:hAnsi="Arial" w:cs="Arial"/>
          <w:color w:val="343434"/>
          <w:sz w:val="28"/>
          <w:szCs w:val="28"/>
          <w:shd w:val="clear" w:color="auto" w:fill="FFFFFF"/>
        </w:rPr>
      </w:pPr>
      <w:r w:rsidRPr="00EE0F66">
        <w:rPr>
          <w:rStyle w:val="a5"/>
          <w:rFonts w:ascii="Arial" w:hAnsi="Arial" w:cs="Arial"/>
          <w:color w:val="343434"/>
          <w:sz w:val="28"/>
          <w:szCs w:val="28"/>
          <w:shd w:val="clear" w:color="auto" w:fill="FFFFFF"/>
        </w:rPr>
        <w:t>Fig.1.</w:t>
      </w:r>
      <w:r w:rsidRPr="00EE0F66">
        <w:rPr>
          <w:rFonts w:ascii="Arial" w:hAnsi="Arial" w:cs="Arial"/>
          <w:color w:val="343434"/>
          <w:sz w:val="28"/>
          <w:szCs w:val="28"/>
          <w:shd w:val="clear" w:color="auto" w:fill="FFFFFF"/>
        </w:rPr>
        <w:t> </w:t>
      </w:r>
      <w:r w:rsidRPr="00EE0F66">
        <w:rPr>
          <w:rStyle w:val="a6"/>
          <w:rFonts w:ascii="Arial" w:hAnsi="Arial" w:cs="Arial"/>
          <w:color w:val="343434"/>
          <w:sz w:val="28"/>
          <w:szCs w:val="28"/>
          <w:shd w:val="clear" w:color="auto" w:fill="FFFFFF"/>
        </w:rPr>
        <w:t xml:space="preserve">Index of changes in the number of registered and re-registered cars in </w:t>
      </w:r>
      <w:r>
        <w:rPr>
          <w:rStyle w:val="a6"/>
          <w:rFonts w:ascii="Arial" w:hAnsi="Arial" w:cs="Arial"/>
          <w:color w:val="343434"/>
          <w:sz w:val="28"/>
          <w:szCs w:val="28"/>
          <w:shd w:val="clear" w:color="auto" w:fill="FFFFFF"/>
        </w:rPr>
        <w:t xml:space="preserve">June </w:t>
      </w:r>
      <w:r w:rsidRPr="00EE0F66">
        <w:rPr>
          <w:rStyle w:val="a6"/>
          <w:rFonts w:ascii="Arial" w:hAnsi="Arial" w:cs="Arial"/>
          <w:color w:val="343434"/>
          <w:sz w:val="28"/>
          <w:szCs w:val="28"/>
          <w:shd w:val="clear" w:color="auto" w:fill="FFFFFF"/>
        </w:rPr>
        <w:t>2021.</w:t>
      </w:r>
    </w:p>
    <w:p w:rsidR="00EE0F66" w:rsidRDefault="00EE0F66" w:rsidP="00EE0F66">
      <w:pPr>
        <w:rPr>
          <w:rStyle w:val="a6"/>
          <w:rFonts w:ascii="Arial" w:hAnsi="Arial" w:cs="Arial"/>
          <w:color w:val="343434"/>
          <w:sz w:val="28"/>
          <w:szCs w:val="28"/>
          <w:shd w:val="clear" w:color="auto" w:fill="FFFFFF"/>
        </w:rPr>
      </w:pPr>
      <w:r>
        <w:rPr>
          <w:noProof/>
          <w:lang w:bidi="he-IL"/>
        </w:rPr>
        <w:drawing>
          <wp:inline distT="0" distB="0" distL="0" distR="0">
            <wp:extent cx="5940425" cy="417512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940425" cy="4175125"/>
                    </a:xfrm>
                    <a:prstGeom prst="rect">
                      <a:avLst/>
                    </a:prstGeom>
                  </pic:spPr>
                </pic:pic>
              </a:graphicData>
            </a:graphic>
          </wp:inline>
        </w:drawing>
      </w:r>
    </w:p>
    <w:p w:rsidR="00EE0F66" w:rsidRPr="00EE0F66" w:rsidRDefault="00EE0F66" w:rsidP="00EE0F66">
      <w:pPr>
        <w:jc w:val="both"/>
        <w:rPr>
          <w:rStyle w:val="a6"/>
          <w:rFonts w:ascii="Arial" w:hAnsi="Arial" w:cs="Arial"/>
          <w:b w:val="0"/>
          <w:bCs w:val="0"/>
          <w:color w:val="343434"/>
          <w:sz w:val="28"/>
          <w:szCs w:val="28"/>
          <w:shd w:val="clear" w:color="auto" w:fill="FFFFFF"/>
        </w:rPr>
      </w:pPr>
      <w:r w:rsidRPr="00EE0F66">
        <w:rPr>
          <w:rStyle w:val="a6"/>
          <w:rFonts w:ascii="Arial" w:hAnsi="Arial" w:cs="Arial"/>
          <w:b w:val="0"/>
          <w:bCs w:val="0"/>
          <w:color w:val="343434"/>
          <w:sz w:val="28"/>
          <w:szCs w:val="28"/>
          <w:shd w:val="clear" w:color="auto" w:fill="FFFFFF"/>
        </w:rPr>
        <w:t xml:space="preserve">During the reporting period, the number of registered and re-registered vehicles increased rapidly in all regions (except for the </w:t>
      </w:r>
      <w:proofErr w:type="spellStart"/>
      <w:r w:rsidRPr="00EE0F66">
        <w:rPr>
          <w:rStyle w:val="a6"/>
          <w:rFonts w:ascii="Arial" w:hAnsi="Arial" w:cs="Arial"/>
          <w:b w:val="0"/>
          <w:bCs w:val="0"/>
          <w:color w:val="343434"/>
          <w:sz w:val="28"/>
          <w:szCs w:val="28"/>
          <w:shd w:val="clear" w:color="auto" w:fill="FFFFFF"/>
        </w:rPr>
        <w:t>Syrdarya</w:t>
      </w:r>
      <w:proofErr w:type="spellEnd"/>
      <w:r w:rsidRPr="00EE0F66">
        <w:rPr>
          <w:rStyle w:val="a6"/>
          <w:rFonts w:ascii="Arial" w:hAnsi="Arial" w:cs="Arial"/>
          <w:b w:val="0"/>
          <w:bCs w:val="0"/>
          <w:color w:val="343434"/>
          <w:sz w:val="28"/>
          <w:szCs w:val="28"/>
          <w:shd w:val="clear" w:color="auto" w:fill="FFFFFF"/>
        </w:rPr>
        <w:t xml:space="preserve"> region). The highest growth rates were recorded in Namangan (22.6%), </w:t>
      </w:r>
      <w:proofErr w:type="spellStart"/>
      <w:r w:rsidRPr="00EE0F66">
        <w:rPr>
          <w:rStyle w:val="a6"/>
          <w:rFonts w:ascii="Arial" w:hAnsi="Arial" w:cs="Arial"/>
          <w:b w:val="0"/>
          <w:bCs w:val="0"/>
          <w:color w:val="343434"/>
          <w:sz w:val="28"/>
          <w:szCs w:val="28"/>
          <w:shd w:val="clear" w:color="auto" w:fill="FFFFFF"/>
        </w:rPr>
        <w:t>Navoi</w:t>
      </w:r>
      <w:proofErr w:type="spellEnd"/>
      <w:r w:rsidRPr="00EE0F66">
        <w:rPr>
          <w:rStyle w:val="a6"/>
          <w:rFonts w:ascii="Arial" w:hAnsi="Arial" w:cs="Arial"/>
          <w:b w:val="0"/>
          <w:bCs w:val="0"/>
          <w:color w:val="343434"/>
          <w:sz w:val="28"/>
          <w:szCs w:val="28"/>
          <w:shd w:val="clear" w:color="auto" w:fill="FFFFFF"/>
        </w:rPr>
        <w:t xml:space="preserve"> (20.9%), Samarkand (18.8%), Fergana (16.2%) and Tashkent (16.4%) regions.</w:t>
      </w:r>
    </w:p>
    <w:p w:rsidR="007633EC" w:rsidRDefault="00EE0F66" w:rsidP="00EE0F66">
      <w:pPr>
        <w:jc w:val="both"/>
        <w:rPr>
          <w:rFonts w:ascii="Arial" w:hAnsi="Arial" w:cs="Arial"/>
          <w:b/>
          <w:bCs/>
          <w:sz w:val="28"/>
          <w:szCs w:val="28"/>
        </w:rPr>
      </w:pPr>
      <w:r w:rsidRPr="00EE0F66">
        <w:rPr>
          <w:rFonts w:ascii="Arial" w:hAnsi="Arial" w:cs="Arial"/>
          <w:b/>
          <w:bCs/>
          <w:sz w:val="28"/>
          <w:szCs w:val="28"/>
        </w:rPr>
        <w:lastRenderedPageBreak/>
        <w:t>Fig. 2. The relationship between car loans and demand for cars in January-May 2021.</w:t>
      </w:r>
    </w:p>
    <w:p w:rsidR="00425549" w:rsidRPr="007633EC" w:rsidRDefault="00425549" w:rsidP="00EE0F66">
      <w:pPr>
        <w:jc w:val="both"/>
        <w:rPr>
          <w:rFonts w:ascii="Arial" w:hAnsi="Arial" w:cs="Arial"/>
          <w:b/>
          <w:bCs/>
          <w:sz w:val="28"/>
          <w:szCs w:val="28"/>
        </w:rPr>
      </w:pPr>
      <w:r>
        <w:rPr>
          <w:noProof/>
          <w:lang w:bidi="he-IL"/>
        </w:rPr>
        <w:drawing>
          <wp:inline distT="0" distB="0" distL="0" distR="0">
            <wp:extent cx="5940425" cy="383286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940425" cy="3832860"/>
                    </a:xfrm>
                    <a:prstGeom prst="rect">
                      <a:avLst/>
                    </a:prstGeom>
                  </pic:spPr>
                </pic:pic>
              </a:graphicData>
            </a:graphic>
          </wp:inline>
        </w:drawing>
      </w:r>
    </w:p>
    <w:p w:rsidR="007633EC" w:rsidRPr="00425549" w:rsidRDefault="00425549" w:rsidP="00425549">
      <w:pPr>
        <w:jc w:val="both"/>
        <w:rPr>
          <w:rFonts w:ascii="Arial" w:hAnsi="Arial" w:cs="Arial"/>
          <w:sz w:val="28"/>
          <w:szCs w:val="28"/>
          <w:u w:val="single"/>
        </w:rPr>
      </w:pPr>
      <w:r w:rsidRPr="00425549">
        <w:rPr>
          <w:rFonts w:ascii="Arial" w:hAnsi="Arial" w:cs="Arial"/>
          <w:b/>
          <w:bCs/>
          <w:sz w:val="28"/>
          <w:szCs w:val="28"/>
        </w:rPr>
        <w:t>The results of the analysis show that there is a significant correlation between the volume of car loans and the demand for cars.</w:t>
      </w:r>
      <w:r>
        <w:rPr>
          <w:rFonts w:ascii="Arial" w:hAnsi="Arial" w:cs="Arial"/>
          <w:b/>
          <w:bCs/>
          <w:sz w:val="28"/>
          <w:szCs w:val="28"/>
        </w:rPr>
        <w:t xml:space="preserve"> </w:t>
      </w:r>
      <w:r w:rsidRPr="00425549">
        <w:rPr>
          <w:rFonts w:ascii="Arial" w:hAnsi="Arial" w:cs="Arial"/>
          <w:sz w:val="28"/>
          <w:szCs w:val="28"/>
          <w:u w:val="single"/>
        </w:rPr>
        <w:t>An increase in car loans by 10% leads to an increase in the number of registered and re-registered cars by 4%.</w:t>
      </w:r>
    </w:p>
    <w:p w:rsidR="007633EC" w:rsidRDefault="00425549" w:rsidP="00425549">
      <w:pPr>
        <w:jc w:val="both"/>
        <w:rPr>
          <w:rFonts w:ascii="Arial" w:hAnsi="Arial" w:cs="Arial"/>
          <w:sz w:val="28"/>
          <w:szCs w:val="28"/>
        </w:rPr>
      </w:pPr>
      <w:r w:rsidRPr="00425549">
        <w:rPr>
          <w:rFonts w:ascii="Arial" w:hAnsi="Arial" w:cs="Arial"/>
          <w:sz w:val="28"/>
          <w:szCs w:val="28"/>
        </w:rPr>
        <w:t xml:space="preserve">It should be noted that in January-May, car loans in the country amounted to 2.67 trillion </w:t>
      </w:r>
      <w:proofErr w:type="spellStart"/>
      <w:r w:rsidRPr="00425549">
        <w:rPr>
          <w:rFonts w:ascii="Arial" w:hAnsi="Arial" w:cs="Arial"/>
          <w:sz w:val="28"/>
          <w:szCs w:val="28"/>
        </w:rPr>
        <w:t>soums</w:t>
      </w:r>
      <w:proofErr w:type="spellEnd"/>
      <w:r w:rsidR="00377FBE">
        <w:rPr>
          <w:rFonts w:ascii="Arial" w:hAnsi="Arial" w:cs="Arial"/>
          <w:sz w:val="28"/>
          <w:szCs w:val="28"/>
        </w:rPr>
        <w:t xml:space="preserve">, </w:t>
      </w:r>
      <w:r w:rsidRPr="00425549">
        <w:rPr>
          <w:rFonts w:ascii="Arial" w:hAnsi="Arial" w:cs="Arial"/>
          <w:sz w:val="28"/>
          <w:szCs w:val="28"/>
        </w:rPr>
        <w:t xml:space="preserve">which is 40.5% more than in the same period of 2020. The highest growth rates were in Tashkent (growth - by 104.2% or 1.1 trillion </w:t>
      </w:r>
      <w:proofErr w:type="spellStart"/>
      <w:r w:rsidRPr="00425549">
        <w:rPr>
          <w:rFonts w:ascii="Arial" w:hAnsi="Arial" w:cs="Arial"/>
          <w:sz w:val="28"/>
          <w:szCs w:val="28"/>
        </w:rPr>
        <w:t>soums</w:t>
      </w:r>
      <w:proofErr w:type="spellEnd"/>
      <w:r w:rsidRPr="00425549">
        <w:rPr>
          <w:rFonts w:ascii="Arial" w:hAnsi="Arial" w:cs="Arial"/>
          <w:sz w:val="28"/>
          <w:szCs w:val="28"/>
        </w:rPr>
        <w:t xml:space="preserve">), </w:t>
      </w:r>
      <w:proofErr w:type="spellStart"/>
      <w:r w:rsidRPr="00425549">
        <w:rPr>
          <w:rFonts w:ascii="Arial" w:hAnsi="Arial" w:cs="Arial"/>
          <w:sz w:val="28"/>
          <w:szCs w:val="28"/>
        </w:rPr>
        <w:t>Khorezm</w:t>
      </w:r>
      <w:proofErr w:type="spellEnd"/>
      <w:r w:rsidRPr="00425549">
        <w:rPr>
          <w:rFonts w:ascii="Arial" w:hAnsi="Arial" w:cs="Arial"/>
          <w:sz w:val="28"/>
          <w:szCs w:val="28"/>
        </w:rPr>
        <w:t xml:space="preserve"> (by 66.5% or 155.7 billion </w:t>
      </w:r>
      <w:proofErr w:type="spellStart"/>
      <w:r w:rsidRPr="00425549">
        <w:rPr>
          <w:rFonts w:ascii="Arial" w:hAnsi="Arial" w:cs="Arial"/>
          <w:sz w:val="28"/>
          <w:szCs w:val="28"/>
        </w:rPr>
        <w:t>soums</w:t>
      </w:r>
      <w:proofErr w:type="spellEnd"/>
      <w:r w:rsidRPr="00425549">
        <w:rPr>
          <w:rFonts w:ascii="Arial" w:hAnsi="Arial" w:cs="Arial"/>
          <w:sz w:val="28"/>
          <w:szCs w:val="28"/>
        </w:rPr>
        <w:t>), Bukhara (49.8%</w:t>
      </w:r>
      <w:r w:rsidR="00377FBE">
        <w:rPr>
          <w:rFonts w:ascii="Arial" w:hAnsi="Arial" w:cs="Arial"/>
          <w:sz w:val="28"/>
          <w:szCs w:val="28"/>
        </w:rPr>
        <w:t xml:space="preserve"> </w:t>
      </w:r>
      <w:r w:rsidRPr="00425549">
        <w:rPr>
          <w:rFonts w:ascii="Arial" w:hAnsi="Arial" w:cs="Arial"/>
          <w:sz w:val="28"/>
          <w:szCs w:val="28"/>
        </w:rPr>
        <w:t xml:space="preserve">or up to 152.2 billion </w:t>
      </w:r>
      <w:proofErr w:type="spellStart"/>
      <w:r w:rsidRPr="00425549">
        <w:rPr>
          <w:rFonts w:ascii="Arial" w:hAnsi="Arial" w:cs="Arial"/>
          <w:sz w:val="28"/>
          <w:szCs w:val="28"/>
        </w:rPr>
        <w:t>soums</w:t>
      </w:r>
      <w:proofErr w:type="spellEnd"/>
      <w:r w:rsidRPr="00425549">
        <w:rPr>
          <w:rFonts w:ascii="Arial" w:hAnsi="Arial" w:cs="Arial"/>
          <w:sz w:val="28"/>
          <w:szCs w:val="28"/>
        </w:rPr>
        <w:t xml:space="preserve">), </w:t>
      </w:r>
      <w:proofErr w:type="spellStart"/>
      <w:r w:rsidRPr="00425549">
        <w:rPr>
          <w:rFonts w:ascii="Arial" w:hAnsi="Arial" w:cs="Arial"/>
          <w:sz w:val="28"/>
          <w:szCs w:val="28"/>
        </w:rPr>
        <w:t>Andijan</w:t>
      </w:r>
      <w:proofErr w:type="spellEnd"/>
      <w:r w:rsidRPr="00425549">
        <w:rPr>
          <w:rFonts w:ascii="Arial" w:hAnsi="Arial" w:cs="Arial"/>
          <w:sz w:val="28"/>
          <w:szCs w:val="28"/>
        </w:rPr>
        <w:t xml:space="preserve"> (42.7% or up to 95.2 billion </w:t>
      </w:r>
      <w:proofErr w:type="spellStart"/>
      <w:r w:rsidRPr="00425549">
        <w:rPr>
          <w:rFonts w:ascii="Arial" w:hAnsi="Arial" w:cs="Arial"/>
          <w:sz w:val="28"/>
          <w:szCs w:val="28"/>
        </w:rPr>
        <w:t>soums</w:t>
      </w:r>
      <w:proofErr w:type="spellEnd"/>
      <w:r w:rsidRPr="00425549">
        <w:rPr>
          <w:rFonts w:ascii="Arial" w:hAnsi="Arial" w:cs="Arial"/>
          <w:sz w:val="28"/>
          <w:szCs w:val="28"/>
        </w:rPr>
        <w:t xml:space="preserve">) and the Republic of </w:t>
      </w:r>
      <w:proofErr w:type="spellStart"/>
      <w:r w:rsidRPr="00425549">
        <w:rPr>
          <w:rFonts w:ascii="Arial" w:hAnsi="Arial" w:cs="Arial"/>
          <w:sz w:val="28"/>
          <w:szCs w:val="28"/>
        </w:rPr>
        <w:t>Karakalpakstan</w:t>
      </w:r>
      <w:proofErr w:type="spellEnd"/>
      <w:r w:rsidRPr="00425549">
        <w:rPr>
          <w:rFonts w:ascii="Arial" w:hAnsi="Arial" w:cs="Arial"/>
          <w:sz w:val="28"/>
          <w:szCs w:val="28"/>
        </w:rPr>
        <w:t xml:space="preserve"> (56.3% or 173 billion </w:t>
      </w:r>
      <w:proofErr w:type="spellStart"/>
      <w:r w:rsidRPr="00425549">
        <w:rPr>
          <w:rFonts w:ascii="Arial" w:hAnsi="Arial" w:cs="Arial"/>
          <w:sz w:val="28"/>
          <w:szCs w:val="28"/>
        </w:rPr>
        <w:t>soums</w:t>
      </w:r>
      <w:proofErr w:type="spellEnd"/>
      <w:r w:rsidRPr="00425549">
        <w:rPr>
          <w:rFonts w:ascii="Arial" w:hAnsi="Arial" w:cs="Arial"/>
          <w:sz w:val="28"/>
          <w:szCs w:val="28"/>
        </w:rPr>
        <w:t>).</w:t>
      </w:r>
    </w:p>
    <w:p w:rsidR="00377FBE" w:rsidRDefault="00377FBE" w:rsidP="00425549">
      <w:pPr>
        <w:jc w:val="both"/>
        <w:rPr>
          <w:rFonts w:ascii="Arial" w:hAnsi="Arial" w:cs="Arial"/>
          <w:sz w:val="28"/>
          <w:szCs w:val="28"/>
        </w:rPr>
      </w:pPr>
      <w:r w:rsidRPr="00377FBE">
        <w:rPr>
          <w:rFonts w:ascii="Arial" w:hAnsi="Arial" w:cs="Arial"/>
          <w:sz w:val="28"/>
          <w:szCs w:val="28"/>
        </w:rPr>
        <w:t xml:space="preserve">In June 2021, 18.9 thousand new cars were registered. </w:t>
      </w:r>
      <w:r>
        <w:rPr>
          <w:rFonts w:ascii="Arial" w:hAnsi="Arial" w:cs="Arial"/>
          <w:sz w:val="28"/>
          <w:szCs w:val="28"/>
        </w:rPr>
        <w:t>From</w:t>
      </w:r>
      <w:r w:rsidRPr="00377FBE">
        <w:rPr>
          <w:rFonts w:ascii="Arial" w:hAnsi="Arial" w:cs="Arial"/>
          <w:sz w:val="28"/>
          <w:szCs w:val="28"/>
        </w:rPr>
        <w:t xml:space="preserve"> these, 1,171 (6.2%) are foreign cars.</w:t>
      </w:r>
    </w:p>
    <w:p w:rsidR="00377FBE" w:rsidRPr="00425549" w:rsidRDefault="00377FBE" w:rsidP="00425549">
      <w:pPr>
        <w:jc w:val="both"/>
        <w:rPr>
          <w:rFonts w:ascii="Arial" w:hAnsi="Arial" w:cs="Arial"/>
          <w:sz w:val="28"/>
          <w:szCs w:val="28"/>
        </w:rPr>
      </w:pPr>
      <w:r w:rsidRPr="00377FBE">
        <w:rPr>
          <w:rFonts w:ascii="Arial" w:hAnsi="Arial" w:cs="Arial"/>
          <w:sz w:val="28"/>
          <w:szCs w:val="28"/>
        </w:rPr>
        <w:t xml:space="preserve">The most of all foreign cars were sold were </w:t>
      </w:r>
      <w:r>
        <w:rPr>
          <w:rFonts w:ascii="Arial" w:hAnsi="Arial" w:cs="Arial"/>
          <w:sz w:val="28"/>
          <w:szCs w:val="28"/>
        </w:rPr>
        <w:t xml:space="preserve">in </w:t>
      </w:r>
      <w:r w:rsidRPr="00377FBE">
        <w:rPr>
          <w:rFonts w:ascii="Arial" w:hAnsi="Arial" w:cs="Arial"/>
          <w:sz w:val="28"/>
          <w:szCs w:val="28"/>
        </w:rPr>
        <w:t xml:space="preserve">Tashkent </w:t>
      </w:r>
      <w:r>
        <w:rPr>
          <w:rFonts w:ascii="Arial" w:hAnsi="Arial" w:cs="Arial"/>
          <w:sz w:val="28"/>
          <w:szCs w:val="28"/>
        </w:rPr>
        <w:t xml:space="preserve">city </w:t>
      </w:r>
      <w:r w:rsidRPr="00377FBE">
        <w:rPr>
          <w:rFonts w:ascii="Arial" w:hAnsi="Arial" w:cs="Arial"/>
          <w:sz w:val="28"/>
          <w:szCs w:val="28"/>
        </w:rPr>
        <w:t xml:space="preserve">(11.8% of new cars), </w:t>
      </w:r>
      <w:r>
        <w:rPr>
          <w:rFonts w:ascii="Arial" w:hAnsi="Arial" w:cs="Arial"/>
          <w:sz w:val="28"/>
          <w:szCs w:val="28"/>
        </w:rPr>
        <w:t xml:space="preserve">in </w:t>
      </w:r>
      <w:r w:rsidRPr="00377FBE">
        <w:rPr>
          <w:rFonts w:ascii="Arial" w:hAnsi="Arial" w:cs="Arial"/>
          <w:sz w:val="28"/>
          <w:szCs w:val="28"/>
        </w:rPr>
        <w:t>Tashkent (5.7%), Samarkand</w:t>
      </w:r>
      <w:r>
        <w:rPr>
          <w:rFonts w:ascii="Arial" w:hAnsi="Arial" w:cs="Arial"/>
          <w:sz w:val="28"/>
          <w:szCs w:val="28"/>
        </w:rPr>
        <w:t xml:space="preserve"> </w:t>
      </w:r>
      <w:r w:rsidRPr="00377FBE">
        <w:rPr>
          <w:rFonts w:ascii="Arial" w:hAnsi="Arial" w:cs="Arial"/>
          <w:sz w:val="28"/>
          <w:szCs w:val="28"/>
        </w:rPr>
        <w:t xml:space="preserve">(3%) and </w:t>
      </w:r>
      <w:proofErr w:type="spellStart"/>
      <w:r w:rsidRPr="00377FBE">
        <w:rPr>
          <w:rFonts w:ascii="Arial" w:hAnsi="Arial" w:cs="Arial"/>
          <w:sz w:val="28"/>
          <w:szCs w:val="28"/>
        </w:rPr>
        <w:t>Khorezm</w:t>
      </w:r>
      <w:proofErr w:type="spellEnd"/>
      <w:r w:rsidRPr="00377FBE">
        <w:rPr>
          <w:rFonts w:ascii="Arial" w:hAnsi="Arial" w:cs="Arial"/>
          <w:sz w:val="28"/>
          <w:szCs w:val="28"/>
        </w:rPr>
        <w:t xml:space="preserve"> (2.4%) regions.</w:t>
      </w:r>
    </w:p>
    <w:p w:rsidR="007633EC" w:rsidRPr="007633EC" w:rsidRDefault="007633EC" w:rsidP="0062052B">
      <w:pPr>
        <w:jc w:val="center"/>
        <w:rPr>
          <w:rFonts w:ascii="Arial" w:hAnsi="Arial" w:cs="Arial"/>
          <w:b/>
          <w:bCs/>
          <w:sz w:val="28"/>
          <w:szCs w:val="28"/>
        </w:rPr>
      </w:pPr>
    </w:p>
    <w:p w:rsidR="007633EC" w:rsidRPr="007633EC" w:rsidRDefault="00377FBE" w:rsidP="00377FBE">
      <w:pPr>
        <w:rPr>
          <w:rFonts w:ascii="Arial" w:hAnsi="Arial" w:cs="Arial"/>
          <w:b/>
          <w:bCs/>
          <w:sz w:val="28"/>
          <w:szCs w:val="28"/>
        </w:rPr>
      </w:pPr>
      <w:r w:rsidRPr="00377FBE">
        <w:rPr>
          <w:rFonts w:ascii="Arial" w:hAnsi="Arial" w:cs="Arial"/>
          <w:b/>
          <w:bCs/>
          <w:sz w:val="28"/>
          <w:szCs w:val="28"/>
        </w:rPr>
        <w:t>Fig. 2. The share of sales of new domestic cars and foreign cars in January-</w:t>
      </w:r>
      <w:r>
        <w:rPr>
          <w:rFonts w:ascii="Arial" w:hAnsi="Arial" w:cs="Arial"/>
          <w:b/>
          <w:bCs/>
          <w:sz w:val="28"/>
          <w:szCs w:val="28"/>
        </w:rPr>
        <w:t>June</w:t>
      </w:r>
      <w:r w:rsidRPr="00377FBE">
        <w:rPr>
          <w:rFonts w:ascii="Arial" w:hAnsi="Arial" w:cs="Arial"/>
          <w:b/>
          <w:bCs/>
          <w:sz w:val="28"/>
          <w:szCs w:val="28"/>
        </w:rPr>
        <w:t xml:space="preserve"> 2021</w:t>
      </w:r>
    </w:p>
    <w:p w:rsidR="007633EC" w:rsidRPr="007633EC" w:rsidRDefault="007633EC" w:rsidP="0062052B">
      <w:pPr>
        <w:jc w:val="center"/>
        <w:rPr>
          <w:rFonts w:ascii="Arial" w:hAnsi="Arial" w:cs="Arial"/>
          <w:b/>
          <w:bCs/>
          <w:sz w:val="28"/>
          <w:szCs w:val="28"/>
        </w:rPr>
      </w:pPr>
    </w:p>
    <w:p w:rsidR="007633EC" w:rsidRPr="007633EC" w:rsidRDefault="007633EC" w:rsidP="0062052B">
      <w:pPr>
        <w:jc w:val="center"/>
        <w:rPr>
          <w:rFonts w:ascii="Arial" w:hAnsi="Arial" w:cs="Arial"/>
          <w:b/>
          <w:bCs/>
          <w:sz w:val="28"/>
          <w:szCs w:val="28"/>
        </w:rPr>
      </w:pPr>
    </w:p>
    <w:p w:rsidR="007633EC" w:rsidRPr="007633EC" w:rsidRDefault="007633EC" w:rsidP="0062052B">
      <w:pPr>
        <w:jc w:val="center"/>
        <w:rPr>
          <w:rFonts w:ascii="Arial" w:hAnsi="Arial" w:cs="Arial"/>
          <w:b/>
          <w:bCs/>
          <w:sz w:val="28"/>
          <w:szCs w:val="28"/>
        </w:rPr>
      </w:pPr>
    </w:p>
    <w:p w:rsidR="007633EC" w:rsidRPr="007633EC" w:rsidRDefault="00377FBE" w:rsidP="0062052B">
      <w:pPr>
        <w:jc w:val="center"/>
        <w:rPr>
          <w:rFonts w:ascii="Arial" w:hAnsi="Arial" w:cs="Arial"/>
          <w:b/>
          <w:bCs/>
          <w:sz w:val="28"/>
          <w:szCs w:val="28"/>
        </w:rPr>
      </w:pPr>
      <w:r>
        <w:rPr>
          <w:noProof/>
          <w:lang w:bidi="he-IL"/>
        </w:rPr>
        <w:drawing>
          <wp:inline distT="0" distB="0" distL="0" distR="0">
            <wp:extent cx="5940425" cy="448564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40425" cy="4485640"/>
                    </a:xfrm>
                    <a:prstGeom prst="rect">
                      <a:avLst/>
                    </a:prstGeom>
                  </pic:spPr>
                </pic:pic>
              </a:graphicData>
            </a:graphic>
          </wp:inline>
        </w:drawing>
      </w:r>
    </w:p>
    <w:p w:rsidR="007633EC" w:rsidRPr="00377FBE" w:rsidRDefault="00377FBE" w:rsidP="00377FBE">
      <w:pPr>
        <w:jc w:val="both"/>
        <w:rPr>
          <w:rFonts w:ascii="Arial" w:hAnsi="Arial" w:cs="Arial"/>
          <w:sz w:val="28"/>
          <w:szCs w:val="28"/>
        </w:rPr>
      </w:pPr>
      <w:r w:rsidRPr="00377FBE">
        <w:rPr>
          <w:rFonts w:ascii="Arial" w:hAnsi="Arial" w:cs="Arial"/>
          <w:sz w:val="28"/>
          <w:szCs w:val="28"/>
        </w:rPr>
        <w:t>Taking into account the fact that the Uzbek car market was growing in the previous year, the impact of the coronavirus can be considered minimal. The most severe quarantine phase in the republic fell on February and led to a 73.8% drop in vehicle sales, but already in June dealerships started working again, and in the second half of the year the market started to grow.</w:t>
      </w:r>
    </w:p>
    <w:p w:rsidR="00377FBE" w:rsidRPr="00377FBE" w:rsidRDefault="00377FBE" w:rsidP="00377FBE">
      <w:pPr>
        <w:jc w:val="both"/>
        <w:rPr>
          <w:rFonts w:ascii="Arial" w:hAnsi="Arial" w:cs="Arial"/>
          <w:sz w:val="28"/>
          <w:szCs w:val="28"/>
        </w:rPr>
      </w:pPr>
      <w:r w:rsidRPr="00377FBE">
        <w:rPr>
          <w:rFonts w:ascii="Arial" w:hAnsi="Arial" w:cs="Arial"/>
          <w:sz w:val="28"/>
          <w:szCs w:val="28"/>
        </w:rPr>
        <w:t xml:space="preserve">As the shortage of </w:t>
      </w:r>
      <w:r w:rsidRPr="002D52D2">
        <w:rPr>
          <w:rFonts w:ascii="Arial" w:hAnsi="Arial" w:cs="Arial"/>
          <w:i/>
          <w:iCs/>
          <w:sz w:val="28"/>
          <w:szCs w:val="28"/>
        </w:rPr>
        <w:t>semiconductors (computer chips used in modern cars to control increasingly complex electronics)</w:t>
      </w:r>
      <w:r w:rsidRPr="00377FBE">
        <w:rPr>
          <w:rFonts w:ascii="Arial" w:hAnsi="Arial" w:cs="Arial"/>
          <w:sz w:val="28"/>
          <w:szCs w:val="28"/>
        </w:rPr>
        <w:t xml:space="preserve"> continued to slow shipments and increase wait times, nearly every brand continues to struggle to supply new vehicles, and there are many customers who have already placed an order and are waiting for the car </w:t>
      </w:r>
      <w:r>
        <w:rPr>
          <w:rFonts w:ascii="Arial" w:hAnsi="Arial" w:cs="Arial"/>
          <w:sz w:val="28"/>
          <w:szCs w:val="28"/>
        </w:rPr>
        <w:t>to</w:t>
      </w:r>
      <w:r w:rsidRPr="00377FBE">
        <w:rPr>
          <w:rFonts w:ascii="Arial" w:hAnsi="Arial" w:cs="Arial"/>
          <w:sz w:val="28"/>
          <w:szCs w:val="28"/>
        </w:rPr>
        <w:t xml:space="preserve"> be delivered.</w:t>
      </w:r>
    </w:p>
    <w:p w:rsidR="007633EC" w:rsidRPr="00377FBE" w:rsidRDefault="00377FBE" w:rsidP="00377FBE">
      <w:pPr>
        <w:jc w:val="both"/>
        <w:rPr>
          <w:rFonts w:ascii="Arial" w:hAnsi="Arial" w:cs="Arial"/>
          <w:sz w:val="28"/>
          <w:szCs w:val="28"/>
        </w:rPr>
      </w:pPr>
      <w:r w:rsidRPr="00377FBE">
        <w:rPr>
          <w:rFonts w:ascii="Arial" w:hAnsi="Arial" w:cs="Arial"/>
          <w:sz w:val="28"/>
          <w:szCs w:val="28"/>
        </w:rPr>
        <w:t>Numerous dealers have a significant number of orders due to be delivered in the coming months, indicating a possible increase in the second half of the year.</w:t>
      </w:r>
    </w:p>
    <w:p w:rsidR="00377FBE" w:rsidRPr="00377FBE" w:rsidRDefault="00377FBE" w:rsidP="00377FBE">
      <w:pPr>
        <w:pStyle w:val="NormalWeb"/>
        <w:shd w:val="clear" w:color="auto" w:fill="FFFFFF"/>
        <w:spacing w:before="0" w:beforeAutospacing="0" w:after="330" w:afterAutospacing="0" w:line="360" w:lineRule="atLeast"/>
        <w:rPr>
          <w:rFonts w:ascii="Arial" w:hAnsi="Arial" w:cs="Arial"/>
          <w:color w:val="343434"/>
          <w:lang w:val="en-US"/>
        </w:rPr>
      </w:pPr>
      <w:r w:rsidRPr="00377FBE">
        <w:rPr>
          <w:rStyle w:val="a5"/>
          <w:rFonts w:ascii="Arial" w:hAnsi="Arial" w:cs="Arial"/>
          <w:color w:val="343434"/>
          <w:lang w:val="en-US"/>
        </w:rPr>
        <w:t>*</w:t>
      </w:r>
      <w:r w:rsidRPr="00377FBE">
        <w:rPr>
          <w:rFonts w:ascii="Arial" w:hAnsi="Arial" w:cs="Arial"/>
          <w:color w:val="343434"/>
          <w:lang w:val="en-US"/>
        </w:rPr>
        <w:t> </w:t>
      </w:r>
      <w:r w:rsidRPr="00377FBE">
        <w:rPr>
          <w:rStyle w:val="a5"/>
          <w:rFonts w:ascii="Arial" w:hAnsi="Arial" w:cs="Arial"/>
          <w:color w:val="343434"/>
          <w:lang w:val="en-US"/>
        </w:rPr>
        <w:t>A detailed analysis of the real estate and automobile markets can be provided upon request to the Center for Economic Research and Reform.</w:t>
      </w:r>
    </w:p>
    <w:p w:rsidR="00A06D26" w:rsidRPr="00A01A90" w:rsidRDefault="00377FBE" w:rsidP="00A01A90">
      <w:pPr>
        <w:pStyle w:val="NormalWeb"/>
        <w:shd w:val="clear" w:color="auto" w:fill="FFFFFF"/>
        <w:spacing w:before="0" w:beforeAutospacing="0" w:after="330" w:afterAutospacing="0" w:line="360" w:lineRule="atLeast"/>
        <w:jc w:val="right"/>
        <w:rPr>
          <w:rFonts w:ascii="Arial" w:hAnsi="Arial" w:cs="Arial"/>
          <w:b/>
          <w:bCs/>
          <w:i/>
          <w:iCs/>
          <w:color w:val="343434"/>
          <w:lang w:val="en-GB"/>
        </w:rPr>
      </w:pPr>
      <w:proofErr w:type="spellStart"/>
      <w:r w:rsidRPr="00377FBE">
        <w:rPr>
          <w:rStyle w:val="a5"/>
          <w:rFonts w:ascii="Arial" w:hAnsi="Arial" w:cs="Arial"/>
          <w:b/>
          <w:bCs/>
          <w:color w:val="343434"/>
          <w:lang w:val="en-US"/>
        </w:rPr>
        <w:t>Khalilullokh</w:t>
      </w:r>
      <w:proofErr w:type="spellEnd"/>
      <w:r w:rsidRPr="00377FBE">
        <w:rPr>
          <w:rStyle w:val="a5"/>
          <w:rFonts w:ascii="Arial" w:hAnsi="Arial" w:cs="Arial"/>
          <w:b/>
          <w:bCs/>
          <w:color w:val="343434"/>
          <w:lang w:val="en-US"/>
        </w:rPr>
        <w:t xml:space="preserve"> </w:t>
      </w:r>
      <w:proofErr w:type="spellStart"/>
      <w:r w:rsidRPr="00377FBE">
        <w:rPr>
          <w:rStyle w:val="a5"/>
          <w:rFonts w:ascii="Arial" w:hAnsi="Arial" w:cs="Arial"/>
          <w:b/>
          <w:bCs/>
          <w:color w:val="343434"/>
          <w:lang w:val="en-US"/>
        </w:rPr>
        <w:t>Khamidov</w:t>
      </w:r>
      <w:proofErr w:type="spellEnd"/>
      <w:r w:rsidRPr="00377FBE">
        <w:rPr>
          <w:rStyle w:val="a5"/>
          <w:rFonts w:ascii="Arial" w:hAnsi="Arial" w:cs="Arial"/>
          <w:b/>
          <w:bCs/>
          <w:color w:val="343434"/>
          <w:lang w:val="en-US"/>
        </w:rPr>
        <w:t>, Chief Researcher, CERR</w:t>
      </w:r>
    </w:p>
    <w:sectPr w:rsidR="00A06D26" w:rsidRPr="00A01A90" w:rsidSect="00E333F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B2691"/>
    <w:multiLevelType w:val="hybridMultilevel"/>
    <w:tmpl w:val="BD28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D4"/>
    <w:rsid w:val="00003331"/>
    <w:rsid w:val="000168E2"/>
    <w:rsid w:val="000268C4"/>
    <w:rsid w:val="00026B75"/>
    <w:rsid w:val="0003440D"/>
    <w:rsid w:val="0004399E"/>
    <w:rsid w:val="00051648"/>
    <w:rsid w:val="000A3E39"/>
    <w:rsid w:val="000A53BD"/>
    <w:rsid w:val="00101002"/>
    <w:rsid w:val="0010226A"/>
    <w:rsid w:val="0010784B"/>
    <w:rsid w:val="00133EED"/>
    <w:rsid w:val="001760A3"/>
    <w:rsid w:val="001C7A2C"/>
    <w:rsid w:val="001D40EB"/>
    <w:rsid w:val="001D4FA8"/>
    <w:rsid w:val="001E5B06"/>
    <w:rsid w:val="00244B53"/>
    <w:rsid w:val="0024585D"/>
    <w:rsid w:val="00254AE7"/>
    <w:rsid w:val="002552A7"/>
    <w:rsid w:val="00260950"/>
    <w:rsid w:val="002755E6"/>
    <w:rsid w:val="00284B97"/>
    <w:rsid w:val="00286438"/>
    <w:rsid w:val="002A5242"/>
    <w:rsid w:val="002D52D2"/>
    <w:rsid w:val="002F38BB"/>
    <w:rsid w:val="003173DE"/>
    <w:rsid w:val="00355B1D"/>
    <w:rsid w:val="00362F5A"/>
    <w:rsid w:val="00375BB7"/>
    <w:rsid w:val="00377FBE"/>
    <w:rsid w:val="003A6708"/>
    <w:rsid w:val="003B254E"/>
    <w:rsid w:val="003D6A3A"/>
    <w:rsid w:val="003E7EBB"/>
    <w:rsid w:val="00410FB6"/>
    <w:rsid w:val="0041208D"/>
    <w:rsid w:val="00412BDC"/>
    <w:rsid w:val="00416575"/>
    <w:rsid w:val="00425549"/>
    <w:rsid w:val="00440FDF"/>
    <w:rsid w:val="00465FBB"/>
    <w:rsid w:val="00477BD9"/>
    <w:rsid w:val="004B26DB"/>
    <w:rsid w:val="004E5495"/>
    <w:rsid w:val="004F0AA8"/>
    <w:rsid w:val="004F68B1"/>
    <w:rsid w:val="00505705"/>
    <w:rsid w:val="005133F0"/>
    <w:rsid w:val="00543E60"/>
    <w:rsid w:val="00556BDF"/>
    <w:rsid w:val="005856A7"/>
    <w:rsid w:val="005A62A0"/>
    <w:rsid w:val="005B6A6F"/>
    <w:rsid w:val="005D7547"/>
    <w:rsid w:val="005E6F30"/>
    <w:rsid w:val="0060500D"/>
    <w:rsid w:val="0062052B"/>
    <w:rsid w:val="00646644"/>
    <w:rsid w:val="00653DB3"/>
    <w:rsid w:val="00654B85"/>
    <w:rsid w:val="00672729"/>
    <w:rsid w:val="00674369"/>
    <w:rsid w:val="00674616"/>
    <w:rsid w:val="006C61D4"/>
    <w:rsid w:val="006E4F6D"/>
    <w:rsid w:val="006F06EC"/>
    <w:rsid w:val="006F5781"/>
    <w:rsid w:val="00701C45"/>
    <w:rsid w:val="00706108"/>
    <w:rsid w:val="00712E27"/>
    <w:rsid w:val="00715403"/>
    <w:rsid w:val="00747823"/>
    <w:rsid w:val="007602D5"/>
    <w:rsid w:val="00760881"/>
    <w:rsid w:val="007633EC"/>
    <w:rsid w:val="00767197"/>
    <w:rsid w:val="0078313D"/>
    <w:rsid w:val="00784726"/>
    <w:rsid w:val="007E0166"/>
    <w:rsid w:val="007E5D67"/>
    <w:rsid w:val="007F5EEA"/>
    <w:rsid w:val="007F7699"/>
    <w:rsid w:val="008650B2"/>
    <w:rsid w:val="00876DF5"/>
    <w:rsid w:val="008D73A6"/>
    <w:rsid w:val="008E03D5"/>
    <w:rsid w:val="008F26A3"/>
    <w:rsid w:val="00927C5A"/>
    <w:rsid w:val="009444DE"/>
    <w:rsid w:val="00961D84"/>
    <w:rsid w:val="00961FF5"/>
    <w:rsid w:val="0096459D"/>
    <w:rsid w:val="009670B9"/>
    <w:rsid w:val="009912BC"/>
    <w:rsid w:val="009A72A0"/>
    <w:rsid w:val="009C2D05"/>
    <w:rsid w:val="009D093E"/>
    <w:rsid w:val="009D7823"/>
    <w:rsid w:val="00A01A90"/>
    <w:rsid w:val="00A06D26"/>
    <w:rsid w:val="00A100CA"/>
    <w:rsid w:val="00A136AB"/>
    <w:rsid w:val="00A22F8C"/>
    <w:rsid w:val="00A24206"/>
    <w:rsid w:val="00A5201A"/>
    <w:rsid w:val="00A650F3"/>
    <w:rsid w:val="00A82E4B"/>
    <w:rsid w:val="00A94EF5"/>
    <w:rsid w:val="00A96444"/>
    <w:rsid w:val="00AC001C"/>
    <w:rsid w:val="00AD24A8"/>
    <w:rsid w:val="00B25291"/>
    <w:rsid w:val="00B429C0"/>
    <w:rsid w:val="00B90F7F"/>
    <w:rsid w:val="00B93438"/>
    <w:rsid w:val="00B9623E"/>
    <w:rsid w:val="00BA561A"/>
    <w:rsid w:val="00BF752C"/>
    <w:rsid w:val="00C05256"/>
    <w:rsid w:val="00C442AC"/>
    <w:rsid w:val="00C455BA"/>
    <w:rsid w:val="00C47024"/>
    <w:rsid w:val="00C521EF"/>
    <w:rsid w:val="00C63E06"/>
    <w:rsid w:val="00C9758B"/>
    <w:rsid w:val="00CA1937"/>
    <w:rsid w:val="00CB1838"/>
    <w:rsid w:val="00CB1F01"/>
    <w:rsid w:val="00CB2636"/>
    <w:rsid w:val="00CB5CE2"/>
    <w:rsid w:val="00CC6CBB"/>
    <w:rsid w:val="00CF3263"/>
    <w:rsid w:val="00D2011B"/>
    <w:rsid w:val="00D20C76"/>
    <w:rsid w:val="00D25AC2"/>
    <w:rsid w:val="00D32C61"/>
    <w:rsid w:val="00D43684"/>
    <w:rsid w:val="00D50E15"/>
    <w:rsid w:val="00D61407"/>
    <w:rsid w:val="00D625ED"/>
    <w:rsid w:val="00D97B6B"/>
    <w:rsid w:val="00DB17AB"/>
    <w:rsid w:val="00DD70E0"/>
    <w:rsid w:val="00E15CAA"/>
    <w:rsid w:val="00E23E5C"/>
    <w:rsid w:val="00E333FF"/>
    <w:rsid w:val="00E60C32"/>
    <w:rsid w:val="00E83F46"/>
    <w:rsid w:val="00E87FBB"/>
    <w:rsid w:val="00EA719A"/>
    <w:rsid w:val="00EB36E0"/>
    <w:rsid w:val="00EB6D8D"/>
    <w:rsid w:val="00EE0F66"/>
    <w:rsid w:val="00F20930"/>
    <w:rsid w:val="00F30EC6"/>
    <w:rsid w:val="00F42CF5"/>
    <w:rsid w:val="00F52DA4"/>
    <w:rsid w:val="00F76845"/>
    <w:rsid w:val="00F921DB"/>
    <w:rsid w:val="00FD3B9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AF5D3-D81C-4850-8A9F-EF5147D5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3D5"/>
    <w:pPr>
      <w:ind w:left="720"/>
      <w:contextualSpacing/>
    </w:pPr>
  </w:style>
  <w:style w:type="character" w:styleId="Hyperlink">
    <w:name w:val="Hyperlink"/>
    <w:basedOn w:val="a0"/>
    <w:uiPriority w:val="99"/>
    <w:unhideWhenUsed/>
    <w:rsid w:val="00D20C76"/>
    <w:rPr>
      <w:color w:val="0563C1" w:themeColor="hyperlink"/>
      <w:u w:val="single"/>
    </w:rPr>
  </w:style>
  <w:style w:type="character" w:customStyle="1" w:styleId="UnresolvedMention1">
    <w:name w:val="Unresolved Mention1"/>
    <w:basedOn w:val="a0"/>
    <w:uiPriority w:val="99"/>
    <w:semiHidden/>
    <w:unhideWhenUsed/>
    <w:rsid w:val="00D20C76"/>
    <w:rPr>
      <w:color w:val="605E5C"/>
      <w:shd w:val="clear" w:color="auto" w:fill="E1DFDD"/>
    </w:rPr>
  </w:style>
  <w:style w:type="paragraph" w:styleId="a4">
    <w:name w:val="No Spacing"/>
    <w:uiPriority w:val="1"/>
    <w:qFormat/>
    <w:rsid w:val="00284B97"/>
    <w:pPr>
      <w:spacing w:after="0" w:line="240" w:lineRule="auto"/>
    </w:pPr>
  </w:style>
  <w:style w:type="character" w:customStyle="1" w:styleId="UnresolvedMention">
    <w:name w:val="Unresolved Mention"/>
    <w:basedOn w:val="a0"/>
    <w:uiPriority w:val="99"/>
    <w:semiHidden/>
    <w:unhideWhenUsed/>
    <w:rsid w:val="000168E2"/>
    <w:rPr>
      <w:color w:val="605E5C"/>
      <w:shd w:val="clear" w:color="auto" w:fill="E1DFDD"/>
    </w:rPr>
  </w:style>
  <w:style w:type="character" w:styleId="a5">
    <w:name w:val="Emphasis"/>
    <w:basedOn w:val="a0"/>
    <w:uiPriority w:val="20"/>
    <w:qFormat/>
    <w:rsid w:val="00EE0F66"/>
    <w:rPr>
      <w:i/>
      <w:iCs/>
    </w:rPr>
  </w:style>
  <w:style w:type="character" w:styleId="a6">
    <w:name w:val="Strong"/>
    <w:basedOn w:val="a0"/>
    <w:uiPriority w:val="22"/>
    <w:qFormat/>
    <w:rsid w:val="00EE0F66"/>
    <w:rPr>
      <w:b/>
      <w:bCs/>
    </w:rPr>
  </w:style>
  <w:style w:type="paragraph" w:styleId="NormalWeb">
    <w:name w:val="Normal (Web)"/>
    <w:basedOn w:val="a"/>
    <w:uiPriority w:val="99"/>
    <w:unhideWhenUsed/>
    <w:rsid w:val="00377F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CB263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CB2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2719">
      <w:bodyDiv w:val="1"/>
      <w:marLeft w:val="0"/>
      <w:marRight w:val="0"/>
      <w:marTop w:val="0"/>
      <w:marBottom w:val="0"/>
      <w:divBdr>
        <w:top w:val="none" w:sz="0" w:space="0" w:color="auto"/>
        <w:left w:val="none" w:sz="0" w:space="0" w:color="auto"/>
        <w:bottom w:val="none" w:sz="0" w:space="0" w:color="auto"/>
        <w:right w:val="none" w:sz="0" w:space="0" w:color="auto"/>
      </w:divBdr>
    </w:div>
    <w:div w:id="524638161">
      <w:bodyDiv w:val="1"/>
      <w:marLeft w:val="0"/>
      <w:marRight w:val="0"/>
      <w:marTop w:val="0"/>
      <w:marBottom w:val="0"/>
      <w:divBdr>
        <w:top w:val="none" w:sz="0" w:space="0" w:color="auto"/>
        <w:left w:val="none" w:sz="0" w:space="0" w:color="auto"/>
        <w:bottom w:val="none" w:sz="0" w:space="0" w:color="auto"/>
        <w:right w:val="none" w:sz="0" w:space="0" w:color="auto"/>
      </w:divBdr>
    </w:div>
    <w:div w:id="655718439">
      <w:bodyDiv w:val="1"/>
      <w:marLeft w:val="0"/>
      <w:marRight w:val="0"/>
      <w:marTop w:val="0"/>
      <w:marBottom w:val="0"/>
      <w:divBdr>
        <w:top w:val="none" w:sz="0" w:space="0" w:color="auto"/>
        <w:left w:val="none" w:sz="0" w:space="0" w:color="auto"/>
        <w:bottom w:val="none" w:sz="0" w:space="0" w:color="auto"/>
        <w:right w:val="none" w:sz="0" w:space="0" w:color="auto"/>
      </w:divBdr>
    </w:div>
    <w:div w:id="8295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BE34F-8A4A-4140-BDD2-2D6C8779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2589</Characters>
  <Application>Microsoft Office Word</Application>
  <DocSecurity>0</DocSecurity>
  <Lines>21</Lines>
  <Paragraphs>6</Paragraphs>
  <ScaleCrop>false</ScaleCrop>
  <HeadingPairs>
    <vt:vector size="6" baseType="variant">
      <vt:variant>
        <vt:lpstr>שם</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Khalilillo Khamidov</dc:creator>
  <cp:lastModifiedBy>Yonat Keren - Chamber of Commerce</cp:lastModifiedBy>
  <cp:revision>2</cp:revision>
  <dcterms:created xsi:type="dcterms:W3CDTF">2021-08-09T10:20:00Z</dcterms:created>
  <dcterms:modified xsi:type="dcterms:W3CDTF">2021-08-09T10:20:00Z</dcterms:modified>
</cp:coreProperties>
</file>