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58A" w:rsidRPr="001A26CB" w:rsidRDefault="003212C3" w:rsidP="00043578">
      <w:pPr>
        <w:spacing w:line="360" w:lineRule="atLeast"/>
        <w:ind w:firstLine="4768"/>
        <w:rPr>
          <w:rFonts w:ascii="David" w:eastAsia="Calibri" w:hAnsi="David" w:cs="David"/>
          <w:b/>
          <w:bCs/>
          <w:rtl/>
          <w:lang w:eastAsia="en-US"/>
        </w:rPr>
      </w:pPr>
      <w:bookmarkStart w:id="0" w:name="_GoBack"/>
      <w:bookmarkEnd w:id="0"/>
      <w:r w:rsidRPr="001A26CB">
        <w:rPr>
          <w:rFonts w:ascii="David" w:hAnsi="David" w:cs="David"/>
          <w:rtl/>
        </w:rPr>
        <w:t>‏</w:t>
      </w:r>
      <w:r w:rsidR="00644121" w:rsidRPr="001A26CB">
        <w:rPr>
          <w:rFonts w:ascii="David" w:hAnsi="David" w:cs="David"/>
          <w:rtl/>
        </w:rPr>
        <w:t>‏</w:t>
      </w:r>
    </w:p>
    <w:p w:rsidR="00A2058A" w:rsidRPr="006F413B" w:rsidRDefault="00A2058A" w:rsidP="00043578">
      <w:pPr>
        <w:numPr>
          <w:ilvl w:val="0"/>
          <w:numId w:val="9"/>
        </w:numPr>
        <w:spacing w:line="360" w:lineRule="atLeast"/>
        <w:outlineLvl w:val="1"/>
        <w:rPr>
          <w:rFonts w:ascii="David" w:hAnsi="David" w:cs="David"/>
          <w:b/>
          <w:bCs/>
          <w:u w:val="single"/>
          <w:rtl/>
          <w:lang w:eastAsia="en-US"/>
        </w:rPr>
      </w:pPr>
      <w:bookmarkStart w:id="1" w:name="_Toc12263856"/>
      <w:bookmarkStart w:id="2" w:name="_Toc12263908"/>
      <w:bookmarkStart w:id="3" w:name="_Toc15203395"/>
      <w:r w:rsidRPr="006F413B">
        <w:rPr>
          <w:rFonts w:ascii="David" w:hAnsi="David" w:cs="David"/>
          <w:b/>
          <w:bCs/>
          <w:u w:val="single"/>
          <w:rtl/>
          <w:lang w:eastAsia="en-US"/>
        </w:rPr>
        <w:t>כללי</w:t>
      </w:r>
      <w:bookmarkEnd w:id="1"/>
      <w:bookmarkEnd w:id="2"/>
      <w:bookmarkEnd w:id="3"/>
    </w:p>
    <w:p w:rsidR="00A2058A" w:rsidRPr="001A26CB" w:rsidRDefault="00A2058A" w:rsidP="00A8409E">
      <w:pPr>
        <w:numPr>
          <w:ilvl w:val="1"/>
          <w:numId w:val="10"/>
        </w:numPr>
        <w:spacing w:line="360" w:lineRule="atLeast"/>
        <w:outlineLvl w:val="2"/>
        <w:rPr>
          <w:rFonts w:ascii="David" w:eastAsia="Calibri" w:hAnsi="David" w:cs="David"/>
          <w:b/>
          <w:bCs/>
          <w:rtl/>
        </w:rPr>
      </w:pPr>
      <w:r w:rsidRPr="001A26CB">
        <w:rPr>
          <w:rFonts w:ascii="David" w:eastAsia="Calibri" w:hAnsi="David" w:cs="David"/>
          <w:b/>
          <w:bCs/>
          <w:rtl/>
          <w:lang w:eastAsia="en-US"/>
        </w:rPr>
        <w:t xml:space="preserve"> </w:t>
      </w:r>
      <w:bookmarkStart w:id="4" w:name="_Toc12263857"/>
      <w:bookmarkStart w:id="5" w:name="_Toc12263909"/>
      <w:bookmarkStart w:id="6" w:name="_Toc15203396"/>
      <w:r w:rsidRPr="001A26CB">
        <w:rPr>
          <w:rFonts w:ascii="David" w:eastAsia="Calibri" w:hAnsi="David" w:cs="David"/>
          <w:b/>
          <w:bCs/>
          <w:rtl/>
          <w:lang w:eastAsia="en-US"/>
        </w:rPr>
        <w:t>תחום הנספח</w:t>
      </w:r>
      <w:r w:rsidRPr="001A26CB">
        <w:rPr>
          <w:rFonts w:ascii="David" w:eastAsia="Calibri" w:hAnsi="David" w:cs="David"/>
          <w:b/>
          <w:bCs/>
          <w:rtl/>
        </w:rPr>
        <w:t>:</w:t>
      </w:r>
      <w:bookmarkEnd w:id="4"/>
      <w:bookmarkEnd w:id="5"/>
      <w:bookmarkEnd w:id="6"/>
    </w:p>
    <w:p w:rsidR="00A2058A" w:rsidRPr="001A26CB" w:rsidRDefault="00A2058A" w:rsidP="0097041B">
      <w:pPr>
        <w:numPr>
          <w:ilvl w:val="2"/>
          <w:numId w:val="10"/>
        </w:numPr>
        <w:spacing w:line="360" w:lineRule="atLeast"/>
        <w:rPr>
          <w:rFonts w:ascii="David" w:eastAsia="Calibri" w:hAnsi="David" w:cs="David"/>
          <w:lang w:eastAsia="zh-TW"/>
        </w:rPr>
      </w:pPr>
      <w:r w:rsidRPr="001A26CB">
        <w:rPr>
          <w:rFonts w:ascii="David" w:eastAsia="Calibri" w:hAnsi="David" w:cs="David"/>
          <w:rtl/>
          <w:lang w:eastAsia="zh-TW"/>
        </w:rPr>
        <w:t xml:space="preserve">בנספח זה מפורטים הוראות ותנאים מיוחדים לביצוע בדיקות הנדרשות לקביעת התאמה של </w:t>
      </w:r>
      <w:r w:rsidR="00267702" w:rsidRPr="00267702">
        <w:rPr>
          <w:rFonts w:ascii="David" w:eastAsia="Calibri" w:hAnsi="David" w:cs="David"/>
          <w:b/>
          <w:bCs/>
          <w:rtl/>
          <w:lang w:eastAsia="zh-TW"/>
        </w:rPr>
        <w:t xml:space="preserve">מוצרים </w:t>
      </w:r>
      <w:r w:rsidR="0097041B">
        <w:rPr>
          <w:rFonts w:ascii="David" w:eastAsia="Calibri" w:hAnsi="David" w:cs="David" w:hint="cs"/>
          <w:b/>
          <w:bCs/>
          <w:rtl/>
          <w:lang w:eastAsia="zh-TW"/>
        </w:rPr>
        <w:t>למערכות גז</w:t>
      </w:r>
      <w:r w:rsidR="00267702" w:rsidRPr="00267702">
        <w:rPr>
          <w:rFonts w:ascii="David" w:eastAsia="Calibri" w:hAnsi="David" w:cs="David"/>
          <w:b/>
          <w:bCs/>
          <w:rtl/>
          <w:lang w:eastAsia="zh-TW"/>
        </w:rPr>
        <w:t xml:space="preserve"> – </w:t>
      </w:r>
      <w:r w:rsidR="0097041B" w:rsidRPr="0097041B">
        <w:rPr>
          <w:rFonts w:ascii="David" w:eastAsia="Calibri" w:hAnsi="David" w:cs="David"/>
          <w:b/>
          <w:bCs/>
          <w:rtl/>
          <w:lang w:eastAsia="zh-TW"/>
        </w:rPr>
        <w:t>שסתומים לגלילי גז:</w:t>
      </w:r>
      <w:r w:rsidR="0097041B">
        <w:rPr>
          <w:rFonts w:ascii="David" w:eastAsia="Calibri" w:hAnsi="David" w:cs="David" w:hint="cs"/>
          <w:b/>
          <w:bCs/>
          <w:rtl/>
          <w:lang w:eastAsia="zh-TW"/>
        </w:rPr>
        <w:t xml:space="preserve"> </w:t>
      </w:r>
      <w:r w:rsidR="00C76A6D">
        <w:rPr>
          <w:rFonts w:ascii="David" w:eastAsia="Calibri" w:hAnsi="David" w:cs="David" w:hint="cs"/>
          <w:b/>
          <w:bCs/>
          <w:rtl/>
          <w:lang w:eastAsia="zh-TW"/>
        </w:rPr>
        <w:t>שסתומים המופעלים ידנית ושסתומים הנסגרים מעצמם"</w:t>
      </w:r>
      <w:r w:rsidRPr="001A26CB">
        <w:rPr>
          <w:rFonts w:ascii="David" w:eastAsia="Calibri" w:hAnsi="David" w:cs="David"/>
          <w:rtl/>
          <w:lang w:eastAsia="zh-TW"/>
        </w:rPr>
        <w:t xml:space="preserve"> (להלן: הטובין) לתקן רשמי, לצורך קבלת אישור עמידה בדרישות הממונה  כנדרש בפקודת היבוא והיצוא [נוסח חדש], התשל"ט-1979 (להלן – הפקודה), צו ייבוא חופשי ובהתאם לסמכות הממונה על התקינה לפי סעיף 2ז(ד) לפקודה ו"הנחיות והוראות הממונה על התקינה לעניין יבוא טובין שחל עליהם תקן רשמי" (להלן-הנחיות והוראות הממונה).</w:t>
      </w:r>
    </w:p>
    <w:p w:rsidR="00A2058A" w:rsidRDefault="00A2058A" w:rsidP="00043578">
      <w:pPr>
        <w:numPr>
          <w:ilvl w:val="2"/>
          <w:numId w:val="10"/>
        </w:numPr>
        <w:spacing w:line="360" w:lineRule="atLeast"/>
        <w:rPr>
          <w:rFonts w:ascii="David" w:eastAsia="Calibri" w:hAnsi="David" w:cs="David"/>
          <w:lang w:eastAsia="zh-TW"/>
        </w:rPr>
      </w:pPr>
      <w:r w:rsidRPr="001A26CB">
        <w:rPr>
          <w:rFonts w:ascii="David" w:eastAsia="Calibri" w:hAnsi="David" w:cs="David"/>
          <w:rtl/>
          <w:lang w:eastAsia="zh-TW"/>
        </w:rPr>
        <w:t>אם יש ניגוד בין ההוראות שבנספח זה לבין הנחיות והוראות הממונה על התקינה, יחולו על הטובין הוראות והנחיות הממונה על התקינה.</w:t>
      </w:r>
    </w:p>
    <w:p w:rsidR="005E6ABF" w:rsidRDefault="005E6ABF" w:rsidP="005E6ABF">
      <w:pPr>
        <w:spacing w:line="360" w:lineRule="atLeast"/>
        <w:rPr>
          <w:rFonts w:ascii="David" w:eastAsia="Calibri" w:hAnsi="David" w:cs="David"/>
          <w:rtl/>
          <w:lang w:eastAsia="zh-TW"/>
        </w:rPr>
      </w:pPr>
    </w:p>
    <w:p w:rsidR="005E6ABF" w:rsidRPr="001A26CB" w:rsidRDefault="005E6ABF" w:rsidP="005E6ABF">
      <w:pPr>
        <w:spacing w:line="360" w:lineRule="atLeast"/>
        <w:rPr>
          <w:rFonts w:ascii="David" w:eastAsia="Calibri" w:hAnsi="David" w:cs="David"/>
          <w:rtl/>
          <w:lang w:eastAsia="zh-TW"/>
        </w:rPr>
      </w:pPr>
    </w:p>
    <w:p w:rsidR="00A2058A" w:rsidRPr="001A26CB" w:rsidRDefault="00EB4D7C" w:rsidP="00043578">
      <w:pPr>
        <w:numPr>
          <w:ilvl w:val="1"/>
          <w:numId w:val="8"/>
        </w:numPr>
        <w:spacing w:line="360" w:lineRule="atLeast"/>
        <w:outlineLvl w:val="2"/>
        <w:rPr>
          <w:rFonts w:ascii="David" w:eastAsia="Calibri" w:hAnsi="David" w:cs="David"/>
          <w:b/>
          <w:bCs/>
          <w:lang w:eastAsia="en-US"/>
        </w:rPr>
      </w:pPr>
      <w:bookmarkStart w:id="7" w:name="_Toc12263858"/>
      <w:bookmarkStart w:id="8" w:name="_Toc12263910"/>
      <w:bookmarkStart w:id="9" w:name="_Toc15203397"/>
      <w:r>
        <w:rPr>
          <w:rFonts w:ascii="David" w:eastAsia="Calibri" w:hAnsi="David" w:cs="David"/>
          <w:b/>
          <w:bCs/>
          <w:lang w:eastAsia="en-US"/>
        </w:rPr>
        <w:lastRenderedPageBreak/>
        <w:t xml:space="preserve"> </w:t>
      </w:r>
      <w:r w:rsidR="00A2058A" w:rsidRPr="001A26CB">
        <w:rPr>
          <w:rFonts w:ascii="David" w:eastAsia="Calibri" w:hAnsi="David" w:cs="David"/>
          <w:b/>
          <w:bCs/>
          <w:rtl/>
          <w:lang w:eastAsia="en-US"/>
        </w:rPr>
        <w:t>מסמכים ישימים:</w:t>
      </w:r>
      <w:bookmarkEnd w:id="7"/>
      <w:bookmarkEnd w:id="8"/>
      <w:bookmarkEnd w:id="9"/>
    </w:p>
    <w:p w:rsidR="00A2058A" w:rsidRDefault="00267702" w:rsidP="0097041B">
      <w:pPr>
        <w:numPr>
          <w:ilvl w:val="2"/>
          <w:numId w:val="8"/>
        </w:numPr>
        <w:spacing w:line="360" w:lineRule="atLeast"/>
        <w:rPr>
          <w:rFonts w:ascii="David" w:eastAsia="Calibri" w:hAnsi="David" w:cs="David"/>
          <w:lang w:eastAsia="zh-TW"/>
        </w:rPr>
      </w:pPr>
      <w:r w:rsidRPr="00267702">
        <w:rPr>
          <w:rFonts w:ascii="David" w:eastAsia="Calibri" w:hAnsi="David" w:cs="David"/>
          <w:rtl/>
          <w:lang w:eastAsia="zh-TW"/>
        </w:rPr>
        <w:t xml:space="preserve">ת"י </w:t>
      </w:r>
      <w:r w:rsidR="0097041B">
        <w:rPr>
          <w:rFonts w:ascii="David" w:eastAsia="Calibri" w:hAnsi="David" w:cs="David" w:hint="cs"/>
          <w:rtl/>
          <w:lang w:eastAsia="zh-TW"/>
        </w:rPr>
        <w:t>637</w:t>
      </w:r>
      <w:r w:rsidRPr="00267702">
        <w:rPr>
          <w:rFonts w:ascii="David" w:eastAsia="Calibri" w:hAnsi="David" w:cs="David"/>
          <w:rtl/>
          <w:lang w:eastAsia="zh-TW"/>
        </w:rPr>
        <w:t xml:space="preserve"> – חלק </w:t>
      </w:r>
      <w:r w:rsidR="00C76A6D">
        <w:rPr>
          <w:rFonts w:ascii="David" w:eastAsia="Calibri" w:hAnsi="David" w:cs="David" w:hint="cs"/>
          <w:rtl/>
          <w:lang w:eastAsia="zh-TW"/>
        </w:rPr>
        <w:t>2.1</w:t>
      </w:r>
      <w:r>
        <w:rPr>
          <w:rFonts w:ascii="David" w:eastAsia="Calibri" w:hAnsi="David" w:cs="David" w:hint="cs"/>
          <w:rtl/>
          <w:lang w:eastAsia="zh-TW"/>
        </w:rPr>
        <w:t xml:space="preserve">, </w:t>
      </w:r>
      <w:r w:rsidRPr="00267702">
        <w:rPr>
          <w:rFonts w:ascii="David" w:eastAsia="Calibri" w:hAnsi="David" w:cs="David"/>
          <w:rtl/>
          <w:lang w:eastAsia="zh-TW"/>
        </w:rPr>
        <w:t>"</w:t>
      </w:r>
      <w:r w:rsidR="00C76A6D" w:rsidRPr="00C76A6D">
        <w:rPr>
          <w:rFonts w:ascii="David" w:eastAsia="Calibri" w:hAnsi="David" w:cs="David"/>
          <w:rtl/>
          <w:lang w:eastAsia="zh-TW"/>
        </w:rPr>
        <w:t xml:space="preserve">שסתומים לגלילי גז פחמימני מעובה (גפ"מ) – שסתומים המופעלים ידנית", </w:t>
      </w:r>
      <w:r w:rsidR="00C76A6D">
        <w:rPr>
          <w:rFonts w:ascii="David" w:eastAsia="Calibri" w:hAnsi="David" w:cs="David" w:hint="cs"/>
          <w:rtl/>
          <w:lang w:eastAsia="zh-TW"/>
        </w:rPr>
        <w:t>מיוני 2011.</w:t>
      </w:r>
    </w:p>
    <w:p w:rsidR="00134F94" w:rsidRPr="00A60C4B" w:rsidRDefault="00A60C4B" w:rsidP="00A60C4B">
      <w:pPr>
        <w:numPr>
          <w:ilvl w:val="2"/>
          <w:numId w:val="8"/>
        </w:numPr>
        <w:spacing w:line="360" w:lineRule="atLeast"/>
        <w:rPr>
          <w:rFonts w:ascii="David" w:eastAsia="Calibri" w:hAnsi="David" w:cs="David"/>
          <w:rtl/>
          <w:lang w:eastAsia="zh-TW"/>
        </w:rPr>
      </w:pPr>
      <w:r w:rsidRPr="00267702">
        <w:rPr>
          <w:rFonts w:ascii="David" w:eastAsia="Calibri" w:hAnsi="David" w:cs="David"/>
          <w:rtl/>
          <w:lang w:eastAsia="zh-TW"/>
        </w:rPr>
        <w:t xml:space="preserve">ת"י </w:t>
      </w:r>
      <w:r>
        <w:rPr>
          <w:rFonts w:ascii="David" w:eastAsia="Calibri" w:hAnsi="David" w:cs="David" w:hint="cs"/>
          <w:rtl/>
          <w:lang w:eastAsia="zh-TW"/>
        </w:rPr>
        <w:t>637</w:t>
      </w:r>
      <w:r w:rsidRPr="00267702">
        <w:rPr>
          <w:rFonts w:ascii="David" w:eastAsia="Calibri" w:hAnsi="David" w:cs="David"/>
          <w:rtl/>
          <w:lang w:eastAsia="zh-TW"/>
        </w:rPr>
        <w:t xml:space="preserve"> – חלק </w:t>
      </w:r>
      <w:r>
        <w:rPr>
          <w:rFonts w:ascii="David" w:eastAsia="Calibri" w:hAnsi="David" w:cs="David" w:hint="cs"/>
          <w:rtl/>
          <w:lang w:eastAsia="zh-TW"/>
        </w:rPr>
        <w:t xml:space="preserve">2.2, </w:t>
      </w:r>
      <w:r w:rsidRPr="00267702">
        <w:rPr>
          <w:rFonts w:ascii="David" w:eastAsia="Calibri" w:hAnsi="David" w:cs="David"/>
          <w:rtl/>
          <w:lang w:eastAsia="zh-TW"/>
        </w:rPr>
        <w:t>"</w:t>
      </w:r>
      <w:r w:rsidRPr="00C76A6D">
        <w:rPr>
          <w:rFonts w:ascii="David" w:eastAsia="Calibri" w:hAnsi="David" w:cs="David"/>
          <w:rtl/>
          <w:lang w:eastAsia="zh-TW"/>
        </w:rPr>
        <w:t xml:space="preserve">שסתומים לגלילי גז פחמימני מעובה (גפ"מ) – שסתומים </w:t>
      </w:r>
      <w:r>
        <w:rPr>
          <w:rFonts w:ascii="David" w:eastAsia="Calibri" w:hAnsi="David" w:cs="David" w:hint="cs"/>
          <w:rtl/>
          <w:lang w:eastAsia="zh-TW"/>
        </w:rPr>
        <w:t>הנסגרים מעצמם</w:t>
      </w:r>
      <w:r w:rsidRPr="00C76A6D">
        <w:rPr>
          <w:rFonts w:ascii="David" w:eastAsia="Calibri" w:hAnsi="David" w:cs="David"/>
          <w:rtl/>
          <w:lang w:eastAsia="zh-TW"/>
        </w:rPr>
        <w:t xml:space="preserve">", </w:t>
      </w:r>
      <w:r>
        <w:rPr>
          <w:rFonts w:ascii="David" w:eastAsia="Calibri" w:hAnsi="David" w:cs="David" w:hint="cs"/>
          <w:rtl/>
          <w:lang w:eastAsia="zh-TW"/>
        </w:rPr>
        <w:t>מיוני 2011.</w:t>
      </w:r>
    </w:p>
    <w:p w:rsidR="00A2058A" w:rsidRPr="001A26CB" w:rsidRDefault="00A2058A" w:rsidP="00043578">
      <w:pPr>
        <w:numPr>
          <w:ilvl w:val="2"/>
          <w:numId w:val="8"/>
        </w:numPr>
        <w:spacing w:line="360" w:lineRule="atLeast"/>
        <w:rPr>
          <w:rFonts w:ascii="David" w:eastAsia="Calibri" w:hAnsi="David" w:cs="David"/>
          <w:lang w:eastAsia="zh-TW"/>
        </w:rPr>
      </w:pPr>
      <w:r w:rsidRPr="001A26CB">
        <w:rPr>
          <w:rFonts w:ascii="David" w:eastAsia="Calibri" w:hAnsi="David" w:cs="David"/>
          <w:rtl/>
          <w:lang w:eastAsia="en-US"/>
        </w:rPr>
        <w:t>הנחיות והוראות הממונה על התקינה לעניין יבוא טובין שחל עליהם תקן רשמי</w:t>
      </w:r>
      <w:r w:rsidRPr="001A26CB">
        <w:rPr>
          <w:rFonts w:ascii="David" w:eastAsia="Calibri" w:hAnsi="David" w:cs="David"/>
          <w:rtl/>
          <w:lang w:eastAsia="zh-TW"/>
        </w:rPr>
        <w:t xml:space="preserve"> (להלן- "הנחיות והוראות הממונה")</w:t>
      </w:r>
      <w:r w:rsidRPr="001A26CB">
        <w:rPr>
          <w:rFonts w:ascii="David" w:eastAsia="Calibri" w:hAnsi="David" w:cs="David"/>
          <w:rtl/>
          <w:lang w:eastAsia="en-US"/>
        </w:rPr>
        <w:t>.</w:t>
      </w:r>
      <w:r w:rsidRPr="001A26CB">
        <w:rPr>
          <w:rFonts w:ascii="David" w:eastAsia="Calibri" w:hAnsi="David" w:cs="David"/>
          <w:rtl/>
          <w:lang w:eastAsia="zh-TW"/>
        </w:rPr>
        <w:t xml:space="preserve"> </w:t>
      </w:r>
    </w:p>
    <w:p w:rsidR="00A2058A" w:rsidRPr="001A26CB" w:rsidRDefault="00A2058A" w:rsidP="00043578">
      <w:pPr>
        <w:numPr>
          <w:ilvl w:val="2"/>
          <w:numId w:val="8"/>
        </w:numPr>
        <w:spacing w:line="360" w:lineRule="atLeast"/>
        <w:rPr>
          <w:rFonts w:ascii="David" w:eastAsia="Calibri" w:hAnsi="David" w:cs="David"/>
          <w:lang w:eastAsia="zh-TW"/>
        </w:rPr>
      </w:pPr>
      <w:r w:rsidRPr="001A26CB">
        <w:rPr>
          <w:rFonts w:ascii="David" w:eastAsia="Calibri" w:hAnsi="David" w:cs="David"/>
          <w:rtl/>
          <w:lang w:eastAsia="zh-TW"/>
        </w:rPr>
        <w:t>רש</w:t>
      </w:r>
      <w:r w:rsidR="00A1096C">
        <w:rPr>
          <w:rFonts w:ascii="David" w:eastAsia="Calibri" w:hAnsi="David" w:cs="David"/>
          <w:rtl/>
          <w:lang w:eastAsia="zh-TW"/>
        </w:rPr>
        <w:t>ימת שיוך תקנים רשמיים לקבוצות</w:t>
      </w:r>
      <w:r w:rsidRPr="001A26CB">
        <w:rPr>
          <w:rFonts w:ascii="David" w:eastAsia="Calibri" w:hAnsi="David" w:cs="David"/>
          <w:rtl/>
          <w:lang w:eastAsia="zh-TW"/>
        </w:rPr>
        <w:t xml:space="preserve"> </w:t>
      </w:r>
      <w:r w:rsidRPr="00A1096C">
        <w:rPr>
          <w:rFonts w:ascii="David" w:eastAsia="Calibri" w:hAnsi="David" w:cs="David"/>
          <w:rtl/>
          <w:lang w:eastAsia="zh-TW"/>
        </w:rPr>
        <w:t>(הרשימה תוחלף על ידיי צו קבוצות יבוא – הצו נמצא בשלבי טיוטה נכון ליום פרסום נספח ש' זה )</w:t>
      </w:r>
      <w:r w:rsidRPr="001A26CB">
        <w:rPr>
          <w:rFonts w:ascii="David" w:eastAsia="Calibri" w:hAnsi="David" w:cs="David"/>
          <w:rtl/>
          <w:lang w:eastAsia="zh-TW"/>
        </w:rPr>
        <w:t xml:space="preserve"> </w:t>
      </w:r>
      <w:hyperlink r:id="rId8" w:tooltip="קישור לאתר האינטרנט" w:history="1">
        <w:r w:rsidR="00102674">
          <w:rPr>
            <w:rFonts w:ascii="David" w:hAnsi="David" w:cs="David"/>
            <w:color w:val="0000FF"/>
            <w:u w:val="single"/>
            <w:rtl/>
          </w:rPr>
          <w:t>לחיפוש קבוצות יבוא של תקנים</w:t>
        </w:r>
      </w:hyperlink>
      <w:r w:rsidRPr="001A26CB">
        <w:rPr>
          <w:rFonts w:ascii="David" w:eastAsia="Calibri" w:hAnsi="David" w:cs="David"/>
          <w:rtl/>
          <w:lang w:eastAsia="zh-TW"/>
        </w:rPr>
        <w:t>.</w:t>
      </w:r>
    </w:p>
    <w:p w:rsidR="00A2058A" w:rsidRDefault="00A2058A" w:rsidP="00043578">
      <w:pPr>
        <w:numPr>
          <w:ilvl w:val="2"/>
          <w:numId w:val="8"/>
        </w:numPr>
        <w:spacing w:line="360" w:lineRule="atLeast"/>
        <w:rPr>
          <w:rFonts w:ascii="David" w:eastAsia="Calibri" w:hAnsi="David" w:cs="David"/>
          <w:lang w:eastAsia="zh-TW"/>
        </w:rPr>
      </w:pPr>
      <w:r w:rsidRPr="001A26CB">
        <w:rPr>
          <w:rFonts w:ascii="David" w:eastAsia="Calibri" w:hAnsi="David" w:cs="David"/>
          <w:rtl/>
          <w:lang w:eastAsia="zh-TW"/>
        </w:rPr>
        <w:t>הוראות הממונה על התקינה בעניין מעבדות בדיקה על-פי הפקודה  צו ייבוא חופשי, על עדכוניו.</w:t>
      </w:r>
    </w:p>
    <w:p w:rsidR="00A2058A" w:rsidRPr="001A26CB" w:rsidRDefault="00A2058A" w:rsidP="00043578">
      <w:pPr>
        <w:numPr>
          <w:ilvl w:val="1"/>
          <w:numId w:val="8"/>
        </w:numPr>
        <w:spacing w:line="360" w:lineRule="atLeast"/>
        <w:outlineLvl w:val="2"/>
        <w:rPr>
          <w:rFonts w:ascii="David" w:eastAsia="Calibri" w:hAnsi="David" w:cs="David"/>
          <w:b/>
          <w:bCs/>
          <w:color w:val="000000"/>
          <w:lang w:eastAsia="en-US"/>
        </w:rPr>
      </w:pPr>
      <w:bookmarkStart w:id="10" w:name="_Toc12263859"/>
      <w:bookmarkStart w:id="11" w:name="_Toc12263911"/>
      <w:bookmarkStart w:id="12" w:name="_Toc15203398"/>
      <w:r w:rsidRPr="001A26CB">
        <w:rPr>
          <w:rFonts w:ascii="David" w:eastAsia="Calibri" w:hAnsi="David" w:cs="David"/>
          <w:b/>
          <w:bCs/>
          <w:color w:val="000000"/>
          <w:rtl/>
          <w:lang w:eastAsia="en-US"/>
        </w:rPr>
        <w:t>סיווג לקבוצות:</w:t>
      </w:r>
      <w:bookmarkEnd w:id="10"/>
      <w:bookmarkEnd w:id="11"/>
      <w:bookmarkEnd w:id="12"/>
    </w:p>
    <w:p w:rsidR="00A2058A" w:rsidRDefault="00A2058A" w:rsidP="00043578">
      <w:pPr>
        <w:spacing w:line="360" w:lineRule="atLeast"/>
        <w:ind w:left="885"/>
        <w:rPr>
          <w:rFonts w:ascii="David" w:eastAsia="Calibri" w:hAnsi="David" w:cs="David"/>
          <w:color w:val="000000"/>
          <w:rtl/>
          <w:lang w:eastAsia="en-US"/>
        </w:rPr>
      </w:pPr>
      <w:r w:rsidRPr="001A26CB">
        <w:rPr>
          <w:rFonts w:ascii="David" w:eastAsia="Calibri" w:hAnsi="David" w:cs="David"/>
          <w:color w:val="000000"/>
          <w:rtl/>
          <w:lang w:eastAsia="en-US"/>
        </w:rPr>
        <w:t xml:space="preserve">סיווג של הטובין לפי קבוצות ייבוא נא לבדוק בקישור </w:t>
      </w:r>
      <w:hyperlink r:id="rId9" w:tooltip="קישור לאתר האינטרנט" w:history="1">
        <w:r w:rsidR="00102674">
          <w:rPr>
            <w:rFonts w:ascii="David" w:hAnsi="David" w:cs="David"/>
            <w:color w:val="0000FF"/>
            <w:u w:val="single"/>
            <w:rtl/>
          </w:rPr>
          <w:t>לחיפוש קבוצות יבוא של תקנים</w:t>
        </w:r>
      </w:hyperlink>
      <w:r w:rsidRPr="001A26CB">
        <w:rPr>
          <w:rFonts w:ascii="David" w:eastAsia="Calibri" w:hAnsi="David" w:cs="David"/>
          <w:color w:val="000000"/>
          <w:rtl/>
          <w:lang w:eastAsia="en-US"/>
        </w:rPr>
        <w:t>.</w:t>
      </w:r>
    </w:p>
    <w:p w:rsidR="005E6ABF" w:rsidRPr="001A26CB" w:rsidRDefault="005E6ABF" w:rsidP="00043578">
      <w:pPr>
        <w:spacing w:line="360" w:lineRule="atLeast"/>
        <w:ind w:left="885"/>
        <w:rPr>
          <w:rFonts w:ascii="David" w:eastAsia="Calibri" w:hAnsi="David" w:cs="David"/>
          <w:color w:val="000000"/>
          <w:rtl/>
          <w:lang w:eastAsia="en-US"/>
        </w:rPr>
      </w:pPr>
    </w:p>
    <w:p w:rsidR="00A2058A" w:rsidRPr="001A26CB" w:rsidRDefault="00A2058A" w:rsidP="00043578">
      <w:pPr>
        <w:numPr>
          <w:ilvl w:val="1"/>
          <w:numId w:val="8"/>
        </w:numPr>
        <w:spacing w:line="360" w:lineRule="atLeast"/>
        <w:outlineLvl w:val="2"/>
        <w:rPr>
          <w:rFonts w:ascii="David" w:eastAsia="Calibri" w:hAnsi="David" w:cs="David"/>
          <w:b/>
          <w:bCs/>
          <w:color w:val="000000"/>
          <w:rtl/>
          <w:lang w:eastAsia="en-US"/>
        </w:rPr>
      </w:pPr>
      <w:bookmarkStart w:id="13" w:name="_Toc12263860"/>
      <w:bookmarkStart w:id="14" w:name="_Toc12263912"/>
      <w:bookmarkStart w:id="15" w:name="_Toc15203399"/>
      <w:r w:rsidRPr="001A26CB">
        <w:rPr>
          <w:rFonts w:ascii="David" w:eastAsia="Calibri" w:hAnsi="David" w:cs="David"/>
          <w:b/>
          <w:bCs/>
          <w:color w:val="000000"/>
          <w:rtl/>
          <w:lang w:eastAsia="en-US"/>
        </w:rPr>
        <w:lastRenderedPageBreak/>
        <w:t>הגדרת דגם ומשפחת דגמים:</w:t>
      </w:r>
      <w:bookmarkEnd w:id="13"/>
      <w:bookmarkEnd w:id="14"/>
      <w:bookmarkEnd w:id="15"/>
    </w:p>
    <w:p w:rsidR="00A2058A" w:rsidRPr="001A26CB" w:rsidRDefault="00A2058A" w:rsidP="00043578">
      <w:pPr>
        <w:numPr>
          <w:ilvl w:val="2"/>
          <w:numId w:val="8"/>
        </w:numPr>
        <w:spacing w:line="360" w:lineRule="atLeast"/>
        <w:rPr>
          <w:rFonts w:ascii="David" w:eastAsia="Calibri" w:hAnsi="David" w:cs="David"/>
          <w:color w:val="000000"/>
          <w:lang w:eastAsia="en-US"/>
        </w:rPr>
      </w:pPr>
      <w:r w:rsidRPr="001A26CB">
        <w:rPr>
          <w:rFonts w:ascii="David" w:eastAsia="Calibri" w:hAnsi="David" w:cs="David"/>
          <w:color w:val="000000"/>
          <w:rtl/>
          <w:lang w:eastAsia="en-US"/>
        </w:rPr>
        <w:t>"דגם" (של מוצר)- גרסה חד חד ערכית של מוצר המאופיינת על ידי האלמנטים הבאים:</w:t>
      </w:r>
      <w:r w:rsidRPr="001A26CB">
        <w:rPr>
          <w:rFonts w:ascii="David" w:eastAsia="Calibri" w:hAnsi="David" w:cs="David"/>
          <w:b/>
          <w:bCs/>
          <w:color w:val="000000"/>
          <w:rtl/>
          <w:lang w:eastAsia="en-US"/>
        </w:rPr>
        <w:t xml:space="preserve"> </w:t>
      </w:r>
      <w:r w:rsidRPr="001A26CB">
        <w:rPr>
          <w:rFonts w:ascii="David" w:eastAsia="Calibri" w:hAnsi="David" w:cs="David"/>
          <w:color w:val="000000"/>
          <w:rtl/>
          <w:lang w:eastAsia="en-US"/>
        </w:rPr>
        <w:t>תכן מוגדר אחד המגדיר את החומרים שממנו הוא עשוי ורכיבים עיקריים</w:t>
      </w:r>
      <w:r w:rsidR="00A1096C">
        <w:rPr>
          <w:rFonts w:ascii="David" w:eastAsia="Calibri" w:hAnsi="David" w:cs="David" w:hint="cs"/>
          <w:color w:val="000000"/>
          <w:rtl/>
          <w:lang w:eastAsia="en-US"/>
        </w:rPr>
        <w:t xml:space="preserve"> (אותה פורמולציה) </w:t>
      </w:r>
      <w:r w:rsidRPr="001A26CB">
        <w:rPr>
          <w:rFonts w:ascii="David" w:eastAsia="Calibri" w:hAnsi="David" w:cs="David"/>
          <w:color w:val="000000"/>
          <w:lang w:eastAsia="en-US"/>
        </w:rPr>
        <w:t>,</w:t>
      </w:r>
      <w:r w:rsidRPr="001A26CB">
        <w:rPr>
          <w:rFonts w:ascii="David" w:eastAsia="Calibri" w:hAnsi="David" w:cs="David"/>
          <w:color w:val="000000"/>
          <w:rtl/>
          <w:lang w:eastAsia="en-US"/>
        </w:rPr>
        <w:t xml:space="preserve"> מיוצר בתהליך ייצור אחד ע</w:t>
      </w:r>
      <w:r w:rsidRPr="001A26CB">
        <w:rPr>
          <w:rFonts w:ascii="David" w:eastAsia="Calibri" w:hAnsi="David" w:cs="David"/>
          <w:color w:val="000000"/>
          <w:lang w:eastAsia="en-US"/>
        </w:rPr>
        <w:t>"</w:t>
      </w:r>
      <w:r w:rsidRPr="001A26CB">
        <w:rPr>
          <w:rFonts w:ascii="David" w:eastAsia="Calibri" w:hAnsi="David" w:cs="David"/>
          <w:color w:val="000000"/>
          <w:rtl/>
          <w:lang w:eastAsia="en-US"/>
        </w:rPr>
        <w:t>י יצרן אחד</w:t>
      </w:r>
      <w:r w:rsidRPr="001A26CB">
        <w:rPr>
          <w:rFonts w:ascii="David" w:eastAsia="Calibri" w:hAnsi="David" w:cs="David"/>
          <w:color w:val="000000"/>
          <w:lang w:eastAsia="en-US"/>
        </w:rPr>
        <w:t>,</w:t>
      </w:r>
      <w:r w:rsidR="00220C1B">
        <w:rPr>
          <w:rFonts w:ascii="David" w:eastAsia="Calibri" w:hAnsi="David" w:cs="David" w:hint="cs"/>
          <w:color w:val="000000"/>
          <w:rtl/>
          <w:lang w:eastAsia="en-US"/>
        </w:rPr>
        <w:t xml:space="preserve"> בעלי אריזה זהה, </w:t>
      </w:r>
      <w:r w:rsidRPr="001A26CB">
        <w:rPr>
          <w:rFonts w:ascii="David" w:eastAsia="Calibri" w:hAnsi="David" w:cs="David"/>
          <w:color w:val="000000"/>
          <w:lang w:eastAsia="en-US"/>
        </w:rPr>
        <w:t xml:space="preserve"> </w:t>
      </w:r>
      <w:r w:rsidR="00220C1B">
        <w:rPr>
          <w:rFonts w:ascii="David" w:eastAsia="Calibri" w:hAnsi="David" w:cs="David" w:hint="cs"/>
          <w:color w:val="000000"/>
          <w:rtl/>
          <w:lang w:eastAsia="en-US"/>
        </w:rPr>
        <w:t>מ</w:t>
      </w:r>
      <w:r w:rsidRPr="001A26CB">
        <w:rPr>
          <w:rFonts w:ascii="David" w:eastAsia="Calibri" w:hAnsi="David" w:cs="David"/>
          <w:color w:val="000000"/>
          <w:rtl/>
          <w:lang w:eastAsia="en-US"/>
        </w:rPr>
        <w:t>ארץ ייצור אחת , באתר יצור אחד , המסומן על ידי היצרן כדגם אחד</w:t>
      </w:r>
      <w:r w:rsidRPr="001A26CB">
        <w:rPr>
          <w:rFonts w:ascii="David" w:eastAsia="Calibri" w:hAnsi="David" w:cs="David"/>
          <w:color w:val="000000"/>
          <w:lang w:eastAsia="en-US"/>
        </w:rPr>
        <w:t xml:space="preserve"> </w:t>
      </w:r>
      <w:r w:rsidRPr="001A26CB">
        <w:rPr>
          <w:rFonts w:ascii="David" w:eastAsia="Calibri" w:hAnsi="David" w:cs="David"/>
          <w:color w:val="000000"/>
          <w:rtl/>
          <w:lang w:eastAsia="en-US"/>
        </w:rPr>
        <w:t>(עם סימן)</w:t>
      </w:r>
      <w:r w:rsidR="003311CA">
        <w:rPr>
          <w:rFonts w:ascii="David" w:eastAsia="Calibri" w:hAnsi="David" w:cs="David" w:hint="cs"/>
          <w:color w:val="000000"/>
          <w:rtl/>
          <w:lang w:eastAsia="en-US"/>
        </w:rPr>
        <w:t xml:space="preserve">, בעלי מבנה אחיד הנמנה </w:t>
      </w:r>
      <w:r w:rsidRPr="001A26CB">
        <w:rPr>
          <w:rFonts w:ascii="David" w:eastAsia="Calibri" w:hAnsi="David" w:cs="David"/>
          <w:color w:val="000000"/>
          <w:rtl/>
          <w:lang w:eastAsia="en-US"/>
        </w:rPr>
        <w:t xml:space="preserve"> </w:t>
      </w:r>
      <w:r w:rsidR="00BA7991">
        <w:rPr>
          <w:rFonts w:ascii="David" w:eastAsia="Calibri" w:hAnsi="David" w:cs="David" w:hint="cs"/>
          <w:color w:val="000000"/>
          <w:rtl/>
          <w:lang w:eastAsia="en-US"/>
        </w:rPr>
        <w:t xml:space="preserve">על אחת </w:t>
      </w:r>
      <w:r w:rsidR="003C60FD">
        <w:rPr>
          <w:rFonts w:ascii="David" w:eastAsia="Calibri" w:hAnsi="David" w:cs="David" w:hint="cs"/>
          <w:color w:val="000000"/>
          <w:rtl/>
          <w:lang w:eastAsia="en-US"/>
        </w:rPr>
        <w:t>מהתכונות ה</w:t>
      </w:r>
      <w:r w:rsidR="00BA7991">
        <w:rPr>
          <w:rFonts w:ascii="David" w:eastAsia="Calibri" w:hAnsi="David" w:cs="David" w:hint="cs"/>
          <w:color w:val="000000"/>
          <w:rtl/>
          <w:lang w:eastAsia="en-US"/>
        </w:rPr>
        <w:t>אלו : בעל</w:t>
      </w:r>
      <w:r w:rsidR="003C60FD">
        <w:rPr>
          <w:rFonts w:ascii="David" w:eastAsia="Calibri" w:hAnsi="David" w:cs="David" w:hint="cs"/>
          <w:color w:val="000000"/>
          <w:rtl/>
          <w:lang w:eastAsia="en-US"/>
        </w:rPr>
        <w:t>י אביזר פורק חלץ או ללא, בעלי שסתומים המיועדים להתקנה על מכלים בנפח גדול מ-12 ליטר, או שסתומים המיועדים למכלים בנפח של עד 1 ליטר (השסתומים מסומנים ע"י היצרן כדגם אחד).</w:t>
      </w:r>
    </w:p>
    <w:p w:rsidR="00A2058A" w:rsidRPr="001A26CB" w:rsidRDefault="00A2058A" w:rsidP="00043578">
      <w:pPr>
        <w:numPr>
          <w:ilvl w:val="2"/>
          <w:numId w:val="8"/>
        </w:numPr>
        <w:spacing w:line="360" w:lineRule="atLeast"/>
        <w:ind w:left="885"/>
        <w:rPr>
          <w:rFonts w:ascii="David" w:eastAsia="Calibri" w:hAnsi="David" w:cs="David"/>
          <w:b/>
          <w:bCs/>
          <w:color w:val="000000"/>
          <w:lang w:eastAsia="en-US"/>
        </w:rPr>
      </w:pPr>
      <w:r w:rsidRPr="001A26CB">
        <w:rPr>
          <w:rFonts w:ascii="David" w:eastAsia="Calibri" w:hAnsi="David" w:cs="David"/>
          <w:color w:val="000000"/>
          <w:rtl/>
          <w:lang w:eastAsia="en-US"/>
        </w:rPr>
        <w:t>"משפחת דגמים" או "משפחה" -</w:t>
      </w:r>
      <w:r w:rsidRPr="001A26CB">
        <w:rPr>
          <w:rFonts w:ascii="David" w:eastAsia="Calibri" w:hAnsi="David" w:cs="David"/>
          <w:color w:val="000000"/>
          <w:lang w:eastAsia="en-US"/>
        </w:rPr>
        <w:t xml:space="preserve"> </w:t>
      </w:r>
      <w:r w:rsidRPr="001A26CB">
        <w:rPr>
          <w:rFonts w:ascii="David" w:eastAsia="Calibri" w:hAnsi="David" w:cs="David"/>
          <w:color w:val="000000"/>
          <w:rtl/>
          <w:lang w:eastAsia="en-US"/>
        </w:rPr>
        <w:t>כמשפחת דגמים ייחשבו</w:t>
      </w:r>
      <w:r w:rsidRPr="001A26CB">
        <w:rPr>
          <w:rFonts w:ascii="David" w:eastAsia="Calibri" w:hAnsi="David" w:cs="David"/>
          <w:color w:val="000000"/>
          <w:lang w:eastAsia="en-US"/>
        </w:rPr>
        <w:t xml:space="preserve"> </w:t>
      </w:r>
      <w:r w:rsidRPr="001A26CB">
        <w:rPr>
          <w:rFonts w:ascii="David" w:hAnsi="David" w:cs="David"/>
          <w:rtl/>
        </w:rPr>
        <w:t>מספר</w:t>
      </w:r>
      <w:r w:rsidRPr="001A26CB">
        <w:rPr>
          <w:rFonts w:ascii="David" w:hAnsi="David" w:cs="David"/>
        </w:rPr>
        <w:t xml:space="preserve"> </w:t>
      </w:r>
      <w:r w:rsidRPr="001A26CB">
        <w:rPr>
          <w:rFonts w:ascii="David" w:hAnsi="David" w:cs="David"/>
          <w:rtl/>
        </w:rPr>
        <w:t>דגמים</w:t>
      </w:r>
      <w:r w:rsidRPr="001A26CB">
        <w:rPr>
          <w:rFonts w:ascii="David" w:hAnsi="David" w:cs="David"/>
        </w:rPr>
        <w:t xml:space="preserve"> </w:t>
      </w:r>
      <w:r w:rsidRPr="001A26CB">
        <w:rPr>
          <w:rFonts w:ascii="David" w:hAnsi="David" w:cs="David"/>
          <w:rtl/>
        </w:rPr>
        <w:t>של טובין הזהים</w:t>
      </w:r>
      <w:r w:rsidRPr="001A26CB">
        <w:rPr>
          <w:rFonts w:ascii="David" w:hAnsi="David" w:cs="David"/>
        </w:rPr>
        <w:t xml:space="preserve"> </w:t>
      </w:r>
      <w:r w:rsidRPr="001A26CB">
        <w:rPr>
          <w:rFonts w:ascii="David" w:hAnsi="David" w:cs="David"/>
          <w:rtl/>
        </w:rPr>
        <w:t>במרבית</w:t>
      </w:r>
      <w:r w:rsidRPr="001A26CB">
        <w:rPr>
          <w:rFonts w:ascii="David" w:hAnsi="David" w:cs="David"/>
        </w:rPr>
        <w:t xml:space="preserve"> </w:t>
      </w:r>
      <w:r w:rsidRPr="001A26CB">
        <w:rPr>
          <w:rFonts w:ascii="David" w:hAnsi="David" w:cs="David"/>
          <w:rtl/>
        </w:rPr>
        <w:t>תכונותיהם</w:t>
      </w:r>
      <w:r w:rsidRPr="001A26CB">
        <w:rPr>
          <w:rFonts w:ascii="David" w:hAnsi="David" w:cs="David"/>
        </w:rPr>
        <w:t xml:space="preserve"> </w:t>
      </w:r>
      <w:r w:rsidRPr="001A26CB">
        <w:rPr>
          <w:rFonts w:ascii="David" w:hAnsi="David" w:cs="David"/>
          <w:rtl/>
        </w:rPr>
        <w:t>ורכיביהם</w:t>
      </w:r>
      <w:r w:rsidRPr="001A26CB">
        <w:rPr>
          <w:rFonts w:ascii="David" w:hAnsi="David" w:cs="David"/>
        </w:rPr>
        <w:t xml:space="preserve"> </w:t>
      </w:r>
      <w:r w:rsidRPr="001A26CB">
        <w:rPr>
          <w:rFonts w:ascii="David" w:hAnsi="David" w:cs="David"/>
          <w:rtl/>
        </w:rPr>
        <w:t>העיקריים</w:t>
      </w:r>
      <w:r w:rsidR="00267702">
        <w:rPr>
          <w:rFonts w:ascii="David" w:eastAsia="Calibri" w:hAnsi="David" w:cs="David" w:hint="cs"/>
          <w:color w:val="000000"/>
          <w:rtl/>
          <w:lang w:eastAsia="en-US"/>
        </w:rPr>
        <w:t>,</w:t>
      </w:r>
      <w:r w:rsidRPr="001A26CB">
        <w:rPr>
          <w:rFonts w:ascii="David" w:hAnsi="David" w:cs="David"/>
        </w:rPr>
        <w:t xml:space="preserve"> </w:t>
      </w:r>
      <w:r w:rsidRPr="001A26CB">
        <w:rPr>
          <w:rFonts w:ascii="David" w:hAnsi="David" w:cs="David"/>
          <w:rtl/>
        </w:rPr>
        <w:t>אך</w:t>
      </w:r>
      <w:r w:rsidRPr="001A26CB">
        <w:rPr>
          <w:rFonts w:ascii="David" w:hAnsi="David" w:cs="David"/>
        </w:rPr>
        <w:t xml:space="preserve"> </w:t>
      </w:r>
      <w:r w:rsidRPr="001A26CB">
        <w:rPr>
          <w:rFonts w:ascii="David" w:hAnsi="David" w:cs="David"/>
          <w:rtl/>
        </w:rPr>
        <w:t>נבדלים</w:t>
      </w:r>
      <w:r w:rsidRPr="001A26CB">
        <w:rPr>
          <w:rFonts w:ascii="David" w:hAnsi="David" w:cs="David"/>
        </w:rPr>
        <w:t xml:space="preserve"> </w:t>
      </w:r>
      <w:r w:rsidRPr="001A26CB">
        <w:rPr>
          <w:rFonts w:ascii="David" w:hAnsi="David" w:cs="David"/>
          <w:rtl/>
        </w:rPr>
        <w:t>זה מזה</w:t>
      </w:r>
      <w:r w:rsidRPr="001A26CB">
        <w:rPr>
          <w:rFonts w:ascii="David" w:hAnsi="David" w:cs="David"/>
        </w:rPr>
        <w:t xml:space="preserve"> </w:t>
      </w:r>
      <w:r w:rsidRPr="001A26CB">
        <w:rPr>
          <w:rFonts w:ascii="David" w:hAnsi="David" w:cs="David"/>
          <w:rtl/>
        </w:rPr>
        <w:t>במספר</w:t>
      </w:r>
      <w:r w:rsidRPr="001A26CB">
        <w:rPr>
          <w:rFonts w:ascii="David" w:hAnsi="David" w:cs="David"/>
        </w:rPr>
        <w:t xml:space="preserve"> </w:t>
      </w:r>
      <w:r w:rsidRPr="001A26CB">
        <w:rPr>
          <w:rFonts w:ascii="David" w:hAnsi="David" w:cs="David"/>
          <w:rtl/>
        </w:rPr>
        <w:t>תכונות</w:t>
      </w:r>
      <w:r w:rsidRPr="001A26CB">
        <w:rPr>
          <w:rFonts w:ascii="David" w:hAnsi="David" w:cs="David"/>
        </w:rPr>
        <w:t xml:space="preserve"> </w:t>
      </w:r>
      <w:r w:rsidRPr="001A26CB">
        <w:rPr>
          <w:rFonts w:ascii="David" w:hAnsi="David" w:cs="David"/>
          <w:rtl/>
        </w:rPr>
        <w:t>שאינן</w:t>
      </w:r>
      <w:r w:rsidRPr="001A26CB">
        <w:rPr>
          <w:rFonts w:ascii="David" w:hAnsi="David" w:cs="David"/>
        </w:rPr>
        <w:t xml:space="preserve"> </w:t>
      </w:r>
      <w:r w:rsidRPr="001A26CB">
        <w:rPr>
          <w:rFonts w:ascii="David" w:hAnsi="David" w:cs="David"/>
          <w:rtl/>
        </w:rPr>
        <w:t>מהותיות</w:t>
      </w:r>
      <w:r w:rsidRPr="001A26CB">
        <w:rPr>
          <w:rFonts w:ascii="David" w:hAnsi="David" w:cs="David"/>
        </w:rPr>
        <w:t xml:space="preserve"> </w:t>
      </w:r>
      <w:r w:rsidRPr="001A26CB">
        <w:rPr>
          <w:rFonts w:ascii="David" w:hAnsi="David" w:cs="David"/>
          <w:rtl/>
        </w:rPr>
        <w:t>ואשר</w:t>
      </w:r>
      <w:r w:rsidRPr="001A26CB">
        <w:rPr>
          <w:rFonts w:ascii="David" w:hAnsi="David" w:cs="David"/>
        </w:rPr>
        <w:t xml:space="preserve"> </w:t>
      </w:r>
      <w:r w:rsidRPr="001A26CB">
        <w:rPr>
          <w:rFonts w:ascii="David" w:hAnsi="David" w:cs="David"/>
          <w:rtl/>
        </w:rPr>
        <w:t>אין</w:t>
      </w:r>
      <w:r w:rsidRPr="001A26CB">
        <w:rPr>
          <w:rFonts w:ascii="David" w:hAnsi="David" w:cs="David"/>
        </w:rPr>
        <w:t xml:space="preserve"> </w:t>
      </w:r>
      <w:r w:rsidRPr="001A26CB">
        <w:rPr>
          <w:rFonts w:ascii="David" w:hAnsi="David" w:cs="David"/>
          <w:rtl/>
        </w:rPr>
        <w:t>להן</w:t>
      </w:r>
      <w:r w:rsidRPr="001A26CB">
        <w:rPr>
          <w:rFonts w:ascii="David" w:hAnsi="David" w:cs="David"/>
        </w:rPr>
        <w:t xml:space="preserve"> </w:t>
      </w:r>
      <w:r w:rsidRPr="001A26CB">
        <w:rPr>
          <w:rFonts w:ascii="David" w:hAnsi="David" w:cs="David"/>
          <w:rtl/>
        </w:rPr>
        <w:t>השלכות</w:t>
      </w:r>
      <w:r w:rsidRPr="001A26CB">
        <w:rPr>
          <w:rFonts w:ascii="David" w:hAnsi="David" w:cs="David"/>
        </w:rPr>
        <w:t xml:space="preserve"> </w:t>
      </w:r>
      <w:r w:rsidRPr="001A26CB">
        <w:rPr>
          <w:rFonts w:ascii="David" w:hAnsi="David" w:cs="David"/>
          <w:rtl/>
        </w:rPr>
        <w:t>על</w:t>
      </w:r>
      <w:r w:rsidRPr="001A26CB">
        <w:rPr>
          <w:rFonts w:ascii="David" w:hAnsi="David" w:cs="David"/>
        </w:rPr>
        <w:t xml:space="preserve"> </w:t>
      </w:r>
      <w:r w:rsidRPr="001A26CB">
        <w:rPr>
          <w:rFonts w:ascii="David" w:hAnsi="David" w:cs="David"/>
          <w:rtl/>
        </w:rPr>
        <w:t>התאמה</w:t>
      </w:r>
      <w:r w:rsidRPr="001A26CB">
        <w:rPr>
          <w:rFonts w:ascii="David" w:hAnsi="David" w:cs="David"/>
        </w:rPr>
        <w:t xml:space="preserve"> </w:t>
      </w:r>
      <w:r w:rsidRPr="001A26CB">
        <w:rPr>
          <w:rFonts w:ascii="David" w:hAnsi="David" w:cs="David"/>
          <w:rtl/>
        </w:rPr>
        <w:t>לת</w:t>
      </w:r>
      <w:r w:rsidRPr="001A26CB">
        <w:rPr>
          <w:rFonts w:ascii="David" w:hAnsi="David" w:cs="David"/>
        </w:rPr>
        <w:t>"</w:t>
      </w:r>
      <w:r w:rsidRPr="001A26CB">
        <w:rPr>
          <w:rFonts w:ascii="David" w:hAnsi="David" w:cs="David"/>
          <w:rtl/>
        </w:rPr>
        <w:t>ר</w:t>
      </w:r>
      <w:r w:rsidRPr="001A26CB">
        <w:rPr>
          <w:rFonts w:ascii="David" w:eastAsia="Calibri" w:hAnsi="David" w:cs="David"/>
          <w:color w:val="000000"/>
          <w:rtl/>
          <w:lang w:eastAsia="en-US"/>
        </w:rPr>
        <w:t>.</w:t>
      </w:r>
    </w:p>
    <w:p w:rsidR="00A2058A" w:rsidRDefault="00A2058A" w:rsidP="00267702">
      <w:pPr>
        <w:numPr>
          <w:ilvl w:val="2"/>
          <w:numId w:val="8"/>
        </w:numPr>
        <w:spacing w:line="360" w:lineRule="atLeast"/>
        <w:ind w:left="885"/>
        <w:rPr>
          <w:rFonts w:ascii="David" w:eastAsia="Calibri" w:hAnsi="David" w:cs="David"/>
          <w:b/>
          <w:bCs/>
          <w:color w:val="000000"/>
          <w:lang w:eastAsia="en-US"/>
        </w:rPr>
      </w:pPr>
      <w:r w:rsidRPr="001A26CB">
        <w:rPr>
          <w:rFonts w:ascii="David" w:eastAsia="Calibri" w:hAnsi="David" w:cs="David"/>
          <w:color w:val="000000"/>
          <w:rtl/>
          <w:lang w:eastAsia="en-US"/>
        </w:rPr>
        <w:t>בנספח זה , משפחת דגמים תחשב כדגמים</w:t>
      </w:r>
      <w:r w:rsidRPr="001A26CB">
        <w:rPr>
          <w:rFonts w:ascii="David" w:eastAsia="Calibri" w:hAnsi="David" w:cs="David"/>
          <w:color w:val="000000"/>
          <w:lang w:eastAsia="en-US"/>
        </w:rPr>
        <w:t xml:space="preserve"> </w:t>
      </w:r>
      <w:r w:rsidRPr="001A26CB">
        <w:rPr>
          <w:rFonts w:ascii="David" w:eastAsia="Calibri" w:hAnsi="David" w:cs="David"/>
          <w:color w:val="000000"/>
          <w:rtl/>
          <w:lang w:eastAsia="en-US"/>
        </w:rPr>
        <w:t>זהים הנבדלים</w:t>
      </w:r>
      <w:r w:rsidRPr="001A26CB">
        <w:rPr>
          <w:rFonts w:ascii="David" w:eastAsia="Calibri" w:hAnsi="David" w:cs="David"/>
          <w:color w:val="000000"/>
          <w:lang w:eastAsia="en-US"/>
        </w:rPr>
        <w:t xml:space="preserve"> </w:t>
      </w:r>
      <w:r w:rsidRPr="001A26CB">
        <w:rPr>
          <w:rFonts w:ascii="David" w:eastAsia="Calibri" w:hAnsi="David" w:cs="David"/>
          <w:color w:val="000000"/>
          <w:rtl/>
          <w:lang w:eastAsia="en-US"/>
        </w:rPr>
        <w:t>זה</w:t>
      </w:r>
      <w:r w:rsidRPr="001A26CB">
        <w:rPr>
          <w:rFonts w:ascii="David" w:eastAsia="Calibri" w:hAnsi="David" w:cs="David"/>
          <w:color w:val="000000"/>
          <w:lang w:eastAsia="en-US"/>
        </w:rPr>
        <w:t xml:space="preserve"> </w:t>
      </w:r>
      <w:r w:rsidR="00220C1B">
        <w:rPr>
          <w:rFonts w:ascii="David" w:eastAsia="Calibri" w:hAnsi="David" w:cs="David" w:hint="cs"/>
          <w:color w:val="000000"/>
          <w:rtl/>
          <w:lang w:eastAsia="en-US"/>
        </w:rPr>
        <w:t xml:space="preserve">מזה </w:t>
      </w:r>
      <w:r w:rsidR="00AA6CAC">
        <w:rPr>
          <w:rFonts w:ascii="David" w:eastAsia="Calibri" w:hAnsi="David" w:cs="David" w:hint="cs"/>
          <w:color w:val="000000"/>
          <w:rtl/>
          <w:lang w:eastAsia="en-US"/>
        </w:rPr>
        <w:t>בתבריג המבוא או בחיבור המוצא.</w:t>
      </w:r>
    </w:p>
    <w:p w:rsidR="00AA6CAC" w:rsidRDefault="00AA6CAC" w:rsidP="00AA6CAC">
      <w:pPr>
        <w:spacing w:line="360" w:lineRule="atLeast"/>
        <w:ind w:left="885"/>
        <w:rPr>
          <w:rFonts w:ascii="David" w:eastAsia="Calibri" w:hAnsi="David" w:cs="David"/>
          <w:b/>
          <w:bCs/>
          <w:color w:val="000000"/>
          <w:lang w:eastAsia="en-US"/>
        </w:rPr>
      </w:pPr>
    </w:p>
    <w:p w:rsidR="00925AD7" w:rsidRDefault="00925AD7" w:rsidP="00043578">
      <w:pPr>
        <w:spacing w:line="360" w:lineRule="atLeast"/>
        <w:ind w:left="885"/>
        <w:rPr>
          <w:rFonts w:ascii="David" w:eastAsia="Calibri" w:hAnsi="David" w:cs="David"/>
          <w:b/>
          <w:bCs/>
          <w:color w:val="000000"/>
          <w:rtl/>
          <w:lang w:eastAsia="en-US"/>
        </w:rPr>
      </w:pPr>
    </w:p>
    <w:p w:rsidR="00A2058A" w:rsidRPr="001A26CB" w:rsidRDefault="00A2058A" w:rsidP="00043578">
      <w:pPr>
        <w:numPr>
          <w:ilvl w:val="1"/>
          <w:numId w:val="8"/>
        </w:numPr>
        <w:spacing w:line="360" w:lineRule="atLeast"/>
        <w:outlineLvl w:val="2"/>
        <w:rPr>
          <w:rFonts w:ascii="David" w:eastAsia="Calibri" w:hAnsi="David" w:cs="David"/>
          <w:b/>
          <w:bCs/>
          <w:color w:val="000000"/>
          <w:rtl/>
          <w:lang w:eastAsia="en-US"/>
        </w:rPr>
      </w:pPr>
      <w:r w:rsidRPr="001A26CB">
        <w:rPr>
          <w:rFonts w:ascii="David" w:eastAsia="Calibri" w:hAnsi="David" w:cs="David"/>
          <w:b/>
          <w:bCs/>
          <w:color w:val="000000"/>
          <w:rtl/>
          <w:lang w:eastAsia="en-US"/>
        </w:rPr>
        <w:t xml:space="preserve"> </w:t>
      </w:r>
      <w:bookmarkStart w:id="16" w:name="_Toc12263861"/>
      <w:bookmarkStart w:id="17" w:name="_Toc12263913"/>
      <w:bookmarkStart w:id="18" w:name="_Toc15203400"/>
      <w:r w:rsidRPr="001A26CB">
        <w:rPr>
          <w:rFonts w:ascii="David" w:eastAsia="Calibri" w:hAnsi="David" w:cs="David"/>
          <w:b/>
          <w:bCs/>
          <w:color w:val="000000"/>
          <w:rtl/>
          <w:lang w:eastAsia="en-US"/>
        </w:rPr>
        <w:t>תיק מוצר</w:t>
      </w:r>
      <w:bookmarkEnd w:id="16"/>
      <w:bookmarkEnd w:id="17"/>
      <w:bookmarkEnd w:id="18"/>
    </w:p>
    <w:p w:rsidR="00A2058A" w:rsidRPr="001A26CB" w:rsidRDefault="00A2058A" w:rsidP="00043578">
      <w:pPr>
        <w:numPr>
          <w:ilvl w:val="2"/>
          <w:numId w:val="8"/>
        </w:numPr>
        <w:spacing w:line="360" w:lineRule="atLeast"/>
        <w:rPr>
          <w:rFonts w:ascii="David" w:eastAsia="Calibri" w:hAnsi="David" w:cs="David"/>
          <w:color w:val="000000"/>
          <w:lang w:eastAsia="en-US"/>
        </w:rPr>
      </w:pPr>
      <w:r w:rsidRPr="001A26CB">
        <w:rPr>
          <w:rFonts w:ascii="David" w:hAnsi="David" w:cs="David"/>
          <w:color w:val="000000"/>
          <w:rtl/>
        </w:rPr>
        <w:t>"תיק המוצר" -</w:t>
      </w:r>
      <w:r w:rsidRPr="001A26CB">
        <w:rPr>
          <w:rFonts w:ascii="David" w:eastAsia="Calibri" w:hAnsi="David" w:cs="David"/>
          <w:color w:val="000000"/>
          <w:rtl/>
          <w:lang w:eastAsia="en-US"/>
        </w:rPr>
        <w:t xml:space="preserve"> תיעוד המגדיר את המוצר באופן חד משמעי, כגון: תיאור מילולי של הדגם או משפחת הדגמים, ארץ מקור,</w:t>
      </w:r>
      <w:r w:rsidR="00220C1B">
        <w:rPr>
          <w:rFonts w:ascii="David" w:eastAsia="Calibri" w:hAnsi="David" w:cs="David" w:hint="cs"/>
          <w:color w:val="000000"/>
          <w:rtl/>
          <w:lang w:eastAsia="en-US"/>
        </w:rPr>
        <w:t xml:space="preserve"> </w:t>
      </w:r>
      <w:r w:rsidR="00267702">
        <w:rPr>
          <w:rFonts w:ascii="David" w:eastAsia="Calibri" w:hAnsi="David" w:cs="David"/>
          <w:color w:val="000000"/>
          <w:rtl/>
          <w:lang w:eastAsia="en-US"/>
        </w:rPr>
        <w:t>אתר הייצור</w:t>
      </w:r>
      <w:r w:rsidRPr="001A26CB">
        <w:rPr>
          <w:rFonts w:ascii="David" w:eastAsia="Calibri" w:hAnsi="David" w:cs="David"/>
          <w:color w:val="000000"/>
          <w:rtl/>
          <w:lang w:eastAsia="en-US"/>
        </w:rPr>
        <w:t>, שם המותג, קטלוג, צילומים, שרטוטים, מסמכים טכניים כגון</w:t>
      </w:r>
      <w:r w:rsidRPr="001A26CB">
        <w:rPr>
          <w:rFonts w:ascii="David" w:eastAsia="Calibri" w:hAnsi="David" w:cs="David"/>
          <w:color w:val="000000"/>
          <w:lang w:eastAsia="en-US"/>
        </w:rPr>
        <w:t xml:space="preserve">SDS </w:t>
      </w:r>
      <w:r w:rsidRPr="001A26CB">
        <w:rPr>
          <w:rFonts w:ascii="David" w:eastAsia="Calibri" w:hAnsi="David" w:cs="David"/>
          <w:color w:val="000000"/>
          <w:rtl/>
          <w:lang w:eastAsia="en-US"/>
        </w:rPr>
        <w:t xml:space="preserve">, אישורי עמידה בתקנים ורגולציות , שם יצרן, מק"ט יצרן, פרטי היבואן, תקנים רשמיים החלים עליו וכדומה. </w:t>
      </w:r>
    </w:p>
    <w:p w:rsidR="00A2058A" w:rsidRPr="001A26CB" w:rsidRDefault="00A2058A" w:rsidP="00043578">
      <w:pPr>
        <w:numPr>
          <w:ilvl w:val="2"/>
          <w:numId w:val="8"/>
        </w:numPr>
        <w:spacing w:line="360" w:lineRule="atLeast"/>
        <w:rPr>
          <w:rFonts w:ascii="David" w:eastAsia="Calibri" w:hAnsi="David" w:cs="David"/>
          <w:color w:val="000000"/>
          <w:lang w:eastAsia="en-US"/>
        </w:rPr>
      </w:pPr>
      <w:r w:rsidRPr="001A26CB">
        <w:rPr>
          <w:rFonts w:ascii="David" w:eastAsia="Calibri" w:hAnsi="David" w:cs="David"/>
          <w:color w:val="000000"/>
          <w:rtl/>
          <w:lang w:eastAsia="en-US"/>
        </w:rPr>
        <w:t>לפני ביצוע בדיקת הדגם, על היבואן להעביר למעבדת הבדיקה את המסמכים הדרושים להגדרה מלאה וחד משמעית של המוצר</w:t>
      </w:r>
      <w:r w:rsidR="004704D5">
        <w:rPr>
          <w:rFonts w:ascii="David" w:eastAsia="Calibri" w:hAnsi="David" w:cs="David" w:hint="cs"/>
          <w:color w:val="000000"/>
          <w:rtl/>
          <w:lang w:eastAsia="en-US"/>
        </w:rPr>
        <w:t>, כולל אלה הנדרשים בסעיף 6.1 של ת"י 637 חלק 2.1 וחלק 2.2.</w:t>
      </w:r>
      <w:r w:rsidRPr="001A26CB">
        <w:rPr>
          <w:rFonts w:ascii="David" w:eastAsia="Calibri" w:hAnsi="David" w:cs="David"/>
          <w:color w:val="000000"/>
          <w:rtl/>
          <w:lang w:eastAsia="en-US"/>
        </w:rPr>
        <w:t xml:space="preserve"> התיעוד ישמש לתיאור המוצר בתעודת בדיקת הדגם ולצורך בדיקות זיהוי,</w:t>
      </w:r>
      <w:r w:rsidRPr="001A26CB">
        <w:rPr>
          <w:rFonts w:ascii="David" w:eastAsia="Calibri" w:hAnsi="David" w:cs="David"/>
          <w:b/>
          <w:bCs/>
          <w:color w:val="000000"/>
          <w:rtl/>
          <w:lang w:eastAsia="en-US"/>
        </w:rPr>
        <w:t xml:space="preserve"> </w:t>
      </w:r>
      <w:r w:rsidRPr="001A26CB">
        <w:rPr>
          <w:rFonts w:ascii="David" w:eastAsia="Calibri" w:hAnsi="David" w:cs="David"/>
          <w:color w:val="000000"/>
          <w:rtl/>
          <w:lang w:eastAsia="en-US"/>
        </w:rPr>
        <w:t xml:space="preserve">אבחון והשוואה. </w:t>
      </w:r>
    </w:p>
    <w:p w:rsidR="00A2058A" w:rsidRPr="001A26CB" w:rsidRDefault="00A2058A" w:rsidP="00043578">
      <w:pPr>
        <w:numPr>
          <w:ilvl w:val="2"/>
          <w:numId w:val="8"/>
        </w:numPr>
        <w:spacing w:line="360" w:lineRule="atLeast"/>
        <w:rPr>
          <w:rFonts w:ascii="David" w:eastAsia="Calibri" w:hAnsi="David" w:cs="David"/>
          <w:color w:val="000000"/>
          <w:lang w:eastAsia="en-US"/>
        </w:rPr>
      </w:pPr>
      <w:r w:rsidRPr="001A26CB">
        <w:rPr>
          <w:rFonts w:ascii="David" w:eastAsia="Calibri" w:hAnsi="David" w:cs="David"/>
          <w:color w:val="000000"/>
          <w:rtl/>
          <w:lang w:eastAsia="en-US"/>
        </w:rPr>
        <w:t xml:space="preserve">תעודת בדיקת הדגם וכל תעודות בדיקה נוספות (בדיקות ש' במסגרת בדיקה ואישור משלוחים), המסמכים והתמונות של המוצר , יצורפו לתיק המוצר. </w:t>
      </w:r>
    </w:p>
    <w:p w:rsidR="00A2058A" w:rsidRDefault="00A2058A" w:rsidP="00043578">
      <w:pPr>
        <w:spacing w:line="360" w:lineRule="atLeast"/>
        <w:ind w:left="900"/>
        <w:rPr>
          <w:rFonts w:ascii="David" w:eastAsia="Calibri" w:hAnsi="David" w:cs="David"/>
          <w:rtl/>
          <w:lang w:eastAsia="en-US"/>
        </w:rPr>
      </w:pPr>
      <w:r w:rsidRPr="001A26CB">
        <w:rPr>
          <w:rFonts w:ascii="David" w:eastAsia="Calibri" w:hAnsi="David" w:cs="David"/>
          <w:color w:val="000000"/>
          <w:rtl/>
          <w:lang w:eastAsia="en-US"/>
        </w:rPr>
        <w:t>כל התיעוד הנ"ל ישמר במערכת של מעבדת בדיקה</w:t>
      </w:r>
      <w:r w:rsidRPr="001A26CB">
        <w:rPr>
          <w:rFonts w:ascii="David" w:eastAsiaTheme="minorHAnsi" w:hAnsi="David" w:cs="David"/>
          <w:rtl/>
          <w:lang w:eastAsia="en-US"/>
        </w:rPr>
        <w:t xml:space="preserve">, </w:t>
      </w:r>
      <w:r w:rsidR="00267702">
        <w:rPr>
          <w:rFonts w:ascii="David" w:eastAsia="Calibri" w:hAnsi="David" w:cs="David"/>
          <w:rtl/>
          <w:lang w:eastAsia="en-US"/>
        </w:rPr>
        <w:t>במקביל</w:t>
      </w:r>
      <w:r w:rsidRPr="001A26CB">
        <w:rPr>
          <w:rFonts w:ascii="David" w:eastAsia="Calibri" w:hAnsi="David" w:cs="David"/>
          <w:rtl/>
          <w:lang w:eastAsia="en-US"/>
        </w:rPr>
        <w:t>, על</w:t>
      </w:r>
      <w:r w:rsidRPr="001A26CB">
        <w:rPr>
          <w:rFonts w:ascii="David" w:eastAsia="Calibri" w:hAnsi="David" w:cs="David"/>
          <w:lang w:eastAsia="en-US"/>
        </w:rPr>
        <w:t xml:space="preserve"> </w:t>
      </w:r>
      <w:r w:rsidRPr="001A26CB">
        <w:rPr>
          <w:rFonts w:ascii="David" w:eastAsia="Calibri" w:hAnsi="David" w:cs="David"/>
          <w:rtl/>
          <w:lang w:eastAsia="en-US"/>
        </w:rPr>
        <w:t>היבואן</w:t>
      </w:r>
      <w:r w:rsidRPr="001A26CB">
        <w:rPr>
          <w:rFonts w:ascii="David" w:eastAsia="Calibri" w:hAnsi="David" w:cs="David"/>
          <w:lang w:eastAsia="en-US"/>
        </w:rPr>
        <w:t xml:space="preserve"> </w:t>
      </w:r>
      <w:r w:rsidRPr="001A26CB">
        <w:rPr>
          <w:rFonts w:ascii="David" w:eastAsia="Calibri" w:hAnsi="David" w:cs="David"/>
          <w:rtl/>
          <w:lang w:eastAsia="en-US"/>
        </w:rPr>
        <w:t>לשמור</w:t>
      </w:r>
      <w:r w:rsidRPr="001A26CB">
        <w:rPr>
          <w:rFonts w:ascii="David" w:eastAsia="Calibri" w:hAnsi="David" w:cs="David"/>
          <w:lang w:eastAsia="en-US"/>
        </w:rPr>
        <w:t xml:space="preserve"> </w:t>
      </w:r>
      <w:r w:rsidRPr="001A26CB">
        <w:rPr>
          <w:rFonts w:ascii="David" w:eastAsia="Calibri" w:hAnsi="David" w:cs="David"/>
          <w:rtl/>
          <w:lang w:eastAsia="en-US"/>
        </w:rPr>
        <w:t>על  תיק</w:t>
      </w:r>
      <w:r w:rsidRPr="001A26CB">
        <w:rPr>
          <w:rFonts w:ascii="David" w:eastAsia="Calibri" w:hAnsi="David" w:cs="David"/>
          <w:lang w:eastAsia="en-US"/>
        </w:rPr>
        <w:t xml:space="preserve"> </w:t>
      </w:r>
      <w:r w:rsidRPr="001A26CB">
        <w:rPr>
          <w:rFonts w:ascii="David" w:eastAsia="Calibri" w:hAnsi="David" w:cs="David"/>
          <w:rtl/>
          <w:lang w:eastAsia="en-US"/>
        </w:rPr>
        <w:t xml:space="preserve">מוצר לדגם בהתאם להוראות הפקודה. </w:t>
      </w:r>
      <w:r w:rsidR="004704D5">
        <w:rPr>
          <w:rFonts w:ascii="David" w:eastAsia="Calibri" w:hAnsi="David" w:cs="David" w:hint="cs"/>
          <w:rtl/>
          <w:lang w:eastAsia="en-US"/>
        </w:rPr>
        <w:t xml:space="preserve"> </w:t>
      </w:r>
    </w:p>
    <w:p w:rsidR="00404B91" w:rsidRDefault="00404B91" w:rsidP="00043578">
      <w:pPr>
        <w:spacing w:line="360" w:lineRule="atLeast"/>
        <w:ind w:left="900"/>
        <w:rPr>
          <w:rFonts w:ascii="David" w:eastAsia="Calibri" w:hAnsi="David" w:cs="David"/>
          <w:rtl/>
          <w:lang w:eastAsia="en-US"/>
        </w:rPr>
      </w:pPr>
    </w:p>
    <w:p w:rsidR="00A2058A" w:rsidRPr="001A26CB" w:rsidRDefault="00A2058A" w:rsidP="00043578">
      <w:pPr>
        <w:numPr>
          <w:ilvl w:val="0"/>
          <w:numId w:val="9"/>
        </w:numPr>
        <w:spacing w:line="360" w:lineRule="atLeast"/>
        <w:outlineLvl w:val="1"/>
        <w:rPr>
          <w:rFonts w:ascii="David" w:hAnsi="David" w:cs="David"/>
          <w:lang w:eastAsia="en-US"/>
        </w:rPr>
      </w:pPr>
      <w:bookmarkStart w:id="19" w:name="_Toc12263862"/>
      <w:bookmarkStart w:id="20" w:name="_Toc12263914"/>
      <w:bookmarkStart w:id="21" w:name="_Toc15203401"/>
      <w:r w:rsidRPr="001A26CB">
        <w:rPr>
          <w:rFonts w:ascii="David" w:hAnsi="David" w:cs="David"/>
          <w:b/>
          <w:bCs/>
          <w:u w:val="single"/>
          <w:rtl/>
          <w:lang w:eastAsia="en-US"/>
        </w:rPr>
        <w:t>בדיקת דגם - בדיקה מלאה</w:t>
      </w:r>
      <w:bookmarkEnd w:id="19"/>
      <w:bookmarkEnd w:id="20"/>
      <w:bookmarkEnd w:id="21"/>
      <w:r w:rsidRPr="001A26CB">
        <w:rPr>
          <w:rFonts w:ascii="David" w:hAnsi="David" w:cs="David"/>
          <w:b/>
          <w:bCs/>
          <w:u w:val="single"/>
          <w:rtl/>
          <w:lang w:eastAsia="en-US"/>
        </w:rPr>
        <w:t xml:space="preserve"> </w:t>
      </w:r>
    </w:p>
    <w:p w:rsidR="00766E01" w:rsidRDefault="00A2058A" w:rsidP="00043578">
      <w:pPr>
        <w:numPr>
          <w:ilvl w:val="1"/>
          <w:numId w:val="11"/>
        </w:numPr>
        <w:spacing w:line="360" w:lineRule="atLeast"/>
        <w:outlineLvl w:val="2"/>
        <w:rPr>
          <w:rFonts w:ascii="David" w:hAnsi="David" w:cs="David"/>
          <w:lang w:eastAsia="en-US"/>
        </w:rPr>
      </w:pPr>
      <w:r w:rsidRPr="001A26CB">
        <w:rPr>
          <w:rFonts w:ascii="David" w:hAnsi="David" w:cs="David"/>
          <w:b/>
          <w:bCs/>
          <w:rtl/>
          <w:lang w:eastAsia="en-US"/>
        </w:rPr>
        <w:t xml:space="preserve"> </w:t>
      </w:r>
      <w:bookmarkStart w:id="22" w:name="_Toc12263863"/>
      <w:bookmarkStart w:id="23" w:name="_Toc12263915"/>
      <w:bookmarkStart w:id="24" w:name="_Toc15203402"/>
      <w:r w:rsidRPr="001A26CB">
        <w:rPr>
          <w:rFonts w:ascii="David" w:hAnsi="David" w:cs="David"/>
          <w:b/>
          <w:bCs/>
          <w:rtl/>
          <w:lang w:eastAsia="en-US"/>
        </w:rPr>
        <w:t>תדירות הביצוע</w:t>
      </w:r>
      <w:r w:rsidRPr="001A26CB">
        <w:rPr>
          <w:rFonts w:ascii="David" w:hAnsi="David" w:cs="David"/>
          <w:rtl/>
          <w:lang w:eastAsia="en-US"/>
        </w:rPr>
        <w:t>:</w:t>
      </w:r>
      <w:bookmarkEnd w:id="22"/>
      <w:bookmarkEnd w:id="23"/>
      <w:bookmarkEnd w:id="24"/>
    </w:p>
    <w:p w:rsidR="00404B91" w:rsidRDefault="00A2058A" w:rsidP="00FA5EC8">
      <w:pPr>
        <w:spacing w:line="360" w:lineRule="atLeast"/>
        <w:ind w:left="540"/>
        <w:rPr>
          <w:rFonts w:ascii="David" w:hAnsi="David" w:cs="David"/>
          <w:rtl/>
          <w:lang w:eastAsia="en-US"/>
        </w:rPr>
      </w:pPr>
      <w:r w:rsidRPr="001A26CB">
        <w:rPr>
          <w:rFonts w:ascii="David" w:hAnsi="David" w:cs="David"/>
          <w:rtl/>
          <w:lang w:eastAsia="en-US"/>
        </w:rPr>
        <w:t xml:space="preserve"> </w:t>
      </w:r>
      <w:r w:rsidRPr="00220C1B">
        <w:rPr>
          <w:rFonts w:ascii="David" w:hAnsi="David" w:cs="David"/>
          <w:rtl/>
          <w:lang w:eastAsia="en-US"/>
        </w:rPr>
        <w:t xml:space="preserve">אחת </w:t>
      </w:r>
      <w:r w:rsidR="00220C1B" w:rsidRPr="00F358EB">
        <w:rPr>
          <w:rFonts w:ascii="David" w:hAnsi="David" w:cs="David" w:hint="cs"/>
          <w:b/>
          <w:bCs/>
          <w:rtl/>
          <w:lang w:eastAsia="en-US"/>
        </w:rPr>
        <w:t>ל</w:t>
      </w:r>
      <w:r w:rsidR="00F358EB" w:rsidRPr="00F358EB">
        <w:rPr>
          <w:rFonts w:ascii="David" w:hAnsi="David" w:cs="David" w:hint="cs"/>
          <w:b/>
          <w:bCs/>
          <w:rtl/>
          <w:lang w:eastAsia="en-US"/>
        </w:rPr>
        <w:t>חמש שנים</w:t>
      </w:r>
      <w:r w:rsidRPr="001A26CB">
        <w:rPr>
          <w:rFonts w:ascii="David" w:hAnsi="David" w:cs="David"/>
          <w:rtl/>
          <w:lang w:eastAsia="en-US"/>
        </w:rPr>
        <w:t xml:space="preserve"> ובהתאם להורא</w:t>
      </w:r>
      <w:r w:rsidR="009518D1">
        <w:rPr>
          <w:rFonts w:ascii="David" w:hAnsi="David" w:cs="David" w:hint="cs"/>
          <w:rtl/>
          <w:lang w:eastAsia="en-US"/>
        </w:rPr>
        <w:t>ות</w:t>
      </w:r>
      <w:r w:rsidRPr="001A26CB">
        <w:rPr>
          <w:rFonts w:ascii="David" w:hAnsi="David" w:cs="David"/>
          <w:rtl/>
          <w:lang w:eastAsia="en-US"/>
        </w:rPr>
        <w:t xml:space="preserve"> והנחיות הממונה על התקינה – אישור דגם</w:t>
      </w:r>
      <w:r w:rsidR="00FA5EC8">
        <w:rPr>
          <w:rFonts w:ascii="David" w:hAnsi="David" w:cs="David" w:hint="cs"/>
          <w:rtl/>
          <w:lang w:eastAsia="en-US"/>
        </w:rPr>
        <w:t>.</w:t>
      </w:r>
    </w:p>
    <w:p w:rsidR="00E5168A" w:rsidRDefault="00A2058A" w:rsidP="00043578">
      <w:pPr>
        <w:numPr>
          <w:ilvl w:val="1"/>
          <w:numId w:val="11"/>
        </w:numPr>
        <w:spacing w:line="360" w:lineRule="atLeast"/>
        <w:jc w:val="both"/>
        <w:outlineLvl w:val="2"/>
        <w:rPr>
          <w:rFonts w:ascii="David" w:hAnsi="David" w:cs="David"/>
          <w:lang w:eastAsia="en-US"/>
        </w:rPr>
      </w:pPr>
      <w:r w:rsidRPr="001A26CB">
        <w:rPr>
          <w:rFonts w:ascii="David" w:hAnsi="David" w:cs="David"/>
          <w:b/>
          <w:bCs/>
          <w:rtl/>
          <w:lang w:eastAsia="en-US"/>
        </w:rPr>
        <w:t xml:space="preserve">  </w:t>
      </w:r>
      <w:bookmarkStart w:id="25" w:name="_Toc12263864"/>
      <w:bookmarkStart w:id="26" w:name="_Toc12263916"/>
      <w:bookmarkStart w:id="27" w:name="_Toc15203403"/>
      <w:r w:rsidRPr="001A26CB">
        <w:rPr>
          <w:rFonts w:ascii="David" w:hAnsi="David" w:cs="David"/>
          <w:b/>
          <w:bCs/>
          <w:rtl/>
          <w:lang w:eastAsia="en-US"/>
        </w:rPr>
        <w:t>דגימה:</w:t>
      </w:r>
      <w:bookmarkEnd w:id="25"/>
      <w:bookmarkEnd w:id="26"/>
      <w:bookmarkEnd w:id="27"/>
      <w:r w:rsidRPr="001A26CB">
        <w:rPr>
          <w:rFonts w:ascii="David" w:hAnsi="David" w:cs="David"/>
          <w:rtl/>
          <w:lang w:eastAsia="en-US"/>
        </w:rPr>
        <w:t xml:space="preserve"> </w:t>
      </w:r>
    </w:p>
    <w:p w:rsidR="00A2058A" w:rsidRPr="001A26CB" w:rsidRDefault="00404B91" w:rsidP="00404B91">
      <w:pPr>
        <w:spacing w:line="360" w:lineRule="atLeast"/>
        <w:ind w:left="540"/>
        <w:rPr>
          <w:rFonts w:ascii="David" w:hAnsi="David" w:cs="David"/>
          <w:lang w:eastAsia="en-US"/>
        </w:rPr>
      </w:pPr>
      <w:r w:rsidRPr="00404B91">
        <w:rPr>
          <w:rFonts w:ascii="David" w:hAnsi="David" w:cs="David"/>
          <w:rtl/>
          <w:lang w:eastAsia="en-US"/>
        </w:rPr>
        <w:t>ככלל, ידגם מוצר אחד לבדיקת דגם (המוצר יהיה באריזתו לצרכן – להלן  "יחידת שיווק")</w:t>
      </w:r>
      <w:r w:rsidR="00A2058A" w:rsidRPr="001A26CB">
        <w:rPr>
          <w:rFonts w:ascii="David" w:hAnsi="David" w:cs="David"/>
          <w:rtl/>
          <w:lang w:eastAsia="en-US"/>
        </w:rPr>
        <w:t xml:space="preserve">, כאשר מדובר בדגם המייצג משפחת דגמים, תקבע המעבדה את הדגם או הדגמים שייבדקו מהמשפחה, באופן שיבטיח כי ניתן להשליך את ממצאי הבדיקה על כל שאר הדגמים שבמשפחה. בדיקת דגם יכולה להתבצע גם על מוצר שהוגש על ידי מזמין הבדיקה (לדוגמה: עבור בדיקות טרום ייבוא). </w:t>
      </w:r>
    </w:p>
    <w:p w:rsidR="00E5168A" w:rsidRDefault="00A2058A" w:rsidP="00043578">
      <w:pPr>
        <w:numPr>
          <w:ilvl w:val="1"/>
          <w:numId w:val="11"/>
        </w:numPr>
        <w:spacing w:line="360" w:lineRule="atLeast"/>
        <w:outlineLvl w:val="2"/>
        <w:rPr>
          <w:rFonts w:ascii="David" w:hAnsi="David" w:cs="David"/>
          <w:lang w:eastAsia="en-US"/>
        </w:rPr>
      </w:pPr>
      <w:r w:rsidRPr="001A26CB">
        <w:rPr>
          <w:rFonts w:ascii="David" w:hAnsi="David" w:cs="David"/>
          <w:b/>
          <w:bCs/>
          <w:rtl/>
          <w:lang w:eastAsia="en-US"/>
        </w:rPr>
        <w:t xml:space="preserve"> </w:t>
      </w:r>
      <w:bookmarkStart w:id="28" w:name="_Toc12263865"/>
      <w:bookmarkStart w:id="29" w:name="_Toc12263917"/>
      <w:bookmarkStart w:id="30" w:name="_Toc15203404"/>
      <w:r w:rsidRPr="001A26CB">
        <w:rPr>
          <w:rFonts w:ascii="David" w:hAnsi="David" w:cs="David"/>
          <w:b/>
          <w:bCs/>
          <w:rtl/>
          <w:lang w:eastAsia="en-US"/>
        </w:rPr>
        <w:t>היקף הבדיקה:</w:t>
      </w:r>
      <w:bookmarkEnd w:id="28"/>
      <w:bookmarkEnd w:id="29"/>
      <w:bookmarkEnd w:id="30"/>
      <w:r w:rsidRPr="001A26CB">
        <w:rPr>
          <w:rFonts w:ascii="David" w:hAnsi="David" w:cs="David"/>
          <w:rtl/>
          <w:lang w:eastAsia="en-US"/>
        </w:rPr>
        <w:t xml:space="preserve"> </w:t>
      </w:r>
    </w:p>
    <w:p w:rsidR="00A2058A" w:rsidRDefault="00A2058A" w:rsidP="008A656C">
      <w:pPr>
        <w:spacing w:line="360" w:lineRule="atLeast"/>
        <w:ind w:left="540"/>
        <w:rPr>
          <w:rFonts w:ascii="David" w:hAnsi="David" w:cs="David"/>
          <w:rtl/>
          <w:lang w:eastAsia="en-US"/>
        </w:rPr>
      </w:pPr>
      <w:r w:rsidRPr="001A26CB">
        <w:rPr>
          <w:rFonts w:ascii="David" w:hAnsi="David" w:cs="David"/>
          <w:rtl/>
          <w:lang w:eastAsia="en-US"/>
        </w:rPr>
        <w:t xml:space="preserve">בדיקת התאמה לכל סעיפי ת"י </w:t>
      </w:r>
      <w:r w:rsidR="008A656C">
        <w:rPr>
          <w:rFonts w:ascii="David" w:hAnsi="David" w:cs="David" w:hint="cs"/>
          <w:rtl/>
          <w:lang w:eastAsia="en-US"/>
        </w:rPr>
        <w:t xml:space="preserve">637 חלק </w:t>
      </w:r>
      <w:r w:rsidR="0003342A">
        <w:rPr>
          <w:rFonts w:ascii="David" w:hAnsi="David" w:cs="David" w:hint="cs"/>
          <w:rtl/>
          <w:lang w:eastAsia="en-US"/>
        </w:rPr>
        <w:t xml:space="preserve">2.1 וחלק 2.2, </w:t>
      </w:r>
      <w:r w:rsidRPr="001A26CB">
        <w:rPr>
          <w:rFonts w:ascii="David" w:hAnsi="David" w:cs="David"/>
          <w:rtl/>
          <w:lang w:eastAsia="en-US"/>
        </w:rPr>
        <w:t xml:space="preserve"> אשר חלה עליהם רשמיות.</w:t>
      </w:r>
    </w:p>
    <w:p w:rsidR="00A51373" w:rsidRDefault="00A51373" w:rsidP="008A656C">
      <w:pPr>
        <w:spacing w:line="360" w:lineRule="atLeast"/>
        <w:ind w:left="540"/>
        <w:rPr>
          <w:rFonts w:ascii="David" w:hAnsi="David" w:cs="David"/>
          <w:rtl/>
          <w:lang w:eastAsia="en-US"/>
        </w:rPr>
      </w:pPr>
    </w:p>
    <w:p w:rsidR="00A51373" w:rsidRPr="001A26CB" w:rsidRDefault="00A51373" w:rsidP="008A656C">
      <w:pPr>
        <w:spacing w:line="360" w:lineRule="atLeast"/>
        <w:ind w:left="540"/>
        <w:rPr>
          <w:rFonts w:ascii="David" w:hAnsi="David" w:cs="David"/>
          <w:lang w:eastAsia="en-US"/>
        </w:rPr>
      </w:pPr>
    </w:p>
    <w:p w:rsidR="00A2058A" w:rsidRDefault="00A2058A" w:rsidP="00043578">
      <w:pPr>
        <w:numPr>
          <w:ilvl w:val="0"/>
          <w:numId w:val="9"/>
        </w:numPr>
        <w:spacing w:line="360" w:lineRule="atLeast"/>
        <w:outlineLvl w:val="1"/>
        <w:rPr>
          <w:rFonts w:ascii="David" w:hAnsi="David" w:cs="David"/>
          <w:lang w:eastAsia="en-US"/>
        </w:rPr>
      </w:pPr>
      <w:bookmarkStart w:id="31" w:name="_Toc12263866"/>
      <w:bookmarkStart w:id="32" w:name="_Toc12263918"/>
      <w:bookmarkStart w:id="33" w:name="_Toc15203405"/>
      <w:r w:rsidRPr="001A26CB">
        <w:rPr>
          <w:rFonts w:ascii="David" w:hAnsi="David" w:cs="David"/>
          <w:b/>
          <w:bCs/>
          <w:u w:val="single"/>
          <w:rtl/>
          <w:lang w:eastAsia="en-US"/>
        </w:rPr>
        <w:lastRenderedPageBreak/>
        <w:t>בדיקת משלוח</w:t>
      </w:r>
      <w:r w:rsidRPr="001A26CB">
        <w:rPr>
          <w:rFonts w:ascii="David" w:hAnsi="David" w:cs="David"/>
          <w:u w:val="single"/>
          <w:rtl/>
          <w:lang w:eastAsia="en-US"/>
        </w:rPr>
        <w:t xml:space="preserve"> </w:t>
      </w:r>
      <w:r w:rsidRPr="001A26CB">
        <w:rPr>
          <w:rFonts w:ascii="David" w:hAnsi="David" w:cs="David"/>
          <w:b/>
          <w:bCs/>
          <w:u w:val="single"/>
          <w:rtl/>
          <w:lang w:eastAsia="en-US"/>
        </w:rPr>
        <w:t>– בדיקה מלאה/בדיקת דגם או בדיקה חלקית/בדיקת ש'</w:t>
      </w:r>
      <w:bookmarkEnd w:id="31"/>
      <w:bookmarkEnd w:id="32"/>
      <w:bookmarkEnd w:id="33"/>
      <w:r w:rsidRPr="001A26CB">
        <w:rPr>
          <w:rFonts w:ascii="David" w:hAnsi="David" w:cs="David"/>
          <w:b/>
          <w:bCs/>
          <w:u w:val="single"/>
          <w:rtl/>
          <w:lang w:eastAsia="en-US"/>
        </w:rPr>
        <w:t xml:space="preserve"> </w:t>
      </w:r>
    </w:p>
    <w:p w:rsidR="00A2058A" w:rsidRPr="001A26CB" w:rsidRDefault="00A2058A" w:rsidP="00043578">
      <w:pPr>
        <w:numPr>
          <w:ilvl w:val="1"/>
          <w:numId w:val="9"/>
        </w:numPr>
        <w:spacing w:line="360" w:lineRule="atLeast"/>
        <w:outlineLvl w:val="2"/>
        <w:rPr>
          <w:rFonts w:ascii="David" w:hAnsi="David" w:cs="David"/>
          <w:lang w:eastAsia="en-US"/>
        </w:rPr>
      </w:pPr>
      <w:r w:rsidRPr="001A26CB">
        <w:rPr>
          <w:rFonts w:ascii="David" w:hAnsi="David" w:cs="David"/>
          <w:b/>
          <w:bCs/>
          <w:rtl/>
          <w:lang w:eastAsia="en-US"/>
        </w:rPr>
        <w:t xml:space="preserve"> </w:t>
      </w:r>
      <w:bookmarkStart w:id="34" w:name="_Toc12263867"/>
      <w:bookmarkStart w:id="35" w:name="_Toc12263919"/>
      <w:bookmarkStart w:id="36" w:name="_Toc15203406"/>
      <w:r w:rsidRPr="001A26CB">
        <w:rPr>
          <w:rFonts w:ascii="David" w:hAnsi="David" w:cs="David"/>
          <w:b/>
          <w:bCs/>
          <w:rtl/>
          <w:lang w:eastAsia="en-US"/>
        </w:rPr>
        <w:t>תדירות ביצוע:</w:t>
      </w:r>
      <w:bookmarkEnd w:id="34"/>
      <w:bookmarkEnd w:id="35"/>
      <w:bookmarkEnd w:id="36"/>
      <w:r w:rsidRPr="001A26CB">
        <w:rPr>
          <w:rFonts w:ascii="David" w:hAnsi="David" w:cs="David"/>
          <w:b/>
          <w:bCs/>
          <w:rtl/>
          <w:lang w:eastAsia="en-US"/>
        </w:rPr>
        <w:t xml:space="preserve"> </w:t>
      </w:r>
    </w:p>
    <w:p w:rsidR="00A2058A" w:rsidRPr="001A26CB" w:rsidRDefault="00A2058A" w:rsidP="00043578">
      <w:pPr>
        <w:numPr>
          <w:ilvl w:val="2"/>
          <w:numId w:val="9"/>
        </w:numPr>
        <w:spacing w:line="360" w:lineRule="atLeast"/>
        <w:rPr>
          <w:rFonts w:ascii="David" w:hAnsi="David" w:cs="David"/>
          <w:lang w:eastAsia="en-US"/>
        </w:rPr>
      </w:pPr>
      <w:r w:rsidRPr="001A26CB">
        <w:rPr>
          <w:rFonts w:ascii="David" w:hAnsi="David" w:cs="David"/>
          <w:rtl/>
          <w:lang w:eastAsia="en-US"/>
        </w:rPr>
        <w:t>בדיקה מלאה/בדיקת דגם - בהתאם להוראות</w:t>
      </w:r>
      <w:r w:rsidR="00C36B6C">
        <w:rPr>
          <w:rFonts w:ascii="David" w:hAnsi="David" w:cs="David" w:hint="cs"/>
          <w:rtl/>
          <w:lang w:eastAsia="en-US"/>
        </w:rPr>
        <w:t xml:space="preserve"> סעיף</w:t>
      </w:r>
      <w:r w:rsidRPr="001A26CB">
        <w:rPr>
          <w:rFonts w:ascii="David" w:hAnsi="David" w:cs="David"/>
          <w:rtl/>
          <w:lang w:eastAsia="en-US"/>
        </w:rPr>
        <w:t xml:space="preserve"> </w:t>
      </w:r>
      <w:r w:rsidR="00C36B6C" w:rsidRPr="00C36B6C">
        <w:rPr>
          <w:rFonts w:ascii="David" w:hAnsi="David" w:cs="David" w:hint="cs"/>
          <w:rtl/>
          <w:lang w:eastAsia="en-US"/>
        </w:rPr>
        <w:t>2 בנספח זה</w:t>
      </w:r>
      <w:r w:rsidRPr="001A26CB">
        <w:rPr>
          <w:rFonts w:ascii="David" w:hAnsi="David" w:cs="David"/>
          <w:rtl/>
          <w:lang w:eastAsia="en-US"/>
        </w:rPr>
        <w:t>.</w:t>
      </w:r>
    </w:p>
    <w:p w:rsidR="00A2058A" w:rsidRPr="001A26CB" w:rsidRDefault="00A2058A" w:rsidP="00043578">
      <w:pPr>
        <w:numPr>
          <w:ilvl w:val="2"/>
          <w:numId w:val="9"/>
        </w:numPr>
        <w:spacing w:line="360" w:lineRule="atLeast"/>
        <w:rPr>
          <w:rFonts w:ascii="David" w:hAnsi="David" w:cs="David"/>
          <w:rtl/>
          <w:lang w:eastAsia="en-US"/>
        </w:rPr>
      </w:pPr>
      <w:r w:rsidRPr="001A26CB">
        <w:rPr>
          <w:rFonts w:ascii="David" w:hAnsi="David" w:cs="David"/>
          <w:rtl/>
          <w:lang w:eastAsia="en-US"/>
        </w:rPr>
        <w:t>בדיקה חלקית/בדיקת ש' - כל משלוח ובכפוף להנחיות והוראות הממונה .</w:t>
      </w:r>
    </w:p>
    <w:p w:rsidR="00E5168A" w:rsidRPr="00E5168A" w:rsidRDefault="00A2058A" w:rsidP="00043578">
      <w:pPr>
        <w:numPr>
          <w:ilvl w:val="1"/>
          <w:numId w:val="9"/>
        </w:numPr>
        <w:spacing w:line="360" w:lineRule="atLeast"/>
        <w:outlineLvl w:val="2"/>
        <w:rPr>
          <w:rFonts w:ascii="David" w:hAnsi="David" w:cs="David"/>
          <w:lang w:eastAsia="en-US"/>
        </w:rPr>
      </w:pPr>
      <w:r w:rsidRPr="001A26CB">
        <w:rPr>
          <w:rFonts w:ascii="David" w:hAnsi="David" w:cs="David"/>
          <w:b/>
          <w:bCs/>
          <w:rtl/>
          <w:lang w:eastAsia="en-US"/>
        </w:rPr>
        <w:t xml:space="preserve"> </w:t>
      </w:r>
      <w:bookmarkStart w:id="37" w:name="_Toc12263868"/>
      <w:bookmarkStart w:id="38" w:name="_Toc12263920"/>
      <w:bookmarkStart w:id="39" w:name="_Toc15203407"/>
      <w:r w:rsidRPr="001A26CB">
        <w:rPr>
          <w:rFonts w:ascii="David" w:hAnsi="David" w:cs="David"/>
          <w:b/>
          <w:bCs/>
          <w:rtl/>
          <w:lang w:eastAsia="en-US"/>
        </w:rPr>
        <w:t>דגימה:</w:t>
      </w:r>
      <w:bookmarkEnd w:id="37"/>
      <w:bookmarkEnd w:id="38"/>
      <w:bookmarkEnd w:id="39"/>
      <w:r w:rsidRPr="001A26CB">
        <w:rPr>
          <w:rFonts w:ascii="David" w:hAnsi="David" w:cs="David"/>
          <w:b/>
          <w:bCs/>
          <w:rtl/>
          <w:lang w:eastAsia="en-US"/>
        </w:rPr>
        <w:t xml:space="preserve"> </w:t>
      </w:r>
    </w:p>
    <w:p w:rsidR="00A2058A" w:rsidRDefault="00A2058A" w:rsidP="00043578">
      <w:pPr>
        <w:spacing w:line="360" w:lineRule="atLeast"/>
        <w:ind w:left="720"/>
        <w:rPr>
          <w:rFonts w:ascii="David" w:hAnsi="David" w:cs="David"/>
          <w:rtl/>
          <w:lang w:eastAsia="en-US"/>
        </w:rPr>
      </w:pPr>
      <w:r w:rsidRPr="001A26CB">
        <w:rPr>
          <w:rFonts w:ascii="David" w:hAnsi="David" w:cs="David"/>
          <w:rtl/>
          <w:lang w:eastAsia="en-US"/>
        </w:rPr>
        <w:t xml:space="preserve">מחלקים את הטובין שבמשלוח לקבוצות דגמים ו/או משפחות דגמים. </w:t>
      </w:r>
    </w:p>
    <w:p w:rsidR="00A51373" w:rsidRDefault="00A51373" w:rsidP="00043578">
      <w:pPr>
        <w:spacing w:line="360" w:lineRule="atLeast"/>
        <w:ind w:left="720"/>
        <w:rPr>
          <w:rFonts w:ascii="David" w:hAnsi="David" w:cs="David"/>
          <w:rtl/>
          <w:lang w:eastAsia="en-US"/>
        </w:rPr>
      </w:pPr>
    </w:p>
    <w:p w:rsidR="00971C70" w:rsidRPr="00A51373" w:rsidRDefault="00A2058A" w:rsidP="00A51373">
      <w:pPr>
        <w:numPr>
          <w:ilvl w:val="2"/>
          <w:numId w:val="9"/>
        </w:numPr>
        <w:spacing w:line="360" w:lineRule="auto"/>
        <w:rPr>
          <w:rFonts w:ascii="David" w:hAnsi="David" w:cs="David"/>
          <w:rtl/>
          <w:lang w:eastAsia="en-US"/>
        </w:rPr>
      </w:pPr>
      <w:r w:rsidRPr="00971C70">
        <w:rPr>
          <w:rFonts w:ascii="David" w:hAnsi="David" w:cs="David"/>
          <w:rtl/>
          <w:lang w:eastAsia="en-US"/>
        </w:rPr>
        <w:t xml:space="preserve">בדיקת דגם – הדגימה תבוצע בהתאם להוראות </w:t>
      </w:r>
      <w:r w:rsidR="00C36B6C" w:rsidRPr="00971C70">
        <w:rPr>
          <w:rFonts w:ascii="David" w:hAnsi="David" w:cs="David" w:hint="cs"/>
          <w:rtl/>
          <w:lang w:eastAsia="en-US"/>
        </w:rPr>
        <w:t>סעיף</w:t>
      </w:r>
      <w:r w:rsidR="00C36B6C" w:rsidRPr="00971C70">
        <w:rPr>
          <w:rFonts w:ascii="David" w:hAnsi="David" w:cs="David"/>
          <w:rtl/>
          <w:lang w:eastAsia="en-US"/>
        </w:rPr>
        <w:t xml:space="preserve"> </w:t>
      </w:r>
      <w:r w:rsidR="00C36B6C" w:rsidRPr="00971C70">
        <w:rPr>
          <w:rFonts w:ascii="David" w:hAnsi="David" w:cs="David" w:hint="cs"/>
          <w:rtl/>
          <w:lang w:eastAsia="en-US"/>
        </w:rPr>
        <w:t>2.2 בנספח זה</w:t>
      </w:r>
      <w:r w:rsidRPr="00971C70">
        <w:rPr>
          <w:rFonts w:ascii="David" w:hAnsi="David" w:cs="David"/>
          <w:rtl/>
          <w:lang w:eastAsia="en-US"/>
        </w:rPr>
        <w:t>.</w:t>
      </w:r>
      <w:r w:rsidR="00971C70" w:rsidRPr="00971C70">
        <w:rPr>
          <w:rFonts w:ascii="David" w:hAnsi="David" w:cs="David" w:hint="cs"/>
          <w:rtl/>
          <w:lang w:eastAsia="en-US"/>
        </w:rPr>
        <w:t xml:space="preserve"> </w:t>
      </w:r>
      <w:r w:rsidR="00971C70" w:rsidRPr="00971C70">
        <w:rPr>
          <w:rFonts w:ascii="David" w:hAnsi="David" w:cs="David"/>
          <w:rtl/>
          <w:lang w:eastAsia="en-US"/>
        </w:rPr>
        <w:t>כאשר הבדיקה מבוצעת על דוגמה מהמשלוח, מחלקים את הטובין שבמשלוח למנות של דגם ו/או משפחות דגמים. דוגמים</w:t>
      </w:r>
      <w:r w:rsidR="00FA5EC8">
        <w:rPr>
          <w:rFonts w:ascii="David" w:hAnsi="David" w:cs="David" w:hint="cs"/>
          <w:rtl/>
          <w:lang w:eastAsia="en-US"/>
        </w:rPr>
        <w:t xml:space="preserve"> אקראית </w:t>
      </w:r>
      <w:r w:rsidR="00971C70" w:rsidRPr="00971C70">
        <w:rPr>
          <w:rFonts w:ascii="David" w:hAnsi="David" w:cs="David"/>
          <w:rtl/>
          <w:lang w:eastAsia="en-US"/>
        </w:rPr>
        <w:t xml:space="preserve"> </w:t>
      </w:r>
      <w:r w:rsidR="00FA5EC8">
        <w:rPr>
          <w:rFonts w:ascii="David" w:hAnsi="David" w:cs="David" w:hint="cs"/>
          <w:rtl/>
          <w:lang w:eastAsia="en-US"/>
        </w:rPr>
        <w:t xml:space="preserve">25 </w:t>
      </w:r>
      <w:r w:rsidR="00971C70" w:rsidRPr="00971C70">
        <w:rPr>
          <w:rFonts w:ascii="David" w:hAnsi="David" w:cs="David"/>
          <w:rtl/>
          <w:lang w:eastAsia="en-US"/>
        </w:rPr>
        <w:t>שסתומים</w:t>
      </w:r>
      <w:r w:rsidR="00850ABD">
        <w:rPr>
          <w:rFonts w:ascii="David" w:hAnsi="David" w:cs="David" w:hint="cs"/>
          <w:rtl/>
          <w:lang w:eastAsia="en-US"/>
        </w:rPr>
        <w:t xml:space="preserve"> : 13 שסתומים שלמים ומורכבים ו-12 שסתומים לבדיקת חומרים (מתכתיים וכאלה שלא</w:t>
      </w:r>
    </w:p>
    <w:p w:rsidR="00971C70" w:rsidRPr="00850ABD" w:rsidRDefault="00A2058A" w:rsidP="00850ABD">
      <w:pPr>
        <w:pStyle w:val="ae"/>
        <w:numPr>
          <w:ilvl w:val="2"/>
          <w:numId w:val="9"/>
        </w:numPr>
        <w:spacing w:line="360" w:lineRule="auto"/>
        <w:rPr>
          <w:rFonts w:ascii="David" w:hAnsi="David" w:cs="David"/>
          <w:rtl/>
          <w:lang w:eastAsia="en-US"/>
        </w:rPr>
      </w:pPr>
      <w:r w:rsidRPr="00971C70">
        <w:rPr>
          <w:rFonts w:ascii="David" w:hAnsi="David" w:cs="David"/>
          <w:rtl/>
          <w:lang w:eastAsia="en-US"/>
        </w:rPr>
        <w:t xml:space="preserve">בדיקה חלקית /בדיקת ש' - </w:t>
      </w:r>
      <w:r w:rsidR="00971C70" w:rsidRPr="00971C70">
        <w:rPr>
          <w:rFonts w:ascii="David" w:hAnsi="David" w:cs="David"/>
          <w:rtl/>
          <w:lang w:eastAsia="en-US"/>
        </w:rPr>
        <w:t>מחלקים את הטובין שבמשלוח למנות דגמים ו/או משפחות דגמים</w:t>
      </w:r>
      <w:r w:rsidR="00971C70">
        <w:rPr>
          <w:rFonts w:ascii="David" w:hAnsi="David" w:cs="David" w:hint="cs"/>
          <w:rtl/>
          <w:lang w:eastAsia="en-US"/>
        </w:rPr>
        <w:t>.</w:t>
      </w:r>
      <w:r w:rsidR="00971C70" w:rsidRPr="00971C70">
        <w:rPr>
          <w:rFonts w:ascii="David" w:hAnsi="David" w:cs="David"/>
          <w:rtl/>
          <w:lang w:eastAsia="en-US"/>
        </w:rPr>
        <w:t xml:space="preserve"> דוגמים אקראית 5 שסתומים מכל מנת דגמים ו/או מנת משפחת דגמים. יש לדגום ככל שניתן, דגם שעדיין לא נבדק או שעבר הכי הרבה זמן מהבדיקה הקודמת</w:t>
      </w:r>
      <w:r w:rsidR="00850ABD">
        <w:rPr>
          <w:rFonts w:ascii="David" w:hAnsi="David" w:cs="David" w:hint="cs"/>
          <w:rtl/>
          <w:lang w:eastAsia="en-US"/>
        </w:rPr>
        <w:t>.</w:t>
      </w:r>
    </w:p>
    <w:p w:rsidR="00404B91" w:rsidRPr="00DC0140" w:rsidRDefault="00404B91" w:rsidP="00404B91">
      <w:pPr>
        <w:spacing w:line="360" w:lineRule="atLeast"/>
        <w:ind w:left="360" w:firstLine="360"/>
        <w:rPr>
          <w:rFonts w:ascii="David" w:hAnsi="David" w:cs="David"/>
          <w:rtl/>
          <w:lang w:eastAsia="en-US"/>
        </w:rPr>
      </w:pPr>
    </w:p>
    <w:p w:rsidR="00A2058A" w:rsidRPr="001A26CB" w:rsidRDefault="00A2058A" w:rsidP="00043578">
      <w:pPr>
        <w:numPr>
          <w:ilvl w:val="1"/>
          <w:numId w:val="9"/>
        </w:numPr>
        <w:spacing w:line="360" w:lineRule="atLeast"/>
        <w:outlineLvl w:val="2"/>
        <w:rPr>
          <w:rFonts w:ascii="David" w:hAnsi="David" w:cs="David"/>
          <w:b/>
          <w:bCs/>
          <w:rtl/>
          <w:lang w:eastAsia="en-US"/>
        </w:rPr>
      </w:pPr>
      <w:r w:rsidRPr="001A26CB">
        <w:rPr>
          <w:rFonts w:ascii="David" w:hAnsi="David" w:cs="David"/>
          <w:b/>
          <w:bCs/>
          <w:rtl/>
          <w:lang w:eastAsia="en-US"/>
        </w:rPr>
        <w:t xml:space="preserve"> </w:t>
      </w:r>
      <w:bookmarkStart w:id="40" w:name="_Toc12263869"/>
      <w:bookmarkStart w:id="41" w:name="_Toc12263921"/>
      <w:bookmarkStart w:id="42" w:name="_Toc15203408"/>
      <w:r w:rsidRPr="001A26CB">
        <w:rPr>
          <w:rFonts w:ascii="David" w:hAnsi="David" w:cs="David"/>
          <w:b/>
          <w:bCs/>
          <w:rtl/>
          <w:lang w:eastAsia="en-US"/>
        </w:rPr>
        <w:t>הבדיקות:</w:t>
      </w:r>
      <w:bookmarkEnd w:id="40"/>
      <w:bookmarkEnd w:id="41"/>
      <w:bookmarkEnd w:id="42"/>
    </w:p>
    <w:p w:rsidR="00A2058A" w:rsidRPr="001A26CB" w:rsidRDefault="00A2058A" w:rsidP="00043578">
      <w:pPr>
        <w:numPr>
          <w:ilvl w:val="2"/>
          <w:numId w:val="9"/>
        </w:numPr>
        <w:spacing w:line="360" w:lineRule="atLeast"/>
        <w:rPr>
          <w:rFonts w:ascii="David" w:hAnsi="David" w:cs="David"/>
          <w:b/>
          <w:bCs/>
          <w:lang w:eastAsia="en-US"/>
        </w:rPr>
      </w:pPr>
      <w:r w:rsidRPr="001A26CB">
        <w:rPr>
          <w:rFonts w:ascii="David" w:hAnsi="David" w:cs="David"/>
          <w:b/>
          <w:bCs/>
          <w:rtl/>
          <w:lang w:eastAsia="en-US"/>
        </w:rPr>
        <w:t>בדיקת זיהוי ונטילה:</w:t>
      </w:r>
      <w:r w:rsidRPr="001A26CB">
        <w:rPr>
          <w:rFonts w:ascii="David" w:hAnsi="David" w:cs="David"/>
          <w:rtl/>
          <w:lang w:eastAsia="en-US"/>
        </w:rPr>
        <w:t xml:space="preserve"> בדיקת זיהוי שמטרתה לאמת כי הטובין המיובאים במשלוח זהים לאלו המוצהרים במסמכי הייבוא (חשבון ספק , שטר מטען וכדומה) , בחירה ונטילת המוצרים לבדיקה תבוצע על פי הוראות נספח זה.</w:t>
      </w:r>
    </w:p>
    <w:p w:rsidR="00A2058A" w:rsidRPr="001A26CB" w:rsidRDefault="00A2058A" w:rsidP="00043578">
      <w:pPr>
        <w:numPr>
          <w:ilvl w:val="2"/>
          <w:numId w:val="9"/>
        </w:numPr>
        <w:spacing w:line="360" w:lineRule="atLeast"/>
        <w:rPr>
          <w:rFonts w:ascii="David" w:hAnsi="David" w:cs="David"/>
          <w:rtl/>
          <w:lang w:eastAsia="en-US"/>
        </w:rPr>
      </w:pPr>
      <w:r w:rsidRPr="001A26CB">
        <w:rPr>
          <w:rFonts w:ascii="David" w:hAnsi="David" w:cs="David"/>
          <w:b/>
          <w:bCs/>
          <w:rtl/>
          <w:lang w:eastAsia="en-US"/>
        </w:rPr>
        <w:t>בדיקת דגם להתאמה לסעיפי התקן הרשמיים :</w:t>
      </w:r>
      <w:r w:rsidRPr="001A26CB">
        <w:rPr>
          <w:rFonts w:ascii="David" w:hAnsi="David" w:cs="David"/>
          <w:rtl/>
          <w:lang w:eastAsia="en-US"/>
        </w:rPr>
        <w:t xml:space="preserve"> לפי הוראות </w:t>
      </w:r>
      <w:r w:rsidR="00C36B6C">
        <w:rPr>
          <w:rFonts w:ascii="David" w:hAnsi="David" w:cs="David" w:hint="cs"/>
          <w:rtl/>
          <w:lang w:eastAsia="en-US"/>
        </w:rPr>
        <w:t>סעיף</w:t>
      </w:r>
      <w:r w:rsidR="00C36B6C" w:rsidRPr="001A26CB">
        <w:rPr>
          <w:rFonts w:ascii="David" w:hAnsi="David" w:cs="David"/>
          <w:rtl/>
          <w:lang w:eastAsia="en-US"/>
        </w:rPr>
        <w:t xml:space="preserve"> </w:t>
      </w:r>
      <w:r w:rsidR="00C36B6C" w:rsidRPr="00C36B6C">
        <w:rPr>
          <w:rFonts w:ascii="David" w:hAnsi="David" w:cs="David" w:hint="cs"/>
          <w:rtl/>
          <w:lang w:eastAsia="en-US"/>
        </w:rPr>
        <w:t>2 בנספח זה</w:t>
      </w:r>
      <w:r w:rsidRPr="001A26CB">
        <w:rPr>
          <w:rFonts w:ascii="David" w:hAnsi="David" w:cs="David"/>
          <w:rtl/>
          <w:lang w:eastAsia="en-US"/>
        </w:rPr>
        <w:t>.</w:t>
      </w:r>
    </w:p>
    <w:p w:rsidR="00304BBF" w:rsidRDefault="00A2058A" w:rsidP="00404B91">
      <w:pPr>
        <w:numPr>
          <w:ilvl w:val="2"/>
          <w:numId w:val="9"/>
        </w:numPr>
        <w:spacing w:line="360" w:lineRule="atLeast"/>
        <w:rPr>
          <w:rFonts w:ascii="David" w:hAnsi="David" w:cs="David"/>
          <w:lang w:eastAsia="en-US"/>
        </w:rPr>
      </w:pPr>
      <w:r w:rsidRPr="001A26CB">
        <w:rPr>
          <w:rFonts w:ascii="David" w:hAnsi="David" w:cs="David"/>
          <w:b/>
          <w:bCs/>
          <w:rtl/>
          <w:lang w:eastAsia="en-US"/>
        </w:rPr>
        <w:t xml:space="preserve">בדיקת ש'- בדיקות חלקיות לפי סעיפי התקן: </w:t>
      </w:r>
      <w:r w:rsidR="00304BBF">
        <w:rPr>
          <w:rFonts w:ascii="David" w:hAnsi="David" w:cs="David" w:hint="cs"/>
          <w:rtl/>
          <w:lang w:eastAsia="en-US"/>
        </w:rPr>
        <w:t>גודל המדגם, יהיה ע"פ הטבלה שלהלן :</w:t>
      </w:r>
    </w:p>
    <w:tbl>
      <w:tblPr>
        <w:tblStyle w:val="af"/>
        <w:bidiVisual/>
        <w:tblW w:w="0" w:type="auto"/>
        <w:tblInd w:w="1080" w:type="dxa"/>
        <w:tblLook w:val="04A0" w:firstRow="1" w:lastRow="0" w:firstColumn="1" w:lastColumn="0" w:noHBand="0" w:noVBand="1"/>
      </w:tblPr>
      <w:tblGrid>
        <w:gridCol w:w="3620"/>
        <w:gridCol w:w="3602"/>
      </w:tblGrid>
      <w:tr w:rsidR="00304BBF" w:rsidTr="00304BBF">
        <w:tc>
          <w:tcPr>
            <w:tcW w:w="4151" w:type="dxa"/>
          </w:tcPr>
          <w:p w:rsidR="00304BBF" w:rsidRDefault="00304BBF" w:rsidP="00304BBF">
            <w:pPr>
              <w:spacing w:line="360" w:lineRule="atLeast"/>
              <w:rPr>
                <w:rFonts w:ascii="David" w:hAnsi="David" w:cs="David"/>
                <w:rtl/>
                <w:lang w:eastAsia="en-US"/>
              </w:rPr>
            </w:pPr>
            <w:r>
              <w:rPr>
                <w:rFonts w:ascii="David" w:hAnsi="David" w:cs="David" w:hint="cs"/>
                <w:rtl/>
                <w:lang w:eastAsia="en-US"/>
              </w:rPr>
              <w:t>גודל המנה (יחידות)</w:t>
            </w:r>
          </w:p>
        </w:tc>
        <w:tc>
          <w:tcPr>
            <w:tcW w:w="4151" w:type="dxa"/>
          </w:tcPr>
          <w:p w:rsidR="00304BBF" w:rsidRDefault="00304BBF" w:rsidP="00304BBF">
            <w:pPr>
              <w:spacing w:line="360" w:lineRule="atLeast"/>
              <w:rPr>
                <w:rFonts w:ascii="David" w:hAnsi="David" w:cs="David"/>
                <w:rtl/>
                <w:lang w:eastAsia="en-US"/>
              </w:rPr>
            </w:pPr>
            <w:r>
              <w:rPr>
                <w:rFonts w:ascii="David" w:hAnsi="David" w:cs="David" w:hint="cs"/>
                <w:rtl/>
                <w:lang w:eastAsia="en-US"/>
              </w:rPr>
              <w:t xml:space="preserve">גודל המדגם (לפי תכנית דגימה  3 </w:t>
            </w:r>
            <w:r>
              <w:rPr>
                <w:rFonts w:ascii="David" w:hAnsi="David" w:cs="David"/>
                <w:rtl/>
                <w:lang w:eastAsia="en-US"/>
              </w:rPr>
              <w:t>–</w:t>
            </w:r>
            <w:r>
              <w:rPr>
                <w:rFonts w:ascii="David" w:hAnsi="David" w:cs="David" w:hint="cs"/>
                <w:rtl/>
                <w:lang w:eastAsia="en-US"/>
              </w:rPr>
              <w:t xml:space="preserve"> </w:t>
            </w:r>
            <w:r>
              <w:rPr>
                <w:rFonts w:ascii="David" w:hAnsi="David" w:cs="David" w:hint="cs"/>
                <w:lang w:eastAsia="en-US"/>
              </w:rPr>
              <w:t>S</w:t>
            </w:r>
            <w:r>
              <w:rPr>
                <w:rFonts w:ascii="David" w:hAnsi="David" w:cs="David" w:hint="cs"/>
                <w:rtl/>
                <w:lang w:eastAsia="en-US"/>
              </w:rPr>
              <w:t>)</w:t>
            </w:r>
          </w:p>
        </w:tc>
      </w:tr>
      <w:tr w:rsidR="00304BBF" w:rsidTr="00304BBF">
        <w:tc>
          <w:tcPr>
            <w:tcW w:w="4151" w:type="dxa"/>
          </w:tcPr>
          <w:p w:rsidR="00304BBF" w:rsidRDefault="00304BBF" w:rsidP="00304BBF">
            <w:pPr>
              <w:spacing w:line="360" w:lineRule="atLeast"/>
              <w:rPr>
                <w:rFonts w:ascii="David" w:hAnsi="David" w:cs="David"/>
                <w:rtl/>
                <w:lang w:eastAsia="en-US"/>
              </w:rPr>
            </w:pPr>
            <w:r>
              <w:rPr>
                <w:rFonts w:ascii="David" w:hAnsi="David" w:cs="David" w:hint="cs"/>
                <w:rtl/>
                <w:lang w:eastAsia="en-US"/>
              </w:rPr>
              <w:t>0-500</w:t>
            </w:r>
          </w:p>
        </w:tc>
        <w:tc>
          <w:tcPr>
            <w:tcW w:w="4151" w:type="dxa"/>
          </w:tcPr>
          <w:p w:rsidR="00304BBF" w:rsidRDefault="00304BBF" w:rsidP="00304BBF">
            <w:pPr>
              <w:spacing w:line="360" w:lineRule="atLeast"/>
              <w:rPr>
                <w:rFonts w:ascii="David" w:hAnsi="David" w:cs="David"/>
                <w:rtl/>
                <w:lang w:eastAsia="en-US"/>
              </w:rPr>
            </w:pPr>
            <w:r>
              <w:rPr>
                <w:rFonts w:ascii="David" w:hAnsi="David" w:cs="David" w:hint="cs"/>
                <w:rtl/>
                <w:lang w:eastAsia="en-US"/>
              </w:rPr>
              <w:t>8</w:t>
            </w:r>
          </w:p>
        </w:tc>
      </w:tr>
      <w:tr w:rsidR="00304BBF" w:rsidTr="00304BBF">
        <w:tc>
          <w:tcPr>
            <w:tcW w:w="4151" w:type="dxa"/>
          </w:tcPr>
          <w:p w:rsidR="00304BBF" w:rsidRDefault="00304BBF" w:rsidP="00304BBF">
            <w:pPr>
              <w:spacing w:line="360" w:lineRule="atLeast"/>
              <w:rPr>
                <w:rFonts w:ascii="David" w:hAnsi="David" w:cs="David"/>
                <w:rtl/>
                <w:lang w:eastAsia="en-US"/>
              </w:rPr>
            </w:pPr>
            <w:r>
              <w:rPr>
                <w:rFonts w:ascii="David" w:hAnsi="David" w:cs="David" w:hint="cs"/>
                <w:rtl/>
                <w:lang w:eastAsia="en-US"/>
              </w:rPr>
              <w:t>501-3200</w:t>
            </w:r>
          </w:p>
        </w:tc>
        <w:tc>
          <w:tcPr>
            <w:tcW w:w="4151" w:type="dxa"/>
          </w:tcPr>
          <w:p w:rsidR="00304BBF" w:rsidRDefault="00304BBF" w:rsidP="00304BBF">
            <w:pPr>
              <w:spacing w:line="360" w:lineRule="atLeast"/>
              <w:rPr>
                <w:rFonts w:ascii="David" w:hAnsi="David" w:cs="David"/>
                <w:rtl/>
                <w:lang w:eastAsia="en-US"/>
              </w:rPr>
            </w:pPr>
            <w:r>
              <w:rPr>
                <w:rFonts w:ascii="David" w:hAnsi="David" w:cs="David" w:hint="cs"/>
                <w:rtl/>
                <w:lang w:eastAsia="en-US"/>
              </w:rPr>
              <w:t>13</w:t>
            </w:r>
          </w:p>
        </w:tc>
      </w:tr>
      <w:tr w:rsidR="00304BBF" w:rsidTr="00304BBF">
        <w:tc>
          <w:tcPr>
            <w:tcW w:w="4151" w:type="dxa"/>
          </w:tcPr>
          <w:p w:rsidR="00304BBF" w:rsidRDefault="00304BBF" w:rsidP="00304BBF">
            <w:pPr>
              <w:spacing w:line="360" w:lineRule="atLeast"/>
              <w:rPr>
                <w:rFonts w:ascii="David" w:hAnsi="David" w:cs="David"/>
                <w:rtl/>
                <w:lang w:eastAsia="en-US"/>
              </w:rPr>
            </w:pPr>
            <w:r>
              <w:rPr>
                <w:rFonts w:ascii="David" w:hAnsi="David" w:cs="David" w:hint="cs"/>
                <w:rtl/>
                <w:lang w:eastAsia="en-US"/>
              </w:rPr>
              <w:t>3201-35000</w:t>
            </w:r>
          </w:p>
        </w:tc>
        <w:tc>
          <w:tcPr>
            <w:tcW w:w="4151" w:type="dxa"/>
          </w:tcPr>
          <w:p w:rsidR="00304BBF" w:rsidRDefault="00304BBF" w:rsidP="00304BBF">
            <w:pPr>
              <w:spacing w:line="360" w:lineRule="atLeast"/>
              <w:rPr>
                <w:rFonts w:ascii="David" w:hAnsi="David" w:cs="David"/>
                <w:rtl/>
                <w:lang w:eastAsia="en-US"/>
              </w:rPr>
            </w:pPr>
            <w:r>
              <w:rPr>
                <w:rFonts w:ascii="David" w:hAnsi="David" w:cs="David" w:hint="cs"/>
                <w:rtl/>
                <w:lang w:eastAsia="en-US"/>
              </w:rPr>
              <w:t>20</w:t>
            </w:r>
          </w:p>
        </w:tc>
      </w:tr>
      <w:tr w:rsidR="00304BBF" w:rsidTr="00304BBF">
        <w:tc>
          <w:tcPr>
            <w:tcW w:w="4151" w:type="dxa"/>
          </w:tcPr>
          <w:p w:rsidR="00304BBF" w:rsidRDefault="00304BBF" w:rsidP="00304BBF">
            <w:pPr>
              <w:spacing w:line="360" w:lineRule="atLeast"/>
              <w:rPr>
                <w:rFonts w:ascii="David" w:hAnsi="David" w:cs="David"/>
                <w:rtl/>
                <w:lang w:eastAsia="en-US"/>
              </w:rPr>
            </w:pPr>
            <w:r>
              <w:rPr>
                <w:rFonts w:ascii="David" w:hAnsi="David" w:cs="David" w:hint="cs"/>
                <w:rtl/>
                <w:lang w:eastAsia="en-US"/>
              </w:rPr>
              <w:t>מעל 35000</w:t>
            </w:r>
          </w:p>
        </w:tc>
        <w:tc>
          <w:tcPr>
            <w:tcW w:w="4151" w:type="dxa"/>
          </w:tcPr>
          <w:p w:rsidR="00304BBF" w:rsidRDefault="00304BBF" w:rsidP="00304BBF">
            <w:pPr>
              <w:spacing w:line="360" w:lineRule="atLeast"/>
              <w:rPr>
                <w:rFonts w:ascii="David" w:hAnsi="David" w:cs="David"/>
                <w:rtl/>
                <w:lang w:eastAsia="en-US"/>
              </w:rPr>
            </w:pPr>
            <w:r>
              <w:rPr>
                <w:rFonts w:ascii="David" w:hAnsi="David" w:cs="David" w:hint="cs"/>
                <w:rtl/>
                <w:lang w:eastAsia="en-US"/>
              </w:rPr>
              <w:t>32</w:t>
            </w:r>
          </w:p>
        </w:tc>
      </w:tr>
    </w:tbl>
    <w:p w:rsidR="00304BBF" w:rsidRDefault="00304BBF" w:rsidP="00F651A6">
      <w:pPr>
        <w:spacing w:line="360" w:lineRule="atLeast"/>
        <w:rPr>
          <w:rFonts w:ascii="David" w:hAnsi="David" w:cs="David"/>
          <w:lang w:eastAsia="en-US"/>
        </w:rPr>
      </w:pPr>
    </w:p>
    <w:p w:rsidR="00A2058A" w:rsidRPr="00925AD7" w:rsidRDefault="00304BBF" w:rsidP="00304BBF">
      <w:pPr>
        <w:spacing w:line="360" w:lineRule="atLeast"/>
        <w:ind w:left="1080"/>
        <w:rPr>
          <w:rFonts w:ascii="David" w:hAnsi="David" w:cs="David"/>
          <w:rtl/>
          <w:lang w:eastAsia="en-US"/>
        </w:rPr>
      </w:pPr>
      <w:r>
        <w:rPr>
          <w:rFonts w:ascii="David" w:hAnsi="David" w:cs="David" w:hint="cs"/>
          <w:rtl/>
          <w:lang w:eastAsia="en-US"/>
        </w:rPr>
        <w:lastRenderedPageBreak/>
        <w:t xml:space="preserve">כל </w:t>
      </w:r>
      <w:r w:rsidR="00A2058A" w:rsidRPr="001A26CB">
        <w:rPr>
          <w:rFonts w:ascii="David" w:hAnsi="David" w:cs="David"/>
          <w:rtl/>
          <w:lang w:eastAsia="en-US"/>
        </w:rPr>
        <w:t xml:space="preserve">מוצר שנדגם ייבדק להתאמה </w:t>
      </w:r>
      <w:r w:rsidR="00A2058A" w:rsidRPr="00925AD7">
        <w:rPr>
          <w:rFonts w:ascii="David" w:hAnsi="David" w:cs="David"/>
          <w:rtl/>
          <w:lang w:eastAsia="en-US"/>
        </w:rPr>
        <w:t xml:space="preserve">לסעיפים הבאים של התקן הישראלי ת"י </w:t>
      </w:r>
      <w:r w:rsidR="00FE44A4">
        <w:rPr>
          <w:rFonts w:ascii="David" w:hAnsi="David" w:cs="David" w:hint="cs"/>
          <w:rtl/>
          <w:lang w:eastAsia="en-US"/>
        </w:rPr>
        <w:t>637, חלק 2.1 וחלק 2.2</w:t>
      </w:r>
      <w:r w:rsidR="00DB362A" w:rsidRPr="00925AD7">
        <w:rPr>
          <w:rFonts w:ascii="David" w:hAnsi="David" w:cs="David" w:hint="cs"/>
          <w:rtl/>
          <w:lang w:eastAsia="en-US"/>
        </w:rPr>
        <w:t xml:space="preserve"> :</w:t>
      </w:r>
      <w:r w:rsidR="00A2058A" w:rsidRPr="00925AD7">
        <w:rPr>
          <w:rFonts w:ascii="David" w:hAnsi="David" w:cs="David"/>
          <w:rtl/>
          <w:lang w:eastAsia="en-US"/>
        </w:rPr>
        <w:t xml:space="preserve"> </w:t>
      </w:r>
    </w:p>
    <w:p w:rsidR="00971C70" w:rsidRDefault="00971C70" w:rsidP="00971C70">
      <w:pPr>
        <w:pStyle w:val="ae"/>
        <w:numPr>
          <w:ilvl w:val="0"/>
          <w:numId w:val="15"/>
        </w:numPr>
        <w:rPr>
          <w:rFonts w:cs="David"/>
        </w:rPr>
      </w:pPr>
      <w:r w:rsidRPr="00971C70">
        <w:rPr>
          <w:rFonts w:cs="David" w:hint="cs"/>
          <w:rtl/>
        </w:rPr>
        <w:t xml:space="preserve">סעיף </w:t>
      </w:r>
      <w:r w:rsidR="00FE44A4">
        <w:rPr>
          <w:rFonts w:cs="David" w:hint="cs"/>
          <w:rtl/>
        </w:rPr>
        <w:t>4.2.3</w:t>
      </w:r>
      <w:r>
        <w:rPr>
          <w:rFonts w:cs="David" w:hint="cs"/>
          <w:rtl/>
        </w:rPr>
        <w:t xml:space="preserve"> </w:t>
      </w:r>
      <w:r w:rsidR="00FE44A4">
        <w:rPr>
          <w:rFonts w:cs="David"/>
          <w:rtl/>
        </w:rPr>
        <w:t>–</w:t>
      </w:r>
      <w:r w:rsidR="00FE44A4">
        <w:rPr>
          <w:rFonts w:cs="David" w:hint="cs"/>
          <w:rtl/>
        </w:rPr>
        <w:t xml:space="preserve"> חומרים מתכתיים (שסתום אחד).</w:t>
      </w:r>
    </w:p>
    <w:p w:rsidR="00FE44A4" w:rsidRDefault="00FE44A4" w:rsidP="00971C70">
      <w:pPr>
        <w:pStyle w:val="ae"/>
        <w:numPr>
          <w:ilvl w:val="0"/>
          <w:numId w:val="15"/>
        </w:numPr>
        <w:rPr>
          <w:rFonts w:cs="David"/>
        </w:rPr>
      </w:pPr>
      <w:r>
        <w:rPr>
          <w:rFonts w:cs="David" w:hint="cs"/>
          <w:rtl/>
        </w:rPr>
        <w:t xml:space="preserve">סעיף 4.2.4 </w:t>
      </w:r>
      <w:r>
        <w:rPr>
          <w:rFonts w:cs="David"/>
          <w:rtl/>
        </w:rPr>
        <w:t>–</w:t>
      </w:r>
      <w:r>
        <w:rPr>
          <w:rFonts w:cs="David" w:hint="cs"/>
          <w:rtl/>
        </w:rPr>
        <w:t xml:space="preserve"> חומרים לא מתכתיים : ת</w:t>
      </w:r>
      <w:r w:rsidR="00A51373">
        <w:rPr>
          <w:rFonts w:cs="David" w:hint="cs"/>
          <w:rtl/>
        </w:rPr>
        <w:t>י</w:t>
      </w:r>
      <w:r>
        <w:rPr>
          <w:rFonts w:cs="David" w:hint="cs"/>
          <w:rtl/>
        </w:rPr>
        <w:t>בדק דוגמא אחת לעמידות בפנטן.</w:t>
      </w:r>
    </w:p>
    <w:p w:rsidR="00FE44A4" w:rsidRDefault="00FE44A4" w:rsidP="00971C70">
      <w:pPr>
        <w:pStyle w:val="ae"/>
        <w:numPr>
          <w:ilvl w:val="0"/>
          <w:numId w:val="15"/>
        </w:numPr>
        <w:rPr>
          <w:rFonts w:cs="David"/>
        </w:rPr>
      </w:pPr>
      <w:r>
        <w:rPr>
          <w:rFonts w:cs="David" w:hint="cs"/>
          <w:rtl/>
        </w:rPr>
        <w:t xml:space="preserve">סעיף 4.3.4 </w:t>
      </w:r>
      <w:r>
        <w:rPr>
          <w:rFonts w:cs="David"/>
          <w:rtl/>
        </w:rPr>
        <w:t>–</w:t>
      </w:r>
      <w:r>
        <w:rPr>
          <w:rFonts w:cs="David" w:hint="cs"/>
          <w:rtl/>
        </w:rPr>
        <w:t xml:space="preserve"> כוש השסתום (תבריג מוצא).</w:t>
      </w:r>
    </w:p>
    <w:p w:rsidR="00FE44A4" w:rsidRDefault="00FE44A4" w:rsidP="00971C70">
      <w:pPr>
        <w:pStyle w:val="ae"/>
        <w:numPr>
          <w:ilvl w:val="0"/>
          <w:numId w:val="15"/>
        </w:numPr>
        <w:rPr>
          <w:rFonts w:cs="David"/>
        </w:rPr>
      </w:pPr>
      <w:r>
        <w:rPr>
          <w:rFonts w:cs="David" w:hint="cs"/>
          <w:rtl/>
        </w:rPr>
        <w:t xml:space="preserve">סעיף 4.3.5 </w:t>
      </w:r>
      <w:r>
        <w:rPr>
          <w:rFonts w:cs="David"/>
          <w:rtl/>
        </w:rPr>
        <w:t>–</w:t>
      </w:r>
      <w:r>
        <w:rPr>
          <w:rFonts w:cs="David" w:hint="cs"/>
          <w:rtl/>
        </w:rPr>
        <w:t xml:space="preserve"> חיבור מוצא השסתום.</w:t>
      </w:r>
    </w:p>
    <w:p w:rsidR="00FE44A4" w:rsidRDefault="00FE44A4" w:rsidP="00971C70">
      <w:pPr>
        <w:pStyle w:val="ae"/>
        <w:numPr>
          <w:ilvl w:val="0"/>
          <w:numId w:val="15"/>
        </w:numPr>
        <w:rPr>
          <w:rFonts w:cs="David"/>
        </w:rPr>
      </w:pPr>
      <w:r>
        <w:rPr>
          <w:rFonts w:cs="David" w:hint="cs"/>
          <w:rtl/>
        </w:rPr>
        <w:t xml:space="preserve">סעיף 4.4.1 א' ו-ב' </w:t>
      </w:r>
      <w:r>
        <w:rPr>
          <w:rFonts w:cs="David"/>
          <w:rtl/>
        </w:rPr>
        <w:t>–</w:t>
      </w:r>
      <w:r>
        <w:rPr>
          <w:rFonts w:cs="David" w:hint="cs"/>
          <w:rtl/>
        </w:rPr>
        <w:t xml:space="preserve"> לחץ פריקת השסתום וסגירתו.</w:t>
      </w:r>
    </w:p>
    <w:p w:rsidR="00FE44A4" w:rsidRDefault="00FE44A4" w:rsidP="00971C70">
      <w:pPr>
        <w:pStyle w:val="ae"/>
        <w:numPr>
          <w:ilvl w:val="0"/>
          <w:numId w:val="15"/>
        </w:numPr>
        <w:rPr>
          <w:rFonts w:cs="David"/>
        </w:rPr>
      </w:pPr>
      <w:r>
        <w:rPr>
          <w:rFonts w:cs="David" w:hint="cs"/>
          <w:rtl/>
        </w:rPr>
        <w:t xml:space="preserve">סעיף 5.3 </w:t>
      </w:r>
      <w:r>
        <w:rPr>
          <w:rFonts w:cs="David"/>
          <w:rtl/>
        </w:rPr>
        <w:t>–</w:t>
      </w:r>
      <w:r>
        <w:rPr>
          <w:rFonts w:cs="David" w:hint="cs"/>
          <w:rtl/>
        </w:rPr>
        <w:t xml:space="preserve"> אטימות פנימית וחיצונית.</w:t>
      </w:r>
    </w:p>
    <w:p w:rsidR="00FE44A4" w:rsidRPr="00971C70" w:rsidRDefault="00FE44A4" w:rsidP="00971C70">
      <w:pPr>
        <w:pStyle w:val="ae"/>
        <w:numPr>
          <w:ilvl w:val="0"/>
          <w:numId w:val="15"/>
        </w:numPr>
        <w:rPr>
          <w:rFonts w:cs="David"/>
          <w:rtl/>
        </w:rPr>
      </w:pPr>
      <w:r>
        <w:rPr>
          <w:rFonts w:cs="David" w:hint="cs"/>
          <w:rtl/>
        </w:rPr>
        <w:t xml:space="preserve">סעיף 6.1 </w:t>
      </w:r>
      <w:r>
        <w:rPr>
          <w:rFonts w:cs="David"/>
          <w:rtl/>
        </w:rPr>
        <w:t>–</w:t>
      </w:r>
      <w:r>
        <w:rPr>
          <w:rFonts w:cs="David" w:hint="cs"/>
          <w:rtl/>
        </w:rPr>
        <w:t xml:space="preserve"> תיעוד ודו"ח בדיקה. </w:t>
      </w:r>
    </w:p>
    <w:p w:rsidR="00971C70" w:rsidRDefault="00971C70" w:rsidP="00971C70">
      <w:pPr>
        <w:pStyle w:val="ae"/>
        <w:numPr>
          <w:ilvl w:val="0"/>
          <w:numId w:val="15"/>
        </w:numPr>
        <w:spacing w:after="120"/>
        <w:rPr>
          <w:rFonts w:cs="David"/>
        </w:rPr>
      </w:pPr>
      <w:r w:rsidRPr="00971C70">
        <w:rPr>
          <w:rFonts w:cs="David" w:hint="cs"/>
          <w:rtl/>
        </w:rPr>
        <w:t>סעיף 7</w:t>
      </w:r>
      <w:r>
        <w:rPr>
          <w:rFonts w:cs="David" w:hint="cs"/>
          <w:rtl/>
        </w:rPr>
        <w:t xml:space="preserve"> </w:t>
      </w:r>
      <w:r w:rsidRPr="00971C70">
        <w:rPr>
          <w:rFonts w:cs="David" w:hint="cs"/>
          <w:rtl/>
        </w:rPr>
        <w:t>-</w:t>
      </w:r>
      <w:r>
        <w:rPr>
          <w:rFonts w:cs="David" w:hint="cs"/>
          <w:rtl/>
        </w:rPr>
        <w:t xml:space="preserve"> </w:t>
      </w:r>
      <w:r w:rsidRPr="00971C70">
        <w:rPr>
          <w:rFonts w:cs="David" w:hint="cs"/>
          <w:rtl/>
        </w:rPr>
        <w:t>סימון</w:t>
      </w:r>
      <w:r w:rsidR="00FE44A4">
        <w:rPr>
          <w:rFonts w:cs="David" w:hint="cs"/>
          <w:rtl/>
        </w:rPr>
        <w:t>.</w:t>
      </w:r>
    </w:p>
    <w:p w:rsidR="00A2058A" w:rsidRPr="001A26CB" w:rsidRDefault="00A2058A" w:rsidP="00043578">
      <w:pPr>
        <w:numPr>
          <w:ilvl w:val="1"/>
          <w:numId w:val="12"/>
        </w:numPr>
        <w:spacing w:line="360" w:lineRule="atLeast"/>
        <w:outlineLvl w:val="2"/>
        <w:rPr>
          <w:rFonts w:ascii="David" w:hAnsi="David" w:cs="David"/>
          <w:rtl/>
          <w:lang w:eastAsia="en-US"/>
        </w:rPr>
      </w:pPr>
      <w:r w:rsidRPr="001A26CB">
        <w:rPr>
          <w:rFonts w:ascii="David" w:hAnsi="David" w:cs="David"/>
          <w:b/>
          <w:bCs/>
          <w:rtl/>
          <w:lang w:eastAsia="en-US"/>
        </w:rPr>
        <w:t xml:space="preserve"> </w:t>
      </w:r>
      <w:bookmarkStart w:id="43" w:name="_Toc12263870"/>
      <w:bookmarkStart w:id="44" w:name="_Toc12263922"/>
      <w:bookmarkStart w:id="45" w:name="_Toc15203409"/>
      <w:r w:rsidRPr="001A26CB">
        <w:rPr>
          <w:rFonts w:ascii="David" w:hAnsi="David" w:cs="David"/>
          <w:b/>
          <w:bCs/>
          <w:rtl/>
          <w:lang w:eastAsia="en-US"/>
        </w:rPr>
        <w:t>אי התאמה</w:t>
      </w:r>
      <w:r w:rsidRPr="001A26CB">
        <w:rPr>
          <w:rFonts w:ascii="David" w:hAnsi="David" w:cs="David"/>
          <w:rtl/>
          <w:lang w:eastAsia="en-US"/>
        </w:rPr>
        <w:t>:</w:t>
      </w:r>
      <w:bookmarkEnd w:id="43"/>
      <w:bookmarkEnd w:id="44"/>
      <w:bookmarkEnd w:id="45"/>
    </w:p>
    <w:p w:rsidR="00A2058A" w:rsidRPr="001A26CB" w:rsidRDefault="00A2058A" w:rsidP="00971C70">
      <w:pPr>
        <w:numPr>
          <w:ilvl w:val="2"/>
          <w:numId w:val="12"/>
        </w:numPr>
        <w:spacing w:line="360" w:lineRule="atLeast"/>
        <w:rPr>
          <w:rFonts w:ascii="David" w:hAnsi="David" w:cs="David"/>
          <w:lang w:eastAsia="en-US"/>
        </w:rPr>
      </w:pPr>
      <w:r w:rsidRPr="001A26CB">
        <w:rPr>
          <w:rFonts w:ascii="David" w:hAnsi="David" w:cs="David"/>
          <w:rtl/>
          <w:lang w:eastAsia="en-US"/>
        </w:rPr>
        <w:t>אי התאמה בבדיקת זיהוי – במידה ומתקיימת אי התאמה בבדיקת הזיהוי, רשאי מנהל מעבדת הבדיקה להחליט על המשך תהליך אישור המשלוח ובכלל זה על ביצוע בדיקת דגם , או בדיקת סעיפים קריט</w:t>
      </w:r>
      <w:r w:rsidR="00971C70">
        <w:rPr>
          <w:rFonts w:ascii="David" w:hAnsi="David" w:cs="David" w:hint="cs"/>
          <w:rtl/>
          <w:lang w:eastAsia="en-US"/>
        </w:rPr>
        <w:t>י</w:t>
      </w:r>
      <w:r w:rsidRPr="001A26CB">
        <w:rPr>
          <w:rFonts w:ascii="David" w:hAnsi="David" w:cs="David"/>
          <w:rtl/>
          <w:lang w:eastAsia="en-US"/>
        </w:rPr>
        <w:t>ים אחרים או אלה הקשורים לאי התאמה.</w:t>
      </w:r>
      <w:r w:rsidRPr="001A26CB">
        <w:rPr>
          <w:rFonts w:ascii="David" w:hAnsi="David" w:cs="David"/>
          <w:rtl/>
          <w:lang w:eastAsia="en-US"/>
        </w:rPr>
        <w:br/>
        <w:t xml:space="preserve">במקרה של אי התאמה המקימה עילה להפרת אמון בהתאם לסעיף 1.3.1 וסעיף 1.3.2 </w:t>
      </w:r>
      <w:r w:rsidRPr="001A26CB">
        <w:rPr>
          <w:rFonts w:ascii="David" w:hAnsi="David" w:cs="David"/>
          <w:rtl/>
          <w:lang w:eastAsia="en-US"/>
        </w:rPr>
        <w:lastRenderedPageBreak/>
        <w:t xml:space="preserve">של פרק 8 בהוראת הממונה , ידווח על כך מנהל המעבדה לממונה על התקינה ויפעל על פי הנחיות והוראות הממונה.  </w:t>
      </w:r>
    </w:p>
    <w:p w:rsidR="00A2058A" w:rsidRPr="001A26CB" w:rsidRDefault="00A2058A" w:rsidP="00043578">
      <w:pPr>
        <w:numPr>
          <w:ilvl w:val="2"/>
          <w:numId w:val="12"/>
        </w:numPr>
        <w:spacing w:line="360" w:lineRule="atLeast"/>
        <w:rPr>
          <w:rFonts w:ascii="David" w:hAnsi="David" w:cs="David"/>
          <w:lang w:eastAsia="en-US"/>
        </w:rPr>
      </w:pPr>
      <w:r w:rsidRPr="001A26CB">
        <w:rPr>
          <w:rFonts w:ascii="David" w:hAnsi="David" w:cs="David"/>
          <w:rtl/>
          <w:lang w:eastAsia="en-US"/>
        </w:rPr>
        <w:t>אי התאמה באישור המשלוח – במידה ומתקיימת בבדיקת המשלוח אי התאמה לאחד מדרישות התקן תחשב כאי התאמה של כל קבוצת הטובין שבמשלוח ותחייב בסילוק ליקויים.</w:t>
      </w:r>
      <w:r w:rsidRPr="001A26CB">
        <w:rPr>
          <w:rFonts w:ascii="David" w:hAnsi="David" w:cs="David"/>
          <w:rtl/>
          <w:lang w:eastAsia="en-US"/>
        </w:rPr>
        <w:br/>
        <w:t xml:space="preserve">במקרה של אישור המשלוח המקים עילה להפרת אמון בהתאם לסעיף 1.3.1 וסעיף 1.3.3 של פרק 8 בהוראת הממונה , ידווח על כך מנהל המעבדה לממונה על התקינה ויפעל על פי הנחיות והוראות הממונה. </w:t>
      </w:r>
    </w:p>
    <w:p w:rsidR="00A2058A" w:rsidRPr="001A26CB" w:rsidRDefault="00A2058A" w:rsidP="00043578">
      <w:pPr>
        <w:spacing w:line="360" w:lineRule="atLeast"/>
        <w:ind w:left="1080"/>
        <w:rPr>
          <w:rFonts w:ascii="David" w:hAnsi="David" w:cs="David"/>
          <w:lang w:eastAsia="en-US"/>
        </w:rPr>
      </w:pPr>
    </w:p>
    <w:p w:rsidR="00A2058A" w:rsidRPr="00925AD7" w:rsidRDefault="00A2058A" w:rsidP="00043578">
      <w:pPr>
        <w:numPr>
          <w:ilvl w:val="0"/>
          <w:numId w:val="9"/>
        </w:numPr>
        <w:spacing w:line="360" w:lineRule="atLeast"/>
        <w:outlineLvl w:val="1"/>
        <w:rPr>
          <w:rFonts w:ascii="David" w:hAnsi="David" w:cs="David"/>
          <w:b/>
          <w:bCs/>
          <w:u w:val="single"/>
          <w:rtl/>
          <w:lang w:eastAsia="en-US"/>
        </w:rPr>
      </w:pPr>
      <w:bookmarkStart w:id="46" w:name="_Toc15203410"/>
      <w:r w:rsidRPr="001A26CB">
        <w:rPr>
          <w:rFonts w:ascii="David" w:hAnsi="David" w:cs="David"/>
          <w:b/>
          <w:bCs/>
          <w:u w:val="single"/>
          <w:rtl/>
          <w:lang w:eastAsia="en-US"/>
        </w:rPr>
        <w:t>תנאים מיוחדים</w:t>
      </w:r>
      <w:bookmarkEnd w:id="46"/>
    </w:p>
    <w:p w:rsidR="00A2058A" w:rsidRPr="001A26CB" w:rsidRDefault="00A2058A" w:rsidP="00043578">
      <w:pPr>
        <w:numPr>
          <w:ilvl w:val="1"/>
          <w:numId w:val="13"/>
        </w:numPr>
        <w:spacing w:line="360" w:lineRule="atLeast"/>
        <w:ind w:left="525"/>
        <w:rPr>
          <w:rFonts w:ascii="David" w:eastAsia="Calibri" w:hAnsi="David" w:cs="David"/>
          <w:b/>
          <w:bCs/>
          <w:lang w:eastAsia="en-US"/>
        </w:rPr>
      </w:pPr>
      <w:r w:rsidRPr="001A26CB">
        <w:rPr>
          <w:rFonts w:ascii="David" w:hAnsi="David" w:cs="David"/>
          <w:rtl/>
          <w:lang w:eastAsia="en-US"/>
        </w:rPr>
        <w:t xml:space="preserve"> אם נמצאו ליקויים בבדיקת משלוח (בדיקה חלקית, בדיקת ש'</w:t>
      </w:r>
      <w:r w:rsidR="001A26CB">
        <w:rPr>
          <w:rFonts w:ascii="David" w:hAnsi="David" w:cs="David"/>
          <w:rtl/>
          <w:lang w:eastAsia="en-US"/>
        </w:rPr>
        <w:t xml:space="preserve"> וכ</w:t>
      </w:r>
      <w:r w:rsidRPr="001A26CB">
        <w:rPr>
          <w:rFonts w:ascii="David" w:hAnsi="David" w:cs="David"/>
          <w:rtl/>
          <w:lang w:eastAsia="en-US"/>
        </w:rPr>
        <w:t>דומה), רשאי מנהל של מעבדת בדיקה, במשלוח הבא של הטובין, להחליט לבדוק מדגם גדול יותר, או לבדוק תכונות נוספות הקשורות לתכונות שבהן נמצאה אי ההתאמה.</w:t>
      </w:r>
      <w:r w:rsidRPr="001A26CB">
        <w:rPr>
          <w:rFonts w:ascii="David" w:eastAsia="Calibri" w:hAnsi="David" w:cs="David"/>
          <w:color w:val="1F497D"/>
          <w:rtl/>
          <w:lang w:eastAsia="en-US"/>
        </w:rPr>
        <w:t xml:space="preserve"> </w:t>
      </w:r>
    </w:p>
    <w:p w:rsidR="00A2058A" w:rsidRDefault="00A2058A" w:rsidP="00043578">
      <w:pPr>
        <w:numPr>
          <w:ilvl w:val="1"/>
          <w:numId w:val="13"/>
        </w:numPr>
        <w:spacing w:line="360" w:lineRule="atLeast"/>
        <w:ind w:left="525"/>
        <w:rPr>
          <w:rFonts w:ascii="David" w:hAnsi="David" w:cs="David"/>
          <w:lang w:eastAsia="en-US"/>
        </w:rPr>
      </w:pPr>
      <w:r w:rsidRPr="00925AD7">
        <w:rPr>
          <w:rFonts w:ascii="David" w:hAnsi="David" w:cs="David"/>
          <w:rtl/>
          <w:lang w:eastAsia="en-US"/>
        </w:rPr>
        <w:lastRenderedPageBreak/>
        <w:t>כאשר קיימת דרישה לבדיקת דגם הדומה</w:t>
      </w:r>
      <w:r w:rsidRPr="00925AD7">
        <w:rPr>
          <w:rFonts w:ascii="David" w:hAnsi="David" w:cs="David"/>
          <w:lang w:eastAsia="en-US"/>
        </w:rPr>
        <w:t xml:space="preserve"> </w:t>
      </w:r>
      <w:r w:rsidRPr="00925AD7">
        <w:rPr>
          <w:rFonts w:ascii="David" w:hAnsi="David" w:cs="David"/>
          <w:rtl/>
          <w:lang w:eastAsia="en-US"/>
        </w:rPr>
        <w:t>לדגם או משפחת דגמים</w:t>
      </w:r>
      <w:r w:rsidRPr="00925AD7">
        <w:rPr>
          <w:rFonts w:ascii="David" w:hAnsi="David" w:cs="David"/>
          <w:lang w:eastAsia="en-US"/>
        </w:rPr>
        <w:t xml:space="preserve"> </w:t>
      </w:r>
      <w:r w:rsidRPr="00925AD7">
        <w:rPr>
          <w:rFonts w:ascii="David" w:hAnsi="David" w:cs="David"/>
          <w:rtl/>
          <w:lang w:eastAsia="en-US"/>
        </w:rPr>
        <w:t>שלגביהם</w:t>
      </w:r>
      <w:r w:rsidRPr="00925AD7">
        <w:rPr>
          <w:rFonts w:ascii="David" w:hAnsi="David" w:cs="David"/>
          <w:lang w:eastAsia="en-US"/>
        </w:rPr>
        <w:t xml:space="preserve"> </w:t>
      </w:r>
      <w:r w:rsidRPr="00925AD7">
        <w:rPr>
          <w:rFonts w:ascii="David" w:hAnsi="David" w:cs="David"/>
          <w:rtl/>
          <w:lang w:eastAsia="en-US"/>
        </w:rPr>
        <w:t>קיים</w:t>
      </w:r>
      <w:r w:rsidRPr="00925AD7">
        <w:rPr>
          <w:rFonts w:ascii="David" w:hAnsi="David" w:cs="David"/>
          <w:lang w:eastAsia="en-US"/>
        </w:rPr>
        <w:t xml:space="preserve"> </w:t>
      </w:r>
      <w:r w:rsidRPr="00925AD7">
        <w:rPr>
          <w:rFonts w:ascii="David" w:hAnsi="David" w:cs="David"/>
          <w:rtl/>
          <w:lang w:eastAsia="en-US"/>
        </w:rPr>
        <w:t>אישור</w:t>
      </w:r>
      <w:r w:rsidRPr="00925AD7">
        <w:rPr>
          <w:rFonts w:ascii="David" w:hAnsi="David" w:cs="David"/>
          <w:lang w:eastAsia="en-US"/>
        </w:rPr>
        <w:t xml:space="preserve"> </w:t>
      </w:r>
      <w:r w:rsidRPr="00925AD7">
        <w:rPr>
          <w:rFonts w:ascii="David" w:hAnsi="David" w:cs="David"/>
          <w:rtl/>
          <w:lang w:eastAsia="en-US"/>
        </w:rPr>
        <w:t>דגם</w:t>
      </w:r>
      <w:r w:rsidRPr="00925AD7">
        <w:rPr>
          <w:rFonts w:ascii="David" w:hAnsi="David" w:cs="David"/>
          <w:lang w:eastAsia="en-US"/>
        </w:rPr>
        <w:t xml:space="preserve"> </w:t>
      </w:r>
      <w:r w:rsidRPr="00925AD7">
        <w:rPr>
          <w:rFonts w:ascii="David" w:hAnsi="David" w:cs="David"/>
          <w:rtl/>
          <w:lang w:eastAsia="en-US"/>
        </w:rPr>
        <w:t>בתוקף , ניתן</w:t>
      </w:r>
      <w:r w:rsidRPr="00925AD7">
        <w:rPr>
          <w:rFonts w:ascii="David" w:hAnsi="David" w:cs="David"/>
          <w:lang w:eastAsia="en-US"/>
        </w:rPr>
        <w:t xml:space="preserve"> </w:t>
      </w:r>
      <w:r w:rsidRPr="00925AD7">
        <w:rPr>
          <w:rFonts w:ascii="David" w:hAnsi="David" w:cs="David"/>
          <w:rtl/>
          <w:lang w:eastAsia="en-US"/>
        </w:rPr>
        <w:t>להסתפק</w:t>
      </w:r>
      <w:r w:rsidRPr="00925AD7">
        <w:rPr>
          <w:rFonts w:ascii="David" w:hAnsi="David" w:cs="David"/>
          <w:lang w:eastAsia="en-US"/>
        </w:rPr>
        <w:t xml:space="preserve"> </w:t>
      </w:r>
      <w:r w:rsidRPr="00925AD7">
        <w:rPr>
          <w:rFonts w:ascii="David" w:hAnsi="David" w:cs="David"/>
          <w:rtl/>
          <w:lang w:eastAsia="en-US"/>
        </w:rPr>
        <w:t>בבדיקה</w:t>
      </w:r>
      <w:r w:rsidRPr="00925AD7">
        <w:rPr>
          <w:rFonts w:ascii="David" w:hAnsi="David" w:cs="David"/>
          <w:lang w:eastAsia="en-US"/>
        </w:rPr>
        <w:t xml:space="preserve"> </w:t>
      </w:r>
      <w:r w:rsidRPr="00925AD7">
        <w:rPr>
          <w:rFonts w:ascii="David" w:hAnsi="David" w:cs="David"/>
          <w:rtl/>
          <w:lang w:eastAsia="en-US"/>
        </w:rPr>
        <w:t>של</w:t>
      </w:r>
      <w:r w:rsidRPr="00925AD7">
        <w:rPr>
          <w:rFonts w:ascii="David" w:hAnsi="David" w:cs="David"/>
          <w:lang w:eastAsia="en-US"/>
        </w:rPr>
        <w:t xml:space="preserve"> </w:t>
      </w:r>
      <w:r w:rsidRPr="00925AD7">
        <w:rPr>
          <w:rFonts w:ascii="David" w:hAnsi="David" w:cs="David"/>
          <w:rtl/>
          <w:lang w:eastAsia="en-US"/>
        </w:rPr>
        <w:t>השפעת</w:t>
      </w:r>
      <w:r w:rsidRPr="00925AD7">
        <w:rPr>
          <w:rFonts w:ascii="David" w:hAnsi="David" w:cs="David"/>
          <w:lang w:eastAsia="en-US"/>
        </w:rPr>
        <w:t xml:space="preserve"> </w:t>
      </w:r>
      <w:r w:rsidRPr="00925AD7">
        <w:rPr>
          <w:rFonts w:ascii="David" w:hAnsi="David" w:cs="David"/>
          <w:rtl/>
          <w:lang w:eastAsia="en-US"/>
        </w:rPr>
        <w:t>השוני מהדגם</w:t>
      </w:r>
      <w:r w:rsidRPr="00925AD7">
        <w:rPr>
          <w:rFonts w:ascii="David" w:hAnsi="David" w:cs="David"/>
          <w:lang w:eastAsia="en-US"/>
        </w:rPr>
        <w:t xml:space="preserve"> </w:t>
      </w:r>
      <w:r w:rsidRPr="00925AD7">
        <w:rPr>
          <w:rFonts w:ascii="David" w:hAnsi="David" w:cs="David"/>
          <w:rtl/>
          <w:lang w:eastAsia="en-US"/>
        </w:rPr>
        <w:t>המאושר</w:t>
      </w:r>
      <w:r w:rsidRPr="001A26CB">
        <w:rPr>
          <w:rFonts w:ascii="David" w:hAnsi="David" w:cs="David"/>
          <w:rtl/>
          <w:lang w:eastAsia="en-US"/>
        </w:rPr>
        <w:t xml:space="preserve"> , הבדיקה תבוצע בהתאם לנדרש בסעיפי בדיקה חלקית/ בדיקת ש' בנספח זה וסעיפי בדיקה נוספים בהתאם להחלטת ראש מעבדת הבדיקה.</w:t>
      </w:r>
    </w:p>
    <w:p w:rsidR="00FE44A4" w:rsidRDefault="00FE44A4" w:rsidP="00FE44A4">
      <w:pPr>
        <w:spacing w:line="360" w:lineRule="atLeast"/>
        <w:ind w:left="525"/>
        <w:rPr>
          <w:rFonts w:ascii="David" w:hAnsi="David" w:cs="David"/>
          <w:lang w:eastAsia="en-US"/>
        </w:rPr>
      </w:pPr>
    </w:p>
    <w:tbl>
      <w:tblPr>
        <w:bidiVisual/>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
        <w:tblDescription w:val="כאשר קיימת דרישה לבדיקת דגם הדומה לדגם או משפחת דגמים שלגביהם קיים אישור דגם בתוקף , ניתן להסתפק בבדיקה של השפעת השוני מהדגם המאושר , הבדיקה תבוצע בהתאם לנדרש בסעיפי בדיקה חלקית/ בדיקת ש' בנספח זה וסעיפי בדיקה נוספים בהתאם להחלטת ראש מעבדת הבדיקה.&#10;"/>
      </w:tblPr>
      <w:tblGrid>
        <w:gridCol w:w="1826"/>
        <w:gridCol w:w="6703"/>
      </w:tblGrid>
      <w:tr w:rsidR="001F3BF3" w:rsidRPr="001A26CB" w:rsidTr="00FE44A4">
        <w:trPr>
          <w:cantSplit/>
          <w:trHeight w:val="1198"/>
        </w:trPr>
        <w:tc>
          <w:tcPr>
            <w:tcW w:w="1826" w:type="dxa"/>
            <w:tcMar>
              <w:top w:w="0" w:type="dxa"/>
              <w:left w:w="108" w:type="dxa"/>
              <w:bottom w:w="0" w:type="dxa"/>
              <w:right w:w="108" w:type="dxa"/>
            </w:tcMar>
            <w:vAlign w:val="center"/>
          </w:tcPr>
          <w:p w:rsidR="001F3BF3" w:rsidRPr="001A26CB" w:rsidRDefault="001F3BF3" w:rsidP="00043578">
            <w:pPr>
              <w:spacing w:line="360" w:lineRule="atLeast"/>
              <w:jc w:val="center"/>
              <w:rPr>
                <w:rFonts w:ascii="David" w:eastAsia="Calibri" w:hAnsi="David" w:cs="David"/>
                <w:b/>
                <w:bCs/>
                <w:lang w:eastAsia="en-US"/>
              </w:rPr>
            </w:pPr>
            <w:r w:rsidRPr="001A26CB">
              <w:rPr>
                <w:rFonts w:ascii="David" w:eastAsia="Calibri" w:hAnsi="David" w:cs="David"/>
                <w:b/>
                <w:bCs/>
                <w:rtl/>
                <w:lang w:eastAsia="en-US"/>
              </w:rPr>
              <w:t>מאושר</w:t>
            </w:r>
          </w:p>
        </w:tc>
        <w:tc>
          <w:tcPr>
            <w:tcW w:w="6703" w:type="dxa"/>
          </w:tcPr>
          <w:p w:rsidR="001F3BF3" w:rsidRPr="001A26CB" w:rsidRDefault="001F3BF3" w:rsidP="00043578">
            <w:pPr>
              <w:spacing w:line="360" w:lineRule="atLeast"/>
              <w:jc w:val="center"/>
              <w:rPr>
                <w:rFonts w:ascii="David" w:eastAsia="Calibri" w:hAnsi="David" w:cs="David"/>
                <w:b/>
                <w:bCs/>
                <w:rtl/>
                <w:lang w:eastAsia="en-US"/>
              </w:rPr>
            </w:pPr>
            <w:r w:rsidRPr="001A26CB">
              <w:rPr>
                <w:rFonts w:ascii="David" w:eastAsia="Calibri" w:hAnsi="David" w:cs="David"/>
                <w:b/>
                <w:bCs/>
                <w:rtl/>
                <w:lang w:eastAsia="en-US"/>
              </w:rPr>
              <w:t>יעקב וכטל, הממונה על התקינה</w:t>
            </w:r>
          </w:p>
          <w:p w:rsidR="001F3BF3" w:rsidRPr="001A26CB" w:rsidRDefault="001F3BF3" w:rsidP="00043578">
            <w:pPr>
              <w:spacing w:line="360" w:lineRule="atLeast"/>
              <w:jc w:val="center"/>
              <w:rPr>
                <w:rFonts w:ascii="David" w:eastAsia="Calibri" w:hAnsi="David" w:cs="David"/>
                <w:b/>
                <w:bCs/>
                <w:rtl/>
                <w:lang w:eastAsia="en-US"/>
              </w:rPr>
            </w:pPr>
          </w:p>
          <w:p w:rsidR="001F3BF3" w:rsidRPr="001A26CB" w:rsidRDefault="001F3BF3" w:rsidP="00404B91">
            <w:pPr>
              <w:spacing w:line="360" w:lineRule="atLeast"/>
              <w:jc w:val="center"/>
              <w:rPr>
                <w:rFonts w:ascii="David" w:eastAsia="Calibri" w:hAnsi="David" w:cs="David"/>
                <w:b/>
                <w:bCs/>
                <w:lang w:eastAsia="en-US"/>
              </w:rPr>
            </w:pPr>
            <w:r w:rsidRPr="001A26CB">
              <w:rPr>
                <w:rFonts w:ascii="David" w:eastAsia="Calibri" w:hAnsi="David" w:cs="David"/>
                <w:b/>
                <w:bCs/>
                <w:rtl/>
                <w:lang w:eastAsia="en-US"/>
              </w:rPr>
              <w:t>תאריך_______________</w:t>
            </w:r>
            <w:r w:rsidR="00EB4D7C">
              <w:rPr>
                <w:rFonts w:ascii="David" w:eastAsia="Calibri" w:hAnsi="David" w:cs="David"/>
                <w:b/>
                <w:bCs/>
                <w:lang w:eastAsia="en-US"/>
              </w:rPr>
              <w:t xml:space="preserve"> </w:t>
            </w:r>
            <w:r w:rsidRPr="001A26CB">
              <w:rPr>
                <w:rFonts w:ascii="David" w:eastAsia="Calibri" w:hAnsi="David" w:cs="David"/>
                <w:b/>
                <w:bCs/>
                <w:rtl/>
                <w:lang w:eastAsia="en-US"/>
              </w:rPr>
              <w:t>חתימה __________________</w:t>
            </w:r>
          </w:p>
        </w:tc>
      </w:tr>
    </w:tbl>
    <w:p w:rsidR="001F3BF3" w:rsidRPr="001A26CB" w:rsidRDefault="001F3BF3" w:rsidP="00043578">
      <w:pPr>
        <w:spacing w:line="360" w:lineRule="atLeast"/>
        <w:rPr>
          <w:rFonts w:ascii="David" w:eastAsia="Calibri" w:hAnsi="David" w:cs="David"/>
          <w:color w:val="1F497D"/>
          <w:rtl/>
          <w:lang w:eastAsia="en-US"/>
        </w:rPr>
      </w:pPr>
    </w:p>
    <w:sectPr w:rsidR="001F3BF3" w:rsidRPr="001A26CB" w:rsidSect="00A2058A">
      <w:headerReference w:type="default" r:id="rId10"/>
      <w:footerReference w:type="default" r:id="rId11"/>
      <w:pgSz w:w="11906" w:h="16838"/>
      <w:pgMar w:top="1440" w:right="1797" w:bottom="1077" w:left="1797" w:header="1701"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744" w:rsidRDefault="00D87744" w:rsidP="00043578">
      <w:pPr>
        <w:spacing w:line="360" w:lineRule="atLeast"/>
      </w:pPr>
      <w:r>
        <w:separator/>
      </w:r>
    </w:p>
  </w:endnote>
  <w:endnote w:type="continuationSeparator" w:id="0">
    <w:p w:rsidR="00D87744" w:rsidRDefault="00D87744" w:rsidP="00043578">
      <w:pPr>
        <w:spacing w:line="360" w:lineRule="atLea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altName w:val="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B38" w:rsidRPr="007A729C" w:rsidRDefault="00E975DA" w:rsidP="00043578">
    <w:pPr>
      <w:pBdr>
        <w:bottom w:val="single" w:sz="12" w:space="0" w:color="auto"/>
      </w:pBdr>
      <w:spacing w:line="360" w:lineRule="atLeast"/>
      <w:jc w:val="center"/>
      <w:rPr>
        <w:rFonts w:cs="David"/>
      </w:rPr>
    </w:pPr>
    <w:r w:rsidRPr="00E975DA">
      <w:rPr>
        <w:rFonts w:cs="David"/>
        <w:rtl/>
      </w:rPr>
      <w:fldChar w:fldCharType="begin"/>
    </w:r>
    <w:r w:rsidRPr="00E975DA">
      <w:rPr>
        <w:rFonts w:cs="David"/>
      </w:rPr>
      <w:instrText>PAGE   \* MERGEFORMAT</w:instrText>
    </w:r>
    <w:r w:rsidRPr="00E975DA">
      <w:rPr>
        <w:rFonts w:cs="David"/>
        <w:rtl/>
      </w:rPr>
      <w:fldChar w:fldCharType="separate"/>
    </w:r>
    <w:r w:rsidR="00E55586" w:rsidRPr="00E55586">
      <w:rPr>
        <w:rFonts w:cs="David"/>
        <w:noProof/>
        <w:rtl/>
        <w:lang w:val="he-IL"/>
      </w:rPr>
      <w:t>4</w:t>
    </w:r>
    <w:r w:rsidRPr="00E975DA">
      <w:rPr>
        <w:rFonts w:cs="David"/>
        <w:rtl/>
      </w:rPr>
      <w:fldChar w:fldCharType="end"/>
    </w:r>
  </w:p>
  <w:p w:rsidR="00BD0B38" w:rsidRPr="007A729C" w:rsidRDefault="00BD0B38" w:rsidP="00043578">
    <w:pPr>
      <w:spacing w:line="360" w:lineRule="atLeast"/>
      <w:jc w:val="center"/>
      <w:rPr>
        <w:rFonts w:cs="David"/>
        <w:b/>
        <w:bCs/>
        <w:sz w:val="28"/>
        <w:szCs w:val="28"/>
        <w:rtl/>
      </w:rPr>
    </w:pPr>
    <w:r w:rsidRPr="007A729C">
      <w:rPr>
        <w:rFonts w:cs="David" w:hint="cs"/>
        <w:b/>
        <w:bCs/>
        <w:sz w:val="28"/>
        <w:szCs w:val="28"/>
        <w:rtl/>
      </w:rPr>
      <w:t>משרד הכלכלה</w:t>
    </w:r>
    <w:r>
      <w:rPr>
        <w:rFonts w:cs="David" w:hint="cs"/>
        <w:b/>
        <w:bCs/>
        <w:sz w:val="28"/>
        <w:szCs w:val="28"/>
        <w:rtl/>
      </w:rPr>
      <w:t xml:space="preserve"> והתעשייה</w:t>
    </w:r>
  </w:p>
  <w:p w:rsidR="00BD0B38" w:rsidRPr="007A729C" w:rsidRDefault="00BD0B38" w:rsidP="00043578">
    <w:pPr>
      <w:spacing w:line="360" w:lineRule="atLeast"/>
      <w:jc w:val="center"/>
      <w:rPr>
        <w:rFonts w:cs="David"/>
        <w:b/>
        <w:bCs/>
      </w:rPr>
    </w:pPr>
    <w:r w:rsidRPr="007A729C">
      <w:rPr>
        <w:rFonts w:cs="David" w:hint="cs"/>
        <w:b/>
        <w:bCs/>
        <w:rtl/>
      </w:rPr>
      <w:t xml:space="preserve">בניין ג'נרי, רחוב בנק ישראל 5, ת.ד 3166, ירושלים </w:t>
    </w:r>
    <w:r w:rsidRPr="007A729C">
      <w:rPr>
        <w:rFonts w:cs="David"/>
        <w:b/>
        <w:bCs/>
        <w:rtl/>
      </w:rPr>
      <w:t>9103101</w:t>
    </w:r>
  </w:p>
  <w:p w:rsidR="00BD0B38" w:rsidRPr="007A729C" w:rsidRDefault="00BD0B38" w:rsidP="00EB4D7C">
    <w:pPr>
      <w:spacing w:line="360" w:lineRule="atLeast"/>
      <w:jc w:val="center"/>
      <w:rPr>
        <w:rFonts w:cs="David"/>
        <w:b/>
        <w:bCs/>
        <w:rtl/>
      </w:rPr>
    </w:pPr>
    <w:r w:rsidRPr="007A729C">
      <w:rPr>
        <w:rFonts w:cs="David" w:hint="cs"/>
        <w:b/>
        <w:bCs/>
        <w:rtl/>
      </w:rPr>
      <w:t xml:space="preserve">טלפון:  </w:t>
    </w:r>
    <w:r w:rsidR="00FE44A4">
      <w:rPr>
        <w:rFonts w:cs="David" w:hint="cs"/>
        <w:b/>
        <w:bCs/>
        <w:rtl/>
      </w:rPr>
      <w:t>074</w:t>
    </w:r>
    <w:r w:rsidRPr="007A729C">
      <w:rPr>
        <w:rFonts w:cs="David" w:hint="cs"/>
        <w:b/>
        <w:bCs/>
        <w:rtl/>
      </w:rPr>
      <w:t>-</w:t>
    </w:r>
    <w:r w:rsidR="00FE44A4">
      <w:rPr>
        <w:rFonts w:cs="David" w:hint="cs"/>
        <w:b/>
        <w:bCs/>
        <w:rtl/>
      </w:rPr>
      <w:t>7502300</w:t>
    </w:r>
    <w:r w:rsidR="00EB4D7C">
      <w:rPr>
        <w:rFonts w:cs="David"/>
        <w:b/>
        <w:bCs/>
      </w:rPr>
      <w:t xml:space="preserve"> , </w:t>
    </w:r>
    <w:r w:rsidRPr="007A729C">
      <w:rPr>
        <w:rFonts w:cs="David" w:hint="cs"/>
        <w:b/>
        <w:bCs/>
        <w:rtl/>
      </w:rPr>
      <w:t>פקס: 0</w:t>
    </w:r>
    <w:r w:rsidR="00FE44A4">
      <w:rPr>
        <w:rFonts w:cs="David" w:hint="cs"/>
        <w:b/>
        <w:bCs/>
        <w:rtl/>
      </w:rPr>
      <w:t>74</w:t>
    </w:r>
    <w:r w:rsidRPr="007A729C">
      <w:rPr>
        <w:rFonts w:cs="David" w:hint="cs"/>
        <w:b/>
        <w:bCs/>
        <w:rtl/>
      </w:rPr>
      <w:t>-</w:t>
    </w:r>
    <w:r w:rsidR="00FE44A4">
      <w:rPr>
        <w:rFonts w:cs="David" w:hint="cs"/>
        <w:b/>
        <w:bCs/>
        <w:rtl/>
      </w:rPr>
      <w:t>7502304</w:t>
    </w:r>
  </w:p>
  <w:p w:rsidR="00BD0B38" w:rsidRDefault="00BD0B38" w:rsidP="00043578">
    <w:pPr>
      <w:spacing w:line="360" w:lineRule="atLeast"/>
      <w:jc w:val="center"/>
      <w:rPr>
        <w:rFonts w:cs="David"/>
        <w:b/>
        <w:bCs/>
        <w:rtl/>
      </w:rPr>
    </w:pPr>
    <w:r w:rsidRPr="007A729C">
      <w:rPr>
        <w:rFonts w:cs="David" w:hint="cs"/>
        <w:b/>
        <w:bCs/>
        <w:rtl/>
      </w:rPr>
      <w:t xml:space="preserve">מייל: </w:t>
    </w:r>
    <w:r w:rsidRPr="007A729C">
      <w:rPr>
        <w:rFonts w:cs="David"/>
        <w:b/>
        <w:bCs/>
      </w:rPr>
      <w:t xml:space="preserve">  </w:t>
    </w:r>
    <w:hyperlink r:id="rId1" w:tooltip="קישור לכתובת דואר אלקטרוני" w:history="1">
      <w:r w:rsidR="00102674">
        <w:rPr>
          <w:rFonts w:cs="David"/>
          <w:b/>
          <w:bCs/>
          <w:color w:val="0000FF"/>
          <w:u w:val="single"/>
        </w:rPr>
        <w:t>tkina@economy.gov.il</w:t>
      </w:r>
    </w:hyperlink>
    <w:r w:rsidRPr="007A729C">
      <w:rPr>
        <w:rFonts w:cs="David" w:hint="cs"/>
        <w:b/>
        <w:bCs/>
        <w:rtl/>
      </w:rPr>
      <w:t xml:space="preserve">אתר אינטרנט: </w:t>
    </w:r>
    <w:hyperlink r:id="rId2" w:tooltip="קישור לאתר האינטרנט" w:history="1">
      <w:r w:rsidR="00102674">
        <w:rPr>
          <w:rFonts w:cs="David"/>
          <w:b/>
          <w:bCs/>
          <w:color w:val="0000FF"/>
          <w:u w:val="single"/>
        </w:rPr>
        <w:t>www.economy.gov.il/tkina</w:t>
      </w:r>
    </w:hyperlink>
  </w:p>
  <w:p w:rsidR="00BD0B38" w:rsidRPr="00BD0B38" w:rsidRDefault="00BD0B38" w:rsidP="00043578">
    <w:pPr>
      <w:spacing w:line="360" w:lineRule="atLeast"/>
      <w:jc w:val="center"/>
      <w:rPr>
        <w:rFonts w:cs="David"/>
        <w:b/>
        <w:bCs/>
        <w:rtl/>
      </w:rPr>
    </w:pPr>
  </w:p>
  <w:p w:rsidR="00370BAD" w:rsidRPr="00C86732" w:rsidRDefault="00370BAD" w:rsidP="00043578">
    <w:pPr>
      <w:pStyle w:val="a4"/>
      <w:spacing w:line="36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744" w:rsidRDefault="00D87744" w:rsidP="00043578">
      <w:pPr>
        <w:spacing w:line="360" w:lineRule="atLeast"/>
      </w:pPr>
      <w:r>
        <w:separator/>
      </w:r>
    </w:p>
  </w:footnote>
  <w:footnote w:type="continuationSeparator" w:id="0">
    <w:p w:rsidR="00D87744" w:rsidRDefault="00D87744" w:rsidP="00043578">
      <w:pPr>
        <w:spacing w:line="360" w:lineRule="atLeas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BF3" w:rsidRDefault="001F3BF3" w:rsidP="00043578">
    <w:pPr>
      <w:spacing w:line="360" w:lineRule="atLeast"/>
    </w:pPr>
    <w:r>
      <w:rPr>
        <w:noProof/>
        <w:lang w:eastAsia="en-US"/>
      </w:rPr>
      <w:drawing>
        <wp:anchor distT="0" distB="0" distL="114300" distR="114300" simplePos="0" relativeHeight="251721728" behindDoc="0" locked="0" layoutInCell="1" allowOverlap="1" wp14:anchorId="65ECE9FE" wp14:editId="4CD99A80">
          <wp:simplePos x="0" y="0"/>
          <wp:positionH relativeFrom="column">
            <wp:posOffset>-1121410</wp:posOffset>
          </wp:positionH>
          <wp:positionV relativeFrom="paragraph">
            <wp:posOffset>-1068607</wp:posOffset>
          </wp:positionV>
          <wp:extent cx="7533005" cy="1886585"/>
          <wp:effectExtent l="0" t="0" r="0" b="0"/>
          <wp:wrapNone/>
          <wp:docPr id="1" name="תמונה 1" descr="\\gn-fs01\Gn\Common\Letters\H\Header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gn-fs01\Gn\Common\Letters\H\Header5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005" cy="1886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BF3" w:rsidRDefault="001F3BF3" w:rsidP="00043578">
    <w:pPr>
      <w:spacing w:line="360" w:lineRule="atLeast"/>
    </w:pPr>
  </w:p>
  <w:p w:rsidR="001F3BF3" w:rsidRDefault="001F3BF3" w:rsidP="00043578">
    <w:pPr>
      <w:spacing w:line="360" w:lineRule="atLeast"/>
    </w:pPr>
  </w:p>
  <w:p w:rsidR="00A2058A" w:rsidRDefault="00A2058A" w:rsidP="00043578">
    <w:pPr>
      <w:spacing w:line="360" w:lineRule="atLeast"/>
      <w:rPr>
        <w:rtl/>
      </w:rPr>
    </w:pPr>
  </w:p>
  <w:p w:rsidR="00A2058A" w:rsidRDefault="00A2058A" w:rsidP="00043578">
    <w:pPr>
      <w:spacing w:line="360" w:lineRule="atLeast"/>
    </w:pPr>
  </w:p>
  <w:tbl>
    <w:tblPr>
      <w:bidiVisual/>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57"/>
      <w:gridCol w:w="2546"/>
      <w:gridCol w:w="1557"/>
      <w:gridCol w:w="1947"/>
    </w:tblGrid>
    <w:tr w:rsidR="00A2058A" w:rsidRPr="002A4FFF" w:rsidTr="00F5293C">
      <w:trPr>
        <w:trHeight w:val="572"/>
        <w:tblHeader/>
      </w:trPr>
      <w:tc>
        <w:tcPr>
          <w:tcW w:w="8507" w:type="dxa"/>
          <w:gridSpan w:val="4"/>
          <w:tcMar>
            <w:top w:w="0" w:type="dxa"/>
            <w:left w:w="108" w:type="dxa"/>
            <w:bottom w:w="0" w:type="dxa"/>
            <w:right w:w="108" w:type="dxa"/>
          </w:tcMar>
          <w:hideMark/>
        </w:tcPr>
        <w:p w:rsidR="00A2058A" w:rsidRPr="001A26CB" w:rsidRDefault="00A2058A" w:rsidP="00043578">
          <w:pPr>
            <w:spacing w:line="360" w:lineRule="atLeast"/>
            <w:jc w:val="center"/>
            <w:rPr>
              <w:rFonts w:ascii="David" w:eastAsia="Calibri" w:hAnsi="David" w:cs="David"/>
              <w:b/>
              <w:bCs/>
              <w:rtl/>
              <w:lang w:eastAsia="en-US"/>
            </w:rPr>
          </w:pPr>
          <w:r w:rsidRPr="001A26CB">
            <w:rPr>
              <w:rFonts w:ascii="David" w:hAnsi="David" w:cs="David"/>
              <w:rtl/>
            </w:rPr>
            <w:t>‏‏</w:t>
          </w:r>
          <w:r w:rsidRPr="001A26CB">
            <w:rPr>
              <w:rFonts w:ascii="David" w:eastAsia="Calibri" w:hAnsi="David" w:cs="David"/>
              <w:b/>
              <w:bCs/>
              <w:rtl/>
              <w:lang w:eastAsia="en-US"/>
            </w:rPr>
            <w:t>משרד הכלכלה והתעשייה</w:t>
          </w:r>
        </w:p>
        <w:p w:rsidR="00A2058A" w:rsidRPr="001A26CB" w:rsidRDefault="00A2058A" w:rsidP="00043578">
          <w:pPr>
            <w:spacing w:line="360" w:lineRule="atLeast"/>
            <w:jc w:val="center"/>
            <w:rPr>
              <w:rFonts w:ascii="David" w:eastAsia="Calibri" w:hAnsi="David" w:cs="David"/>
              <w:b/>
              <w:bCs/>
              <w:lang w:eastAsia="en-US"/>
            </w:rPr>
          </w:pPr>
          <w:r w:rsidRPr="001A26CB">
            <w:rPr>
              <w:rFonts w:ascii="David" w:eastAsia="Calibri" w:hAnsi="David" w:cs="David"/>
              <w:b/>
              <w:bCs/>
              <w:rtl/>
              <w:lang w:eastAsia="en-US"/>
            </w:rPr>
            <w:t>מינהל התקינה</w:t>
          </w:r>
        </w:p>
      </w:tc>
    </w:tr>
    <w:tr w:rsidR="00A2058A" w:rsidRPr="002A4FFF" w:rsidTr="00F5293C">
      <w:trPr>
        <w:tblHeader/>
      </w:trPr>
      <w:tc>
        <w:tcPr>
          <w:tcW w:w="8507" w:type="dxa"/>
          <w:gridSpan w:val="4"/>
          <w:tcMar>
            <w:top w:w="0" w:type="dxa"/>
            <w:left w:w="108" w:type="dxa"/>
            <w:bottom w:w="0" w:type="dxa"/>
            <w:right w:w="108" w:type="dxa"/>
          </w:tcMar>
          <w:hideMark/>
        </w:tcPr>
        <w:p w:rsidR="00A2058A" w:rsidRPr="001A26CB" w:rsidRDefault="00A2058A" w:rsidP="00043578">
          <w:pPr>
            <w:spacing w:line="360" w:lineRule="atLeast"/>
            <w:jc w:val="center"/>
            <w:rPr>
              <w:rFonts w:ascii="David" w:eastAsia="Calibri" w:hAnsi="David" w:cs="David"/>
              <w:b/>
              <w:bCs/>
              <w:lang w:eastAsia="en-US"/>
            </w:rPr>
          </w:pPr>
          <w:r w:rsidRPr="001A26CB">
            <w:rPr>
              <w:rFonts w:ascii="David" w:eastAsia="Calibri" w:hAnsi="David" w:cs="David"/>
              <w:b/>
              <w:bCs/>
              <w:rtl/>
              <w:lang w:eastAsia="en-US"/>
            </w:rPr>
            <w:t>הנחיות והוראות הממונה על התקינה לעניין יבוא טובין שחל עליהם תקן רשמי</w:t>
          </w:r>
        </w:p>
      </w:tc>
    </w:tr>
    <w:tr w:rsidR="00A2058A" w:rsidRPr="002A4FFF" w:rsidTr="00F5293C">
      <w:trPr>
        <w:tblHeader/>
      </w:trPr>
      <w:tc>
        <w:tcPr>
          <w:tcW w:w="8507" w:type="dxa"/>
          <w:gridSpan w:val="4"/>
          <w:tcMar>
            <w:top w:w="0" w:type="dxa"/>
            <w:left w:w="108" w:type="dxa"/>
            <w:bottom w:w="0" w:type="dxa"/>
            <w:right w:w="108" w:type="dxa"/>
          </w:tcMar>
          <w:hideMark/>
        </w:tcPr>
        <w:p w:rsidR="00A2058A" w:rsidRPr="001A26CB" w:rsidRDefault="00A2058A" w:rsidP="00043578">
          <w:pPr>
            <w:spacing w:line="360" w:lineRule="atLeast"/>
            <w:jc w:val="center"/>
            <w:rPr>
              <w:rFonts w:ascii="David" w:eastAsia="Calibri" w:hAnsi="David" w:cs="David"/>
              <w:b/>
              <w:bCs/>
              <w:rtl/>
              <w:lang w:eastAsia="en-US"/>
            </w:rPr>
          </w:pPr>
          <w:r w:rsidRPr="001A26CB">
            <w:rPr>
              <w:rFonts w:ascii="David" w:eastAsia="Calibri" w:hAnsi="David" w:cs="David"/>
              <w:b/>
              <w:bCs/>
              <w:rtl/>
              <w:lang w:eastAsia="en-US"/>
            </w:rPr>
            <w:t xml:space="preserve">הבדיקות הנדרשות לקביעת התאמת טובין מיובאים לתקן רשמי </w:t>
          </w:r>
        </w:p>
        <w:p w:rsidR="00A2058A" w:rsidRPr="001A26CB" w:rsidRDefault="00A2058A" w:rsidP="00043578">
          <w:pPr>
            <w:spacing w:line="360" w:lineRule="atLeast"/>
            <w:jc w:val="center"/>
            <w:rPr>
              <w:rFonts w:ascii="David" w:eastAsia="Calibri" w:hAnsi="David" w:cs="David"/>
              <w:b/>
              <w:bCs/>
              <w:lang w:eastAsia="en-US"/>
            </w:rPr>
          </w:pPr>
          <w:r w:rsidRPr="001A26CB">
            <w:rPr>
              <w:rFonts w:ascii="David" w:eastAsia="Calibri" w:hAnsi="David" w:cs="David"/>
              <w:b/>
              <w:bCs/>
              <w:rtl/>
              <w:lang w:eastAsia="en-US"/>
            </w:rPr>
            <w:t>ע"פ סעיף 2ז(ד) לפקודת הייבוא והייצוא</w:t>
          </w:r>
        </w:p>
      </w:tc>
    </w:tr>
    <w:tr w:rsidR="00A2058A" w:rsidRPr="002A4FFF" w:rsidTr="00F5293C">
      <w:trPr>
        <w:tblHeader/>
      </w:trPr>
      <w:tc>
        <w:tcPr>
          <w:tcW w:w="5003" w:type="dxa"/>
          <w:gridSpan w:val="2"/>
          <w:tcMar>
            <w:top w:w="0" w:type="dxa"/>
            <w:left w:w="108" w:type="dxa"/>
            <w:bottom w:w="0" w:type="dxa"/>
            <w:right w:w="108" w:type="dxa"/>
          </w:tcMar>
          <w:hideMark/>
        </w:tcPr>
        <w:p w:rsidR="00A2058A" w:rsidRPr="001A26CB" w:rsidRDefault="00A2058A" w:rsidP="00043578">
          <w:pPr>
            <w:spacing w:line="360" w:lineRule="atLeast"/>
            <w:jc w:val="center"/>
            <w:rPr>
              <w:rFonts w:ascii="David" w:eastAsia="Calibri" w:hAnsi="David" w:cs="David"/>
              <w:b/>
              <w:bCs/>
              <w:lang w:eastAsia="en-US"/>
            </w:rPr>
          </w:pPr>
          <w:r w:rsidRPr="001A26CB">
            <w:rPr>
              <w:rFonts w:ascii="David" w:eastAsia="Calibri" w:hAnsi="David" w:cs="David"/>
              <w:b/>
              <w:bCs/>
              <w:rtl/>
              <w:lang w:eastAsia="en-US"/>
            </w:rPr>
            <w:t>נספח ש' - תנאים מיוחדים לבדיקת טובין מיובאים לדרישות תקן ישראלי רשמי</w:t>
          </w:r>
        </w:p>
      </w:tc>
      <w:tc>
        <w:tcPr>
          <w:tcW w:w="3504" w:type="dxa"/>
          <w:gridSpan w:val="2"/>
          <w:tcMar>
            <w:top w:w="0" w:type="dxa"/>
            <w:left w:w="108" w:type="dxa"/>
            <w:bottom w:w="0" w:type="dxa"/>
            <w:right w:w="108" w:type="dxa"/>
          </w:tcMar>
          <w:hideMark/>
        </w:tcPr>
        <w:p w:rsidR="00267702" w:rsidRPr="00267702" w:rsidRDefault="00267702" w:rsidP="0003118F">
          <w:pPr>
            <w:spacing w:line="360" w:lineRule="atLeast"/>
            <w:rPr>
              <w:rFonts w:ascii="David" w:eastAsia="Calibri" w:hAnsi="David" w:cs="David"/>
              <w:b/>
              <w:bCs/>
              <w:rtl/>
              <w:lang w:eastAsia="en-US"/>
            </w:rPr>
          </w:pPr>
          <w:r>
            <w:rPr>
              <w:rFonts w:ascii="David" w:eastAsia="Calibri" w:hAnsi="David" w:cs="David" w:hint="cs"/>
              <w:b/>
              <w:bCs/>
              <w:rtl/>
              <w:lang w:eastAsia="en-US"/>
            </w:rPr>
            <w:t xml:space="preserve">                </w:t>
          </w:r>
          <w:r w:rsidRPr="00267702">
            <w:rPr>
              <w:rFonts w:ascii="David" w:eastAsia="Calibri" w:hAnsi="David" w:cs="David"/>
              <w:b/>
              <w:bCs/>
              <w:rtl/>
              <w:lang w:eastAsia="en-US"/>
            </w:rPr>
            <w:t xml:space="preserve">ת"י </w:t>
          </w:r>
          <w:r w:rsidR="0003118F">
            <w:rPr>
              <w:rFonts w:ascii="David" w:eastAsia="Calibri" w:hAnsi="David" w:cs="David"/>
              <w:b/>
              <w:bCs/>
              <w:lang w:eastAsia="en-US"/>
            </w:rPr>
            <w:t>637</w:t>
          </w:r>
          <w:r w:rsidRPr="00267702">
            <w:rPr>
              <w:rFonts w:ascii="David" w:eastAsia="Calibri" w:hAnsi="David" w:cs="David"/>
              <w:b/>
              <w:bCs/>
              <w:rtl/>
              <w:lang w:eastAsia="en-US"/>
            </w:rPr>
            <w:t xml:space="preserve"> – </w:t>
          </w:r>
          <w:r w:rsidRPr="003E49D1">
            <w:rPr>
              <w:rFonts w:ascii="David" w:eastAsia="Calibri" w:hAnsi="David" w:cs="David"/>
              <w:b/>
              <w:bCs/>
              <w:u w:val="single"/>
              <w:rtl/>
              <w:lang w:eastAsia="en-US"/>
            </w:rPr>
            <w:t xml:space="preserve">חלק </w:t>
          </w:r>
          <w:r w:rsidR="00DE6EEE" w:rsidRPr="003E49D1">
            <w:rPr>
              <w:rFonts w:ascii="David" w:eastAsia="Calibri" w:hAnsi="David" w:cs="David"/>
              <w:b/>
              <w:bCs/>
              <w:u w:val="single"/>
              <w:lang w:eastAsia="en-US"/>
            </w:rPr>
            <w:t>2.1</w:t>
          </w:r>
        </w:p>
        <w:p w:rsidR="00A2058A" w:rsidRPr="001A26CB" w:rsidRDefault="0003118F" w:rsidP="0003118F">
          <w:pPr>
            <w:spacing w:line="360" w:lineRule="atLeast"/>
            <w:jc w:val="center"/>
            <w:rPr>
              <w:rFonts w:ascii="David" w:eastAsia="Calibri" w:hAnsi="David" w:cs="David"/>
              <w:rtl/>
              <w:lang w:eastAsia="en-US"/>
            </w:rPr>
          </w:pPr>
          <w:r>
            <w:rPr>
              <w:rFonts w:ascii="David" w:eastAsia="Calibri" w:hAnsi="David" w:cs="David" w:hint="cs"/>
              <w:b/>
              <w:bCs/>
              <w:rtl/>
              <w:lang w:eastAsia="en-US"/>
            </w:rPr>
            <w:t xml:space="preserve"> </w:t>
          </w:r>
          <w:r w:rsidR="00DE6EEE" w:rsidRPr="003E49D1">
            <w:rPr>
              <w:rFonts w:ascii="David" w:eastAsia="Calibri" w:hAnsi="David" w:cs="David" w:hint="cs"/>
              <w:b/>
              <w:bCs/>
              <w:rtl/>
              <w:lang w:eastAsia="en-US"/>
            </w:rPr>
            <w:t>"</w:t>
          </w:r>
          <w:r w:rsidR="00DE6EEE" w:rsidRPr="003E49D1">
            <w:rPr>
              <w:rFonts w:ascii="David" w:eastAsia="Calibri" w:hAnsi="David" w:cs="David"/>
              <w:b/>
              <w:bCs/>
              <w:rtl/>
              <w:lang w:eastAsia="en-US"/>
            </w:rPr>
            <w:t>שסתומים לגלילי גז פחמימני מעובה (גפ"מ) – שסתומים המופעלים ידנ</w:t>
          </w:r>
          <w:r w:rsidR="00C76A6D">
            <w:rPr>
              <w:rFonts w:ascii="David" w:eastAsia="Calibri" w:hAnsi="David" w:cs="David" w:hint="cs"/>
              <w:b/>
              <w:bCs/>
              <w:rtl/>
              <w:lang w:eastAsia="en-US"/>
            </w:rPr>
            <w:t>ית", מיוני 2011</w:t>
          </w:r>
          <w:r w:rsidR="003E49D1">
            <w:rPr>
              <w:rFonts w:ascii="David" w:eastAsia="Calibri" w:hAnsi="David" w:cs="David" w:hint="cs"/>
              <w:b/>
              <w:bCs/>
              <w:rtl/>
              <w:lang w:eastAsia="en-US"/>
            </w:rPr>
            <w:t xml:space="preserve">,  </w:t>
          </w:r>
          <w:r w:rsidR="00DE6EEE" w:rsidRPr="003E49D1">
            <w:rPr>
              <w:rFonts w:ascii="David" w:eastAsia="Calibri" w:hAnsi="David" w:cs="David" w:hint="cs"/>
              <w:b/>
              <w:bCs/>
              <w:rtl/>
              <w:lang w:eastAsia="en-US"/>
            </w:rPr>
            <w:t xml:space="preserve"> ו</w:t>
          </w:r>
          <w:r w:rsidR="00DE6EEE" w:rsidRPr="003E49D1">
            <w:rPr>
              <w:rFonts w:ascii="David" w:eastAsia="Calibri" w:hAnsi="David" w:cs="David" w:hint="cs"/>
              <w:b/>
              <w:bCs/>
              <w:u w:val="single"/>
              <w:rtl/>
              <w:lang w:eastAsia="en-US"/>
            </w:rPr>
            <w:t xml:space="preserve">חלק 2.2 </w:t>
          </w:r>
          <w:r w:rsidR="00DE6EEE" w:rsidRPr="003E49D1">
            <w:rPr>
              <w:rFonts w:ascii="David" w:eastAsia="Calibri" w:hAnsi="David" w:cs="David" w:hint="cs"/>
              <w:b/>
              <w:bCs/>
              <w:rtl/>
              <w:lang w:eastAsia="en-US"/>
            </w:rPr>
            <w:t>"</w:t>
          </w:r>
          <w:r w:rsidR="003E49D1" w:rsidRPr="003E49D1">
            <w:rPr>
              <w:rFonts w:ascii="David" w:eastAsia="Calibri" w:hAnsi="David" w:cs="David"/>
              <w:b/>
              <w:bCs/>
              <w:rtl/>
              <w:lang w:eastAsia="en-US"/>
            </w:rPr>
            <w:t>שסתומים לגלילי גז: שסתומים לגלילי גז פחמימני מעובה (גפ"מ) – שסתומים הנסגרים מעצמם</w:t>
          </w:r>
          <w:r w:rsidR="00DE6EEE" w:rsidRPr="003E49D1">
            <w:rPr>
              <w:rFonts w:ascii="David" w:eastAsia="Calibri" w:hAnsi="David" w:cs="David" w:hint="cs"/>
              <w:b/>
              <w:bCs/>
              <w:rtl/>
              <w:lang w:eastAsia="en-US"/>
            </w:rPr>
            <w:t>", מ</w:t>
          </w:r>
          <w:r w:rsidR="00C76A6D">
            <w:rPr>
              <w:rFonts w:ascii="David" w:eastAsia="Calibri" w:hAnsi="David" w:cs="David" w:hint="cs"/>
              <w:b/>
              <w:bCs/>
              <w:rtl/>
              <w:lang w:eastAsia="en-US"/>
            </w:rPr>
            <w:t>יונ</w:t>
          </w:r>
          <w:r w:rsidR="003E49D1" w:rsidRPr="003E49D1">
            <w:rPr>
              <w:rFonts w:ascii="David" w:eastAsia="Calibri" w:hAnsi="David" w:cs="David" w:hint="cs"/>
              <w:b/>
              <w:bCs/>
              <w:rtl/>
              <w:lang w:eastAsia="en-US"/>
            </w:rPr>
            <w:t>י</w:t>
          </w:r>
          <w:r w:rsidR="00DE6EEE" w:rsidRPr="003E49D1">
            <w:rPr>
              <w:rFonts w:ascii="David" w:eastAsia="Calibri" w:hAnsi="David" w:cs="David" w:hint="cs"/>
              <w:b/>
              <w:bCs/>
              <w:rtl/>
              <w:lang w:eastAsia="en-US"/>
            </w:rPr>
            <w:t xml:space="preserve"> 2011.</w:t>
          </w:r>
        </w:p>
      </w:tc>
    </w:tr>
    <w:tr w:rsidR="00A2058A" w:rsidRPr="002A4FFF" w:rsidTr="00F5293C">
      <w:trPr>
        <w:tblHeader/>
      </w:trPr>
      <w:tc>
        <w:tcPr>
          <w:tcW w:w="2457" w:type="dxa"/>
          <w:tcMar>
            <w:top w:w="0" w:type="dxa"/>
            <w:left w:w="108" w:type="dxa"/>
            <w:bottom w:w="0" w:type="dxa"/>
            <w:right w:w="108" w:type="dxa"/>
          </w:tcMar>
          <w:hideMark/>
        </w:tcPr>
        <w:p w:rsidR="00A2058A" w:rsidRPr="001A26CB" w:rsidRDefault="00A2058A" w:rsidP="00043578">
          <w:pPr>
            <w:spacing w:line="360" w:lineRule="atLeast"/>
            <w:rPr>
              <w:rFonts w:ascii="David" w:eastAsia="Calibri" w:hAnsi="David" w:cs="David"/>
              <w:b/>
              <w:bCs/>
              <w:lang w:eastAsia="en-US"/>
            </w:rPr>
          </w:pPr>
          <w:r w:rsidRPr="001A26CB">
            <w:rPr>
              <w:rFonts w:ascii="David" w:eastAsia="Calibri" w:hAnsi="David" w:cs="David"/>
              <w:rtl/>
              <w:lang w:eastAsia="en-US"/>
            </w:rPr>
            <w:t>תאריך אישור</w:t>
          </w:r>
          <w:r w:rsidRPr="001A26CB">
            <w:rPr>
              <w:rFonts w:ascii="David" w:eastAsia="Calibri" w:hAnsi="David" w:cs="David"/>
              <w:b/>
              <w:bCs/>
              <w:rtl/>
              <w:lang w:eastAsia="en-US"/>
            </w:rPr>
            <w:t>:</w:t>
          </w:r>
        </w:p>
      </w:tc>
      <w:tc>
        <w:tcPr>
          <w:tcW w:w="2546" w:type="dxa"/>
          <w:tcMar>
            <w:top w:w="0" w:type="dxa"/>
            <w:left w:w="108" w:type="dxa"/>
            <w:bottom w:w="0" w:type="dxa"/>
            <w:right w:w="108" w:type="dxa"/>
          </w:tcMar>
          <w:hideMark/>
        </w:tcPr>
        <w:p w:rsidR="00A2058A" w:rsidRPr="001A26CB" w:rsidRDefault="00A2058A" w:rsidP="00043578">
          <w:pPr>
            <w:spacing w:line="360" w:lineRule="atLeast"/>
            <w:rPr>
              <w:rFonts w:ascii="David" w:eastAsia="Calibri" w:hAnsi="David" w:cs="David"/>
              <w:b/>
              <w:bCs/>
              <w:lang w:eastAsia="en-US"/>
            </w:rPr>
          </w:pPr>
          <w:r w:rsidRPr="001A26CB">
            <w:rPr>
              <w:rFonts w:ascii="David" w:eastAsia="Calibri" w:hAnsi="David" w:cs="David"/>
              <w:rtl/>
              <w:lang w:eastAsia="en-US"/>
            </w:rPr>
            <w:t>בתוקף מיום:</w:t>
          </w:r>
          <w:r w:rsidRPr="001A26CB">
            <w:rPr>
              <w:rFonts w:ascii="David" w:eastAsia="Calibri" w:hAnsi="David" w:cs="David"/>
              <w:b/>
              <w:bCs/>
              <w:rtl/>
              <w:lang w:eastAsia="en-US"/>
            </w:rPr>
            <w:t xml:space="preserve"> </w:t>
          </w:r>
        </w:p>
      </w:tc>
      <w:tc>
        <w:tcPr>
          <w:tcW w:w="1557" w:type="dxa"/>
          <w:tcMar>
            <w:top w:w="0" w:type="dxa"/>
            <w:left w:w="108" w:type="dxa"/>
            <w:bottom w:w="0" w:type="dxa"/>
            <w:right w:w="108" w:type="dxa"/>
          </w:tcMar>
          <w:hideMark/>
        </w:tcPr>
        <w:p w:rsidR="00A2058A" w:rsidRPr="001A26CB" w:rsidRDefault="00A2058A" w:rsidP="00043578">
          <w:pPr>
            <w:spacing w:line="360" w:lineRule="atLeast"/>
            <w:rPr>
              <w:rFonts w:ascii="David" w:eastAsia="Calibri" w:hAnsi="David" w:cs="David"/>
              <w:b/>
              <w:bCs/>
              <w:lang w:eastAsia="en-US"/>
            </w:rPr>
          </w:pPr>
          <w:r w:rsidRPr="001A26CB">
            <w:rPr>
              <w:rFonts w:ascii="David" w:eastAsia="Calibri" w:hAnsi="David" w:cs="David"/>
              <w:rtl/>
              <w:lang w:eastAsia="en-US"/>
            </w:rPr>
            <w:t>מהדורה</w:t>
          </w:r>
          <w:r w:rsidRPr="001A26CB">
            <w:rPr>
              <w:rFonts w:ascii="David" w:eastAsia="Calibri" w:hAnsi="David" w:cs="David"/>
              <w:b/>
              <w:bCs/>
              <w:rtl/>
              <w:lang w:eastAsia="en-US"/>
            </w:rPr>
            <w:t>:</w:t>
          </w:r>
          <w:r w:rsidRPr="001A26CB">
            <w:rPr>
              <w:rFonts w:ascii="David" w:hAnsi="David" w:cs="David"/>
              <w:rtl/>
            </w:rPr>
            <w:t xml:space="preserve">  </w:t>
          </w:r>
          <w:r w:rsidRPr="001A26CB">
            <w:rPr>
              <w:rFonts w:ascii="David" w:eastAsia="Calibri" w:hAnsi="David" w:cs="David"/>
              <w:b/>
              <w:bCs/>
              <w:rtl/>
              <w:lang w:eastAsia="en-US"/>
            </w:rPr>
            <w:t>1</w:t>
          </w:r>
        </w:p>
      </w:tc>
      <w:tc>
        <w:tcPr>
          <w:tcW w:w="1947" w:type="dxa"/>
          <w:tcMar>
            <w:top w:w="0" w:type="dxa"/>
            <w:left w:w="108" w:type="dxa"/>
            <w:bottom w:w="0" w:type="dxa"/>
            <w:right w:w="108" w:type="dxa"/>
          </w:tcMar>
          <w:hideMark/>
        </w:tcPr>
        <w:p w:rsidR="00A2058A" w:rsidRPr="001A26CB" w:rsidRDefault="00A2058A" w:rsidP="00043578">
          <w:pPr>
            <w:spacing w:line="360" w:lineRule="atLeast"/>
            <w:rPr>
              <w:rFonts w:ascii="David" w:eastAsia="Calibri" w:hAnsi="David" w:cs="David"/>
              <w:b/>
              <w:bCs/>
              <w:lang w:eastAsia="en-US"/>
            </w:rPr>
          </w:pPr>
          <w:r w:rsidRPr="001A26CB">
            <w:rPr>
              <w:rFonts w:ascii="David" w:eastAsia="Calibri" w:hAnsi="David" w:cs="David"/>
              <w:rtl/>
              <w:lang w:eastAsia="en-US"/>
            </w:rPr>
            <w:t xml:space="preserve">דף </w:t>
          </w:r>
          <w:r w:rsidRPr="001A26CB">
            <w:rPr>
              <w:rFonts w:ascii="David" w:eastAsia="Calibri" w:hAnsi="David" w:cs="David"/>
              <w:b/>
              <w:bCs/>
              <w:rtl/>
              <w:lang w:eastAsia="en-US"/>
            </w:rPr>
            <w:t xml:space="preserve"> </w:t>
          </w:r>
          <w:r w:rsidR="001F3BF3" w:rsidRPr="001A26CB">
            <w:rPr>
              <w:rFonts w:ascii="David" w:eastAsia="Calibri" w:hAnsi="David" w:cs="David"/>
              <w:b/>
              <w:bCs/>
              <w:rtl/>
              <w:lang w:eastAsia="en-US"/>
            </w:rPr>
            <w:fldChar w:fldCharType="begin"/>
          </w:r>
          <w:r w:rsidR="001F3BF3" w:rsidRPr="001A26CB">
            <w:rPr>
              <w:rFonts w:ascii="David" w:eastAsia="Calibri" w:hAnsi="David" w:cs="David"/>
              <w:b/>
              <w:bCs/>
              <w:rtl/>
              <w:lang w:eastAsia="en-US"/>
            </w:rPr>
            <w:instrText xml:space="preserve"> </w:instrText>
          </w:r>
          <w:r w:rsidR="001F3BF3" w:rsidRPr="001A26CB">
            <w:rPr>
              <w:rFonts w:ascii="David" w:eastAsia="Calibri" w:hAnsi="David" w:cs="David"/>
              <w:b/>
              <w:bCs/>
              <w:lang w:eastAsia="en-US"/>
            </w:rPr>
            <w:instrText>PAGE   \* MERGEFORMAT</w:instrText>
          </w:r>
          <w:r w:rsidR="001F3BF3" w:rsidRPr="001A26CB">
            <w:rPr>
              <w:rFonts w:ascii="David" w:eastAsia="Calibri" w:hAnsi="David" w:cs="David"/>
              <w:b/>
              <w:bCs/>
              <w:rtl/>
              <w:lang w:eastAsia="en-US"/>
            </w:rPr>
            <w:instrText xml:space="preserve"> </w:instrText>
          </w:r>
          <w:r w:rsidR="001F3BF3" w:rsidRPr="001A26CB">
            <w:rPr>
              <w:rFonts w:ascii="David" w:eastAsia="Calibri" w:hAnsi="David" w:cs="David"/>
              <w:b/>
              <w:bCs/>
              <w:rtl/>
              <w:lang w:eastAsia="en-US"/>
            </w:rPr>
            <w:fldChar w:fldCharType="separate"/>
          </w:r>
          <w:r w:rsidR="00E55586">
            <w:rPr>
              <w:rFonts w:ascii="David" w:eastAsia="Calibri" w:hAnsi="David" w:cs="David"/>
              <w:b/>
              <w:bCs/>
              <w:noProof/>
              <w:rtl/>
              <w:lang w:eastAsia="en-US"/>
            </w:rPr>
            <w:t>4</w:t>
          </w:r>
          <w:r w:rsidR="001F3BF3" w:rsidRPr="001A26CB">
            <w:rPr>
              <w:rFonts w:ascii="David" w:eastAsia="Calibri" w:hAnsi="David" w:cs="David"/>
              <w:b/>
              <w:bCs/>
              <w:rtl/>
              <w:lang w:eastAsia="en-US"/>
            </w:rPr>
            <w:fldChar w:fldCharType="end"/>
          </w:r>
          <w:r w:rsidRPr="001A26CB">
            <w:rPr>
              <w:rFonts w:ascii="David" w:eastAsia="Calibri" w:hAnsi="David" w:cs="David"/>
              <w:b/>
              <w:bCs/>
              <w:rtl/>
              <w:lang w:eastAsia="en-US"/>
            </w:rPr>
            <w:t xml:space="preserve"> </w:t>
          </w:r>
          <w:r w:rsidRPr="001A26CB">
            <w:rPr>
              <w:rFonts w:ascii="David" w:eastAsia="Calibri" w:hAnsi="David" w:cs="David"/>
              <w:rtl/>
              <w:lang w:eastAsia="en-US"/>
            </w:rPr>
            <w:t xml:space="preserve">מתוך </w:t>
          </w:r>
          <w:r w:rsidR="001F3BF3" w:rsidRPr="001A26CB">
            <w:rPr>
              <w:rFonts w:ascii="David" w:eastAsia="Calibri" w:hAnsi="David" w:cs="David"/>
              <w:b/>
              <w:bCs/>
              <w:rtl/>
              <w:lang w:eastAsia="en-US"/>
            </w:rPr>
            <w:fldChar w:fldCharType="begin"/>
          </w:r>
          <w:r w:rsidR="001F3BF3" w:rsidRPr="001A26CB">
            <w:rPr>
              <w:rFonts w:ascii="David" w:eastAsia="Calibri" w:hAnsi="David" w:cs="David"/>
              <w:b/>
              <w:bCs/>
              <w:rtl/>
              <w:lang w:eastAsia="en-US"/>
            </w:rPr>
            <w:instrText xml:space="preserve"> </w:instrText>
          </w:r>
          <w:r w:rsidR="001F3BF3" w:rsidRPr="001A26CB">
            <w:rPr>
              <w:rFonts w:ascii="David" w:eastAsia="Calibri" w:hAnsi="David" w:cs="David"/>
              <w:b/>
              <w:bCs/>
              <w:lang w:eastAsia="en-US"/>
            </w:rPr>
            <w:instrText>NUMPAGES   \* MERGEFORMAT</w:instrText>
          </w:r>
          <w:r w:rsidR="001F3BF3" w:rsidRPr="001A26CB">
            <w:rPr>
              <w:rFonts w:ascii="David" w:eastAsia="Calibri" w:hAnsi="David" w:cs="David"/>
              <w:b/>
              <w:bCs/>
              <w:rtl/>
              <w:lang w:eastAsia="en-US"/>
            </w:rPr>
            <w:instrText xml:space="preserve"> </w:instrText>
          </w:r>
          <w:r w:rsidR="001F3BF3" w:rsidRPr="001A26CB">
            <w:rPr>
              <w:rFonts w:ascii="David" w:eastAsia="Calibri" w:hAnsi="David" w:cs="David"/>
              <w:b/>
              <w:bCs/>
              <w:rtl/>
              <w:lang w:eastAsia="en-US"/>
            </w:rPr>
            <w:fldChar w:fldCharType="separate"/>
          </w:r>
          <w:r w:rsidR="00E55586">
            <w:rPr>
              <w:rFonts w:ascii="David" w:eastAsia="Calibri" w:hAnsi="David" w:cs="David"/>
              <w:b/>
              <w:bCs/>
              <w:noProof/>
              <w:rtl/>
              <w:lang w:eastAsia="en-US"/>
            </w:rPr>
            <w:t>10</w:t>
          </w:r>
          <w:r w:rsidR="001F3BF3" w:rsidRPr="001A26CB">
            <w:rPr>
              <w:rFonts w:ascii="David" w:eastAsia="Calibri" w:hAnsi="David" w:cs="David"/>
              <w:b/>
              <w:bCs/>
              <w:rtl/>
              <w:lang w:eastAsia="en-US"/>
            </w:rPr>
            <w:fldChar w:fldCharType="end"/>
          </w:r>
          <w:r w:rsidR="001F3BF3" w:rsidRPr="001A26CB">
            <w:rPr>
              <w:rFonts w:ascii="David" w:eastAsia="Calibri" w:hAnsi="David" w:cs="David"/>
              <w:b/>
              <w:bCs/>
              <w:rtl/>
              <w:lang w:eastAsia="en-US"/>
            </w:rPr>
            <w:t xml:space="preserve">  </w:t>
          </w:r>
          <w:r w:rsidRPr="001A26CB">
            <w:rPr>
              <w:rFonts w:ascii="David" w:hAnsi="David" w:cs="David"/>
              <w:b/>
              <w:bCs/>
              <w:rtl/>
            </w:rPr>
            <w:t xml:space="preserve"> </w:t>
          </w:r>
        </w:p>
      </w:tc>
    </w:tr>
    <w:tr w:rsidR="00F5293C" w:rsidRPr="002A4FFF" w:rsidTr="00843CEC">
      <w:tc>
        <w:tcPr>
          <w:tcW w:w="8507" w:type="dxa"/>
          <w:gridSpan w:val="4"/>
          <w:vAlign w:val="center"/>
          <w:hideMark/>
        </w:tcPr>
        <w:p w:rsidR="00F5293C" w:rsidRPr="002A4FFF" w:rsidRDefault="00F5293C" w:rsidP="00043578">
          <w:pPr>
            <w:spacing w:line="360" w:lineRule="atLeast"/>
            <w:rPr>
              <w:sz w:val="20"/>
              <w:szCs w:val="20"/>
              <w:lang w:eastAsia="en-US"/>
            </w:rPr>
          </w:pPr>
        </w:p>
      </w:tc>
    </w:tr>
  </w:tbl>
  <w:p w:rsidR="00EC35C0" w:rsidRPr="00097F4B" w:rsidRDefault="00EC35C0" w:rsidP="00043578">
    <w:pPr>
      <w:pStyle w:val="a3"/>
      <w:spacing w:line="360" w:lineRule="atLeast"/>
      <w:ind w:hanging="1753"/>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E367A"/>
    <w:multiLevelType w:val="hybridMultilevel"/>
    <w:tmpl w:val="556A3D20"/>
    <w:lvl w:ilvl="0" w:tplc="C9A09520">
      <w:numFmt w:val="bullet"/>
      <w:lvlText w:val=""/>
      <w:lvlJc w:val="left"/>
      <w:pPr>
        <w:ind w:left="900" w:hanging="360"/>
      </w:pPr>
      <w:rPr>
        <w:rFonts w:ascii="Symbol" w:eastAsia="Times New Roman" w:hAnsi="Symbol" w:cs="David"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D3A7EF5"/>
    <w:multiLevelType w:val="hybridMultilevel"/>
    <w:tmpl w:val="3498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07CCE"/>
    <w:multiLevelType w:val="multilevel"/>
    <w:tmpl w:val="443AD3DE"/>
    <w:lvl w:ilvl="0">
      <w:start w:val="1"/>
      <w:numFmt w:val="decimal"/>
      <w:lvlText w:val="%1"/>
      <w:lvlJc w:val="left"/>
      <w:pPr>
        <w:ind w:left="360" w:hanging="360"/>
      </w:pPr>
      <w:rPr>
        <w:rFonts w:ascii="Times New Roman" w:hAnsi="Times New Roman" w:cs="Times New Roman" w:hint="default"/>
        <w:b/>
        <w:bCs/>
        <w:sz w:val="24"/>
      </w:rPr>
    </w:lvl>
    <w:lvl w:ilvl="1">
      <w:start w:val="2"/>
      <w:numFmt w:val="decimal"/>
      <w:lvlText w:val="%1.%2"/>
      <w:lvlJc w:val="left"/>
      <w:pPr>
        <w:ind w:left="450" w:hanging="360"/>
      </w:pPr>
      <w:rPr>
        <w:rFonts w:ascii="Times New Roman" w:hAnsi="Times New Roman" w:cs="Times New Roman" w:hint="default"/>
        <w:b/>
        <w:bCs/>
        <w:sz w:val="24"/>
      </w:rPr>
    </w:lvl>
    <w:lvl w:ilvl="2">
      <w:start w:val="1"/>
      <w:numFmt w:val="decimal"/>
      <w:lvlText w:val="%1.%2.%3"/>
      <w:lvlJc w:val="left"/>
      <w:pPr>
        <w:ind w:left="900" w:hanging="720"/>
      </w:pPr>
      <w:rPr>
        <w:rFonts w:ascii="Times New Roman" w:hAnsi="Times New Roman" w:cs="Times New Roman" w:hint="default"/>
        <w:b w:val="0"/>
        <w:bCs w:val="0"/>
        <w:sz w:val="24"/>
      </w:rPr>
    </w:lvl>
    <w:lvl w:ilvl="3">
      <w:start w:val="1"/>
      <w:numFmt w:val="decimal"/>
      <w:lvlText w:val="%1.%2.%3.%4"/>
      <w:lvlJc w:val="left"/>
      <w:pPr>
        <w:ind w:left="990" w:hanging="720"/>
      </w:pPr>
      <w:rPr>
        <w:rFonts w:ascii="Times New Roman" w:hAnsi="Times New Roman" w:cs="Times New Roman" w:hint="default"/>
        <w:sz w:val="24"/>
      </w:rPr>
    </w:lvl>
    <w:lvl w:ilvl="4">
      <w:start w:val="1"/>
      <w:numFmt w:val="decimal"/>
      <w:lvlText w:val="%1.%2.%3.%4.%5"/>
      <w:lvlJc w:val="left"/>
      <w:pPr>
        <w:ind w:left="1440" w:hanging="1080"/>
      </w:pPr>
      <w:rPr>
        <w:rFonts w:ascii="Times New Roman" w:hAnsi="Times New Roman" w:cs="Times New Roman" w:hint="default"/>
        <w:sz w:val="24"/>
      </w:rPr>
    </w:lvl>
    <w:lvl w:ilvl="5">
      <w:start w:val="1"/>
      <w:numFmt w:val="decimal"/>
      <w:lvlText w:val="%1.%2.%3.%4.%5.%6"/>
      <w:lvlJc w:val="left"/>
      <w:pPr>
        <w:ind w:left="1530" w:hanging="1080"/>
      </w:pPr>
      <w:rPr>
        <w:rFonts w:ascii="Times New Roman" w:hAnsi="Times New Roman" w:cs="Times New Roman" w:hint="default"/>
        <w:sz w:val="24"/>
      </w:rPr>
    </w:lvl>
    <w:lvl w:ilvl="6">
      <w:start w:val="1"/>
      <w:numFmt w:val="decimal"/>
      <w:lvlText w:val="%1.%2.%3.%4.%5.%6.%7"/>
      <w:lvlJc w:val="left"/>
      <w:pPr>
        <w:ind w:left="1980" w:hanging="1440"/>
      </w:pPr>
      <w:rPr>
        <w:rFonts w:ascii="Times New Roman" w:hAnsi="Times New Roman" w:cs="Times New Roman" w:hint="default"/>
        <w:sz w:val="24"/>
      </w:rPr>
    </w:lvl>
    <w:lvl w:ilvl="7">
      <w:start w:val="1"/>
      <w:numFmt w:val="decimal"/>
      <w:lvlText w:val="%1.%2.%3.%4.%5.%6.%7.%8"/>
      <w:lvlJc w:val="left"/>
      <w:pPr>
        <w:ind w:left="2070" w:hanging="1440"/>
      </w:pPr>
      <w:rPr>
        <w:rFonts w:ascii="Times New Roman" w:hAnsi="Times New Roman" w:cs="Times New Roman" w:hint="default"/>
        <w:sz w:val="24"/>
      </w:rPr>
    </w:lvl>
    <w:lvl w:ilvl="8">
      <w:start w:val="1"/>
      <w:numFmt w:val="decimal"/>
      <w:lvlText w:val="%1.%2.%3.%4.%5.%6.%7.%8.%9"/>
      <w:lvlJc w:val="left"/>
      <w:pPr>
        <w:ind w:left="2520" w:hanging="1800"/>
      </w:pPr>
      <w:rPr>
        <w:rFonts w:ascii="Times New Roman" w:hAnsi="Times New Roman" w:cs="Times New Roman" w:hint="default"/>
        <w:sz w:val="24"/>
      </w:rPr>
    </w:lvl>
  </w:abstractNum>
  <w:abstractNum w:abstractNumId="3" w15:restartNumberingAfterBreak="0">
    <w:nsid w:val="5B602FFB"/>
    <w:multiLevelType w:val="multilevel"/>
    <w:tmpl w:val="A8680FB2"/>
    <w:lvl w:ilvl="0">
      <w:start w:val="1"/>
      <w:numFmt w:val="decimal"/>
      <w:lvlText w:val="%1."/>
      <w:lvlJc w:val="left"/>
      <w:pPr>
        <w:tabs>
          <w:tab w:val="num" w:pos="390"/>
        </w:tabs>
        <w:ind w:left="390" w:hanging="390"/>
      </w:pPr>
      <w:rPr>
        <w:rFonts w:hint="default"/>
        <w:b w:val="0"/>
        <w:bCs w:val="0"/>
        <w:sz w:val="24"/>
      </w:rPr>
    </w:lvl>
    <w:lvl w:ilvl="1">
      <w:start w:val="1"/>
      <w:numFmt w:val="decimal"/>
      <w:isLgl/>
      <w:lvlText w:val="%1.%2"/>
      <w:lvlJc w:val="left"/>
      <w:pPr>
        <w:tabs>
          <w:tab w:val="num" w:pos="390"/>
        </w:tabs>
        <w:ind w:left="390" w:hanging="390"/>
      </w:pPr>
      <w:rPr>
        <w:rFonts w:cs="David" w:hint="default"/>
        <w:b/>
        <w:sz w:val="24"/>
        <w:szCs w:val="24"/>
      </w:rPr>
    </w:lvl>
    <w:lvl w:ilvl="2">
      <w:start w:val="1"/>
      <w:numFmt w:val="decimal"/>
      <w:pStyle w:val="1"/>
      <w:isLgl/>
      <w:lvlText w:val="%1.%2.%3"/>
      <w:lvlJc w:val="left"/>
      <w:pPr>
        <w:tabs>
          <w:tab w:val="num" w:pos="720"/>
        </w:tabs>
        <w:ind w:left="720" w:hanging="720"/>
      </w:pPr>
      <w:rPr>
        <w:rFonts w:hint="default"/>
        <w:b/>
        <w:sz w:val="24"/>
      </w:rPr>
    </w:lvl>
    <w:lvl w:ilvl="3">
      <w:start w:val="1"/>
      <w:numFmt w:val="decimal"/>
      <w:isLgl/>
      <w:lvlText w:val="%1.%2.%3.%4"/>
      <w:lvlJc w:val="left"/>
      <w:pPr>
        <w:tabs>
          <w:tab w:val="num" w:pos="720"/>
        </w:tabs>
        <w:ind w:left="720" w:hanging="720"/>
      </w:pPr>
      <w:rPr>
        <w:rFonts w:hint="default"/>
        <w:b/>
        <w:sz w:val="24"/>
      </w:rPr>
    </w:lvl>
    <w:lvl w:ilvl="4">
      <w:start w:val="1"/>
      <w:numFmt w:val="decimal"/>
      <w:isLgl/>
      <w:lvlText w:val="%1.%2.%3.%4.%5"/>
      <w:lvlJc w:val="left"/>
      <w:pPr>
        <w:tabs>
          <w:tab w:val="num" w:pos="1080"/>
        </w:tabs>
        <w:ind w:left="1080" w:hanging="1080"/>
      </w:pPr>
      <w:rPr>
        <w:rFonts w:hint="default"/>
        <w:b/>
        <w:sz w:val="24"/>
      </w:rPr>
    </w:lvl>
    <w:lvl w:ilvl="5">
      <w:start w:val="1"/>
      <w:numFmt w:val="decimal"/>
      <w:isLgl/>
      <w:lvlText w:val="%1.%2.%3.%4.%5.%6"/>
      <w:lvlJc w:val="left"/>
      <w:pPr>
        <w:tabs>
          <w:tab w:val="num" w:pos="1080"/>
        </w:tabs>
        <w:ind w:left="1080" w:hanging="1080"/>
      </w:pPr>
      <w:rPr>
        <w:rFonts w:hint="default"/>
        <w:b/>
        <w:sz w:val="24"/>
      </w:rPr>
    </w:lvl>
    <w:lvl w:ilvl="6">
      <w:start w:val="1"/>
      <w:numFmt w:val="decimal"/>
      <w:isLgl/>
      <w:lvlText w:val="%1.%2.%3.%4.%5.%6.%7"/>
      <w:lvlJc w:val="left"/>
      <w:pPr>
        <w:tabs>
          <w:tab w:val="num" w:pos="1080"/>
        </w:tabs>
        <w:ind w:left="1080" w:hanging="1080"/>
      </w:pPr>
      <w:rPr>
        <w:rFonts w:hint="default"/>
        <w:b/>
        <w:sz w:val="24"/>
      </w:rPr>
    </w:lvl>
    <w:lvl w:ilvl="7">
      <w:start w:val="1"/>
      <w:numFmt w:val="decimal"/>
      <w:isLgl/>
      <w:lvlText w:val="%1.%2.%3.%4.%5.%6.%7.%8"/>
      <w:lvlJc w:val="left"/>
      <w:pPr>
        <w:tabs>
          <w:tab w:val="num" w:pos="1440"/>
        </w:tabs>
        <w:ind w:left="1440" w:hanging="1440"/>
      </w:pPr>
      <w:rPr>
        <w:rFonts w:hint="default"/>
        <w:b/>
        <w:sz w:val="24"/>
      </w:rPr>
    </w:lvl>
    <w:lvl w:ilvl="8">
      <w:start w:val="1"/>
      <w:numFmt w:val="decimal"/>
      <w:isLgl/>
      <w:lvlText w:val="%1.%2.%3.%4.%5.%6.%7.%8.%9"/>
      <w:lvlJc w:val="left"/>
      <w:pPr>
        <w:tabs>
          <w:tab w:val="num" w:pos="1440"/>
        </w:tabs>
        <w:ind w:left="1440" w:hanging="1440"/>
      </w:pPr>
      <w:rPr>
        <w:rFonts w:hint="default"/>
        <w:b/>
        <w:sz w:val="24"/>
      </w:rPr>
    </w:lvl>
  </w:abstractNum>
  <w:abstractNum w:abstractNumId="4" w15:restartNumberingAfterBreak="0">
    <w:nsid w:val="5E677216"/>
    <w:multiLevelType w:val="multilevel"/>
    <w:tmpl w:val="8F9A9902"/>
    <w:lvl w:ilvl="0">
      <w:start w:val="2"/>
      <w:numFmt w:val="decimal"/>
      <w:lvlText w:val="%1"/>
      <w:lvlJc w:val="left"/>
      <w:pPr>
        <w:ind w:left="360" w:hanging="360"/>
      </w:pPr>
      <w:rPr>
        <w:rFonts w:ascii="Times New Roman" w:hAnsi="Times New Roman" w:hint="default"/>
        <w:b w:val="0"/>
        <w:bCs/>
      </w:rPr>
    </w:lvl>
    <w:lvl w:ilvl="1">
      <w:start w:val="1"/>
      <w:numFmt w:val="decimal"/>
      <w:lvlText w:val="%1.%2"/>
      <w:lvlJc w:val="left"/>
      <w:pPr>
        <w:ind w:left="540" w:hanging="360"/>
      </w:pPr>
      <w:rPr>
        <w:rFonts w:ascii="Times New Roman" w:hAnsi="Times New Roman" w:hint="default"/>
        <w:b/>
        <w:bCs/>
      </w:rPr>
    </w:lvl>
    <w:lvl w:ilvl="2">
      <w:start w:val="1"/>
      <w:numFmt w:val="decimal"/>
      <w:lvlText w:val="%1.%2.%3"/>
      <w:lvlJc w:val="left"/>
      <w:pPr>
        <w:ind w:left="1080" w:hanging="720"/>
      </w:pPr>
      <w:rPr>
        <w:rFonts w:ascii="Times New Roman" w:hAnsi="Times New Roman" w:hint="default"/>
        <w:b/>
      </w:rPr>
    </w:lvl>
    <w:lvl w:ilvl="3">
      <w:start w:val="1"/>
      <w:numFmt w:val="decimal"/>
      <w:lvlText w:val="%1.%2.%3.%4"/>
      <w:lvlJc w:val="left"/>
      <w:pPr>
        <w:ind w:left="1620" w:hanging="1080"/>
      </w:pPr>
      <w:rPr>
        <w:rFonts w:ascii="Times New Roman" w:hAnsi="Times New Roman" w:hint="default"/>
        <w:b/>
      </w:rPr>
    </w:lvl>
    <w:lvl w:ilvl="4">
      <w:start w:val="1"/>
      <w:numFmt w:val="decimal"/>
      <w:lvlText w:val="%1.%2.%3.%4.%5"/>
      <w:lvlJc w:val="left"/>
      <w:pPr>
        <w:ind w:left="1800" w:hanging="1080"/>
      </w:pPr>
      <w:rPr>
        <w:rFonts w:ascii="Times New Roman" w:hAnsi="Times New Roman" w:hint="default"/>
        <w:b/>
      </w:rPr>
    </w:lvl>
    <w:lvl w:ilvl="5">
      <w:start w:val="1"/>
      <w:numFmt w:val="decimal"/>
      <w:lvlText w:val="%1.%2.%3.%4.%5.%6"/>
      <w:lvlJc w:val="left"/>
      <w:pPr>
        <w:ind w:left="2340" w:hanging="1440"/>
      </w:pPr>
      <w:rPr>
        <w:rFonts w:ascii="Times New Roman" w:hAnsi="Times New Roman" w:hint="default"/>
        <w:b/>
      </w:rPr>
    </w:lvl>
    <w:lvl w:ilvl="6">
      <w:start w:val="1"/>
      <w:numFmt w:val="decimal"/>
      <w:lvlText w:val="%1.%2.%3.%4.%5.%6.%7"/>
      <w:lvlJc w:val="left"/>
      <w:pPr>
        <w:ind w:left="2520" w:hanging="1440"/>
      </w:pPr>
      <w:rPr>
        <w:rFonts w:ascii="Times New Roman" w:hAnsi="Times New Roman" w:hint="default"/>
        <w:b/>
      </w:rPr>
    </w:lvl>
    <w:lvl w:ilvl="7">
      <w:start w:val="1"/>
      <w:numFmt w:val="decimal"/>
      <w:lvlText w:val="%1.%2.%3.%4.%5.%6.%7.%8"/>
      <w:lvlJc w:val="left"/>
      <w:pPr>
        <w:ind w:left="3060" w:hanging="1800"/>
      </w:pPr>
      <w:rPr>
        <w:rFonts w:ascii="Times New Roman" w:hAnsi="Times New Roman" w:hint="default"/>
        <w:b/>
      </w:rPr>
    </w:lvl>
    <w:lvl w:ilvl="8">
      <w:start w:val="1"/>
      <w:numFmt w:val="decimal"/>
      <w:lvlText w:val="%1.%2.%3.%4.%5.%6.%7.%8.%9"/>
      <w:lvlJc w:val="left"/>
      <w:pPr>
        <w:ind w:left="3240" w:hanging="1800"/>
      </w:pPr>
      <w:rPr>
        <w:rFonts w:ascii="Times New Roman" w:hAnsi="Times New Roman" w:hint="default"/>
        <w:b/>
      </w:rPr>
    </w:lvl>
  </w:abstractNum>
  <w:abstractNum w:abstractNumId="5" w15:restartNumberingAfterBreak="0">
    <w:nsid w:val="61217CC5"/>
    <w:multiLevelType w:val="hybridMultilevel"/>
    <w:tmpl w:val="C286312C"/>
    <w:lvl w:ilvl="0" w:tplc="C9A09520">
      <w:numFmt w:val="bullet"/>
      <w:lvlText w:val=""/>
      <w:lvlJc w:val="left"/>
      <w:pPr>
        <w:ind w:left="1440" w:hanging="360"/>
      </w:pPr>
      <w:rPr>
        <w:rFonts w:ascii="Symbol" w:eastAsia="Times New Roman" w:hAnsi="Symbol" w:cs="David"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71726380"/>
    <w:multiLevelType w:val="multilevel"/>
    <w:tmpl w:val="5B3C84B4"/>
    <w:lvl w:ilvl="0">
      <w:start w:val="1"/>
      <w:numFmt w:val="decimal"/>
      <w:lvlText w:val="%1"/>
      <w:lvlJc w:val="left"/>
      <w:pPr>
        <w:ind w:left="360" w:hanging="360"/>
      </w:pPr>
      <w:rPr>
        <w:rFonts w:cs="David" w:hint="default"/>
        <w:sz w:val="22"/>
      </w:rPr>
    </w:lvl>
    <w:lvl w:ilvl="1">
      <w:start w:val="1"/>
      <w:numFmt w:val="decimal"/>
      <w:lvlText w:val="%1.%2"/>
      <w:lvlJc w:val="left"/>
      <w:pPr>
        <w:ind w:left="360" w:hanging="360"/>
      </w:pPr>
      <w:rPr>
        <w:rFonts w:cs="David" w:hint="default"/>
        <w:sz w:val="22"/>
      </w:rPr>
    </w:lvl>
    <w:lvl w:ilvl="2">
      <w:start w:val="1"/>
      <w:numFmt w:val="decimal"/>
      <w:lvlText w:val="%1.%2.%3"/>
      <w:lvlJc w:val="left"/>
      <w:pPr>
        <w:ind w:left="1004" w:hanging="720"/>
      </w:pPr>
      <w:rPr>
        <w:rFonts w:cs="David" w:hint="default"/>
        <w:sz w:val="24"/>
        <w:szCs w:val="24"/>
      </w:rPr>
    </w:lvl>
    <w:lvl w:ilvl="3">
      <w:start w:val="1"/>
      <w:numFmt w:val="decimal"/>
      <w:lvlText w:val="%1.%2.%3.%4"/>
      <w:lvlJc w:val="left"/>
      <w:pPr>
        <w:ind w:left="720" w:hanging="720"/>
      </w:pPr>
      <w:rPr>
        <w:rFonts w:cs="David" w:hint="default"/>
        <w:sz w:val="22"/>
      </w:rPr>
    </w:lvl>
    <w:lvl w:ilvl="4">
      <w:start w:val="1"/>
      <w:numFmt w:val="decimal"/>
      <w:lvlText w:val="%1.%2.%3.%4.%5"/>
      <w:lvlJc w:val="left"/>
      <w:pPr>
        <w:ind w:left="720" w:hanging="720"/>
      </w:pPr>
      <w:rPr>
        <w:rFonts w:cs="David" w:hint="default"/>
        <w:sz w:val="22"/>
      </w:rPr>
    </w:lvl>
    <w:lvl w:ilvl="5">
      <w:start w:val="1"/>
      <w:numFmt w:val="decimal"/>
      <w:lvlText w:val="%1.%2.%3.%4.%5.%6"/>
      <w:lvlJc w:val="left"/>
      <w:pPr>
        <w:ind w:left="1080" w:hanging="1080"/>
      </w:pPr>
      <w:rPr>
        <w:rFonts w:cs="David" w:hint="default"/>
        <w:sz w:val="22"/>
      </w:rPr>
    </w:lvl>
    <w:lvl w:ilvl="6">
      <w:start w:val="1"/>
      <w:numFmt w:val="decimal"/>
      <w:lvlText w:val="%1.%2.%3.%4.%5.%6.%7"/>
      <w:lvlJc w:val="left"/>
      <w:pPr>
        <w:ind w:left="1080" w:hanging="1080"/>
      </w:pPr>
      <w:rPr>
        <w:rFonts w:cs="David" w:hint="default"/>
        <w:sz w:val="22"/>
      </w:rPr>
    </w:lvl>
    <w:lvl w:ilvl="7">
      <w:start w:val="1"/>
      <w:numFmt w:val="decimal"/>
      <w:lvlText w:val="%1.%2.%3.%4.%5.%6.%7.%8"/>
      <w:lvlJc w:val="left"/>
      <w:pPr>
        <w:ind w:left="1440" w:hanging="1440"/>
      </w:pPr>
      <w:rPr>
        <w:rFonts w:cs="David" w:hint="default"/>
        <w:sz w:val="22"/>
      </w:rPr>
    </w:lvl>
    <w:lvl w:ilvl="8">
      <w:start w:val="1"/>
      <w:numFmt w:val="decimal"/>
      <w:lvlText w:val="%1.%2.%3.%4.%5.%6.%7.%8.%9"/>
      <w:lvlJc w:val="left"/>
      <w:pPr>
        <w:ind w:left="1440" w:hanging="1440"/>
      </w:pPr>
      <w:rPr>
        <w:rFonts w:cs="David" w:hint="default"/>
        <w:sz w:val="22"/>
      </w:rPr>
    </w:lvl>
  </w:abstractNum>
  <w:abstractNum w:abstractNumId="7" w15:restartNumberingAfterBreak="0">
    <w:nsid w:val="71DF5115"/>
    <w:multiLevelType w:val="multilevel"/>
    <w:tmpl w:val="B128B8AE"/>
    <w:lvl w:ilvl="0">
      <w:start w:val="3"/>
      <w:numFmt w:val="decimal"/>
      <w:lvlText w:val="%1"/>
      <w:lvlJc w:val="left"/>
      <w:pPr>
        <w:ind w:left="360" w:hanging="360"/>
      </w:pPr>
      <w:rPr>
        <w:rFonts w:hint="default"/>
        <w:b/>
      </w:rPr>
    </w:lvl>
    <w:lvl w:ilvl="1">
      <w:start w:val="4"/>
      <w:numFmt w:val="decimal"/>
      <w:lvlText w:val="%1.%2"/>
      <w:lvlJc w:val="left"/>
      <w:pPr>
        <w:ind w:left="540" w:hanging="360"/>
      </w:pPr>
      <w:rPr>
        <w:rFonts w:hint="default"/>
        <w:b w:val="0"/>
        <w:bCs/>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8" w15:restartNumberingAfterBreak="0">
    <w:nsid w:val="792A01F6"/>
    <w:multiLevelType w:val="multilevel"/>
    <w:tmpl w:val="494AFCBA"/>
    <w:lvl w:ilvl="0">
      <w:start w:val="4"/>
      <w:numFmt w:val="decimal"/>
      <w:lvlText w:val="%1"/>
      <w:lvlJc w:val="left"/>
      <w:pPr>
        <w:ind w:left="360" w:hanging="360"/>
      </w:pPr>
      <w:rPr>
        <w:rFonts w:eastAsia="Times New Roman" w:hint="default"/>
        <w:b w:val="0"/>
      </w:rPr>
    </w:lvl>
    <w:lvl w:ilvl="1">
      <w:start w:val="1"/>
      <w:numFmt w:val="decimal"/>
      <w:lvlText w:val="%1.%2"/>
      <w:lvlJc w:val="left"/>
      <w:pPr>
        <w:ind w:left="720" w:hanging="360"/>
      </w:pPr>
      <w:rPr>
        <w:rFonts w:eastAsia="Times New Roman" w:hint="default"/>
        <w:b w:val="0"/>
        <w:bCs w:val="0"/>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600" w:hanging="144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4680" w:hanging="1800"/>
      </w:pPr>
      <w:rPr>
        <w:rFonts w:eastAsia="Times New Roman" w:hint="default"/>
        <w:b w:val="0"/>
      </w:rPr>
    </w:lvl>
  </w:abstractNum>
  <w:abstractNum w:abstractNumId="9" w15:restartNumberingAfterBreak="0">
    <w:nsid w:val="797E3A70"/>
    <w:multiLevelType w:val="multilevel"/>
    <w:tmpl w:val="F36C139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7A490B14"/>
    <w:multiLevelType w:val="multilevel"/>
    <w:tmpl w:val="4D96C2AC"/>
    <w:lvl w:ilvl="0">
      <w:start w:val="1"/>
      <w:numFmt w:val="decimal"/>
      <w:lvlText w:val="%1."/>
      <w:lvlJc w:val="left"/>
      <w:pPr>
        <w:ind w:left="540" w:hanging="360"/>
      </w:pPr>
      <w:rPr>
        <w:rFonts w:hint="default"/>
        <w:b/>
        <w:bCs/>
      </w:rPr>
    </w:lvl>
    <w:lvl w:ilvl="1">
      <w:start w:val="3"/>
      <w:numFmt w:val="decimal"/>
      <w:isLgl/>
      <w:lvlText w:val="%1.%2"/>
      <w:lvlJc w:val="left"/>
      <w:pPr>
        <w:ind w:left="540" w:hanging="360"/>
      </w:pPr>
      <w:rPr>
        <w:rFonts w:hint="default"/>
        <w:b/>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260" w:hanging="108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620" w:hanging="1440"/>
      </w:pPr>
      <w:rPr>
        <w:rFonts w:hint="default"/>
        <w:b/>
      </w:rPr>
    </w:lvl>
  </w:abstractNum>
  <w:num w:numId="1">
    <w:abstractNumId w:val="2"/>
  </w:num>
  <w:num w:numId="2">
    <w:abstractNumId w:val="6"/>
  </w:num>
  <w:num w:numId="3">
    <w:abstractNumId w:val="9"/>
  </w:num>
  <w:num w:numId="4">
    <w:abstractNumId w:val="10"/>
  </w:num>
  <w:num w:numId="5">
    <w:abstractNumId w:val="4"/>
  </w:num>
  <w:num w:numId="6">
    <w:abstractNumId w:val="8"/>
  </w:num>
  <w:num w:numId="7">
    <w:abstractNumId w:val="7"/>
  </w:num>
  <w:num w:numId="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able" w:val="1"/>
    <w:docVar w:name="ParaNumber" w:val="53"/>
  </w:docVars>
  <w:rsids>
    <w:rsidRoot w:val="002B1543"/>
    <w:rsid w:val="00006EDB"/>
    <w:rsid w:val="00016E24"/>
    <w:rsid w:val="000201BE"/>
    <w:rsid w:val="00021F65"/>
    <w:rsid w:val="0003118F"/>
    <w:rsid w:val="0003342A"/>
    <w:rsid w:val="00043578"/>
    <w:rsid w:val="0006527D"/>
    <w:rsid w:val="000763B6"/>
    <w:rsid w:val="0008035F"/>
    <w:rsid w:val="0008114A"/>
    <w:rsid w:val="00090E87"/>
    <w:rsid w:val="000959E6"/>
    <w:rsid w:val="00097F4B"/>
    <w:rsid w:val="000A718A"/>
    <w:rsid w:val="000B32CF"/>
    <w:rsid w:val="000B5570"/>
    <w:rsid w:val="000C1A26"/>
    <w:rsid w:val="000D1232"/>
    <w:rsid w:val="000D3802"/>
    <w:rsid w:val="000D765F"/>
    <w:rsid w:val="000E0063"/>
    <w:rsid w:val="000E082A"/>
    <w:rsid w:val="000E3A36"/>
    <w:rsid w:val="000F6C42"/>
    <w:rsid w:val="00102674"/>
    <w:rsid w:val="001075D7"/>
    <w:rsid w:val="00134F94"/>
    <w:rsid w:val="00164647"/>
    <w:rsid w:val="00165E67"/>
    <w:rsid w:val="0017071E"/>
    <w:rsid w:val="00192F23"/>
    <w:rsid w:val="001A26CB"/>
    <w:rsid w:val="001B08B2"/>
    <w:rsid w:val="001B1453"/>
    <w:rsid w:val="001C2867"/>
    <w:rsid w:val="001D6DAC"/>
    <w:rsid w:val="001E4B2C"/>
    <w:rsid w:val="001F3BF3"/>
    <w:rsid w:val="001F60B4"/>
    <w:rsid w:val="00211CF7"/>
    <w:rsid w:val="0021397E"/>
    <w:rsid w:val="002167F0"/>
    <w:rsid w:val="00220C1B"/>
    <w:rsid w:val="00230080"/>
    <w:rsid w:val="00252D95"/>
    <w:rsid w:val="00267702"/>
    <w:rsid w:val="002702AB"/>
    <w:rsid w:val="00292B0A"/>
    <w:rsid w:val="00293EF2"/>
    <w:rsid w:val="002A4FFF"/>
    <w:rsid w:val="002B1543"/>
    <w:rsid w:val="002E2CBF"/>
    <w:rsid w:val="002F3FAE"/>
    <w:rsid w:val="002F58EA"/>
    <w:rsid w:val="002F7ACC"/>
    <w:rsid w:val="003027F9"/>
    <w:rsid w:val="00304BBF"/>
    <w:rsid w:val="003212C3"/>
    <w:rsid w:val="00327F95"/>
    <w:rsid w:val="003311CA"/>
    <w:rsid w:val="00340087"/>
    <w:rsid w:val="003567C5"/>
    <w:rsid w:val="00357B0E"/>
    <w:rsid w:val="00361FDC"/>
    <w:rsid w:val="00362096"/>
    <w:rsid w:val="0036513C"/>
    <w:rsid w:val="0036669C"/>
    <w:rsid w:val="00366E2C"/>
    <w:rsid w:val="003679C7"/>
    <w:rsid w:val="00370BAD"/>
    <w:rsid w:val="0038726E"/>
    <w:rsid w:val="0039660D"/>
    <w:rsid w:val="003B62B0"/>
    <w:rsid w:val="003C0A0A"/>
    <w:rsid w:val="003C60FD"/>
    <w:rsid w:val="003E49D1"/>
    <w:rsid w:val="0040140C"/>
    <w:rsid w:val="00404B91"/>
    <w:rsid w:val="00416D77"/>
    <w:rsid w:val="0042237A"/>
    <w:rsid w:val="00426B97"/>
    <w:rsid w:val="00433B18"/>
    <w:rsid w:val="00434E39"/>
    <w:rsid w:val="004534B0"/>
    <w:rsid w:val="004647B3"/>
    <w:rsid w:val="004704D5"/>
    <w:rsid w:val="00473F77"/>
    <w:rsid w:val="00476ABA"/>
    <w:rsid w:val="00487442"/>
    <w:rsid w:val="004A2C2F"/>
    <w:rsid w:val="004B67C8"/>
    <w:rsid w:val="004C5F91"/>
    <w:rsid w:val="004E3EEC"/>
    <w:rsid w:val="004F171B"/>
    <w:rsid w:val="004F436C"/>
    <w:rsid w:val="0050391E"/>
    <w:rsid w:val="00503AE8"/>
    <w:rsid w:val="0051043B"/>
    <w:rsid w:val="00512646"/>
    <w:rsid w:val="00516E9C"/>
    <w:rsid w:val="0052719B"/>
    <w:rsid w:val="005274CA"/>
    <w:rsid w:val="00527894"/>
    <w:rsid w:val="005A063B"/>
    <w:rsid w:val="005C65C5"/>
    <w:rsid w:val="005E6ABF"/>
    <w:rsid w:val="005F3212"/>
    <w:rsid w:val="00602518"/>
    <w:rsid w:val="00610EA8"/>
    <w:rsid w:val="006161FD"/>
    <w:rsid w:val="006303A3"/>
    <w:rsid w:val="00644121"/>
    <w:rsid w:val="00657EB3"/>
    <w:rsid w:val="006752D7"/>
    <w:rsid w:val="0067785B"/>
    <w:rsid w:val="0069564D"/>
    <w:rsid w:val="00697696"/>
    <w:rsid w:val="006A740C"/>
    <w:rsid w:val="006B12D9"/>
    <w:rsid w:val="006C64DF"/>
    <w:rsid w:val="006D36D2"/>
    <w:rsid w:val="006E40E4"/>
    <w:rsid w:val="006F1F9C"/>
    <w:rsid w:val="006F413B"/>
    <w:rsid w:val="006F6FEB"/>
    <w:rsid w:val="0070507C"/>
    <w:rsid w:val="00737433"/>
    <w:rsid w:val="007522EC"/>
    <w:rsid w:val="00766E01"/>
    <w:rsid w:val="00771410"/>
    <w:rsid w:val="007824A7"/>
    <w:rsid w:val="007903A9"/>
    <w:rsid w:val="0079680F"/>
    <w:rsid w:val="007A450A"/>
    <w:rsid w:val="007A4656"/>
    <w:rsid w:val="007D2F7E"/>
    <w:rsid w:val="007D4972"/>
    <w:rsid w:val="007D7B7F"/>
    <w:rsid w:val="007F4002"/>
    <w:rsid w:val="00800BBF"/>
    <w:rsid w:val="00850ABD"/>
    <w:rsid w:val="008647EA"/>
    <w:rsid w:val="008813B5"/>
    <w:rsid w:val="008928F0"/>
    <w:rsid w:val="00895AEE"/>
    <w:rsid w:val="008A656C"/>
    <w:rsid w:val="008A6B5B"/>
    <w:rsid w:val="008B007F"/>
    <w:rsid w:val="008B70AD"/>
    <w:rsid w:val="008C4CD4"/>
    <w:rsid w:val="008E4B4F"/>
    <w:rsid w:val="008F431E"/>
    <w:rsid w:val="00901505"/>
    <w:rsid w:val="00901F71"/>
    <w:rsid w:val="009157CE"/>
    <w:rsid w:val="00916E04"/>
    <w:rsid w:val="00925AD7"/>
    <w:rsid w:val="0094243E"/>
    <w:rsid w:val="009518D1"/>
    <w:rsid w:val="0095626A"/>
    <w:rsid w:val="00967CBF"/>
    <w:rsid w:val="0097041B"/>
    <w:rsid w:val="00971C70"/>
    <w:rsid w:val="0099196D"/>
    <w:rsid w:val="00997EB9"/>
    <w:rsid w:val="00A1096C"/>
    <w:rsid w:val="00A2058A"/>
    <w:rsid w:val="00A23B91"/>
    <w:rsid w:val="00A35DED"/>
    <w:rsid w:val="00A40033"/>
    <w:rsid w:val="00A51373"/>
    <w:rsid w:val="00A572F2"/>
    <w:rsid w:val="00A60C4B"/>
    <w:rsid w:val="00A61A37"/>
    <w:rsid w:val="00A624E5"/>
    <w:rsid w:val="00A80516"/>
    <w:rsid w:val="00A815EE"/>
    <w:rsid w:val="00A8409E"/>
    <w:rsid w:val="00AA6CAC"/>
    <w:rsid w:val="00AB108F"/>
    <w:rsid w:val="00AD0017"/>
    <w:rsid w:val="00AD4E1A"/>
    <w:rsid w:val="00AE3442"/>
    <w:rsid w:val="00AF6B98"/>
    <w:rsid w:val="00AF7ED1"/>
    <w:rsid w:val="00B01647"/>
    <w:rsid w:val="00B02661"/>
    <w:rsid w:val="00B474EA"/>
    <w:rsid w:val="00B63CB2"/>
    <w:rsid w:val="00B66E59"/>
    <w:rsid w:val="00B841CC"/>
    <w:rsid w:val="00B8781F"/>
    <w:rsid w:val="00B966B6"/>
    <w:rsid w:val="00BA2EF0"/>
    <w:rsid w:val="00BA7991"/>
    <w:rsid w:val="00BD0B38"/>
    <w:rsid w:val="00BE0B99"/>
    <w:rsid w:val="00BF1CF2"/>
    <w:rsid w:val="00C15A47"/>
    <w:rsid w:val="00C32880"/>
    <w:rsid w:val="00C34F6B"/>
    <w:rsid w:val="00C36646"/>
    <w:rsid w:val="00C36B6C"/>
    <w:rsid w:val="00C40286"/>
    <w:rsid w:val="00C43065"/>
    <w:rsid w:val="00C5309C"/>
    <w:rsid w:val="00C54359"/>
    <w:rsid w:val="00C55262"/>
    <w:rsid w:val="00C66F81"/>
    <w:rsid w:val="00C749DC"/>
    <w:rsid w:val="00C76A6D"/>
    <w:rsid w:val="00C821A6"/>
    <w:rsid w:val="00C86732"/>
    <w:rsid w:val="00C868A1"/>
    <w:rsid w:val="00C94570"/>
    <w:rsid w:val="00CB0AAA"/>
    <w:rsid w:val="00CC2B44"/>
    <w:rsid w:val="00CC4C6D"/>
    <w:rsid w:val="00CE3090"/>
    <w:rsid w:val="00CE5804"/>
    <w:rsid w:val="00D039F7"/>
    <w:rsid w:val="00D258CD"/>
    <w:rsid w:val="00D277A3"/>
    <w:rsid w:val="00D71348"/>
    <w:rsid w:val="00D82A3B"/>
    <w:rsid w:val="00D87744"/>
    <w:rsid w:val="00DA5ADA"/>
    <w:rsid w:val="00DB362A"/>
    <w:rsid w:val="00DC0140"/>
    <w:rsid w:val="00DD0D67"/>
    <w:rsid w:val="00DD2D93"/>
    <w:rsid w:val="00DE6EEE"/>
    <w:rsid w:val="00E23575"/>
    <w:rsid w:val="00E27B3D"/>
    <w:rsid w:val="00E27CB1"/>
    <w:rsid w:val="00E31BF0"/>
    <w:rsid w:val="00E35F0B"/>
    <w:rsid w:val="00E5168A"/>
    <w:rsid w:val="00E55586"/>
    <w:rsid w:val="00E65D54"/>
    <w:rsid w:val="00E70E68"/>
    <w:rsid w:val="00E71232"/>
    <w:rsid w:val="00E7142A"/>
    <w:rsid w:val="00E745E0"/>
    <w:rsid w:val="00E91D4D"/>
    <w:rsid w:val="00E975DA"/>
    <w:rsid w:val="00EB3D22"/>
    <w:rsid w:val="00EB4D7C"/>
    <w:rsid w:val="00EC35C0"/>
    <w:rsid w:val="00ED7FA1"/>
    <w:rsid w:val="00EF315E"/>
    <w:rsid w:val="00F0639A"/>
    <w:rsid w:val="00F17B08"/>
    <w:rsid w:val="00F358EB"/>
    <w:rsid w:val="00F45991"/>
    <w:rsid w:val="00F5293C"/>
    <w:rsid w:val="00F56D57"/>
    <w:rsid w:val="00F63BC6"/>
    <w:rsid w:val="00F651A6"/>
    <w:rsid w:val="00F66F4A"/>
    <w:rsid w:val="00F71DF4"/>
    <w:rsid w:val="00F8587C"/>
    <w:rsid w:val="00FA5EC8"/>
    <w:rsid w:val="00FA6C09"/>
    <w:rsid w:val="00FC7532"/>
    <w:rsid w:val="00FE437F"/>
    <w:rsid w:val="00FE44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922875-80B4-4B72-A8D5-DDCEC999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eastAsia="he-IL"/>
    </w:rPr>
  </w:style>
  <w:style w:type="paragraph" w:styleId="10">
    <w:name w:val="heading 1"/>
    <w:basedOn w:val="a"/>
    <w:next w:val="a"/>
    <w:qFormat/>
    <w:rsid w:val="00A624E5"/>
    <w:pPr>
      <w:keepNext/>
      <w:jc w:val="center"/>
      <w:outlineLvl w:val="0"/>
    </w:pPr>
    <w:rPr>
      <w:rFonts w:cs="David"/>
      <w:b/>
      <w:bCs/>
      <w:i/>
      <w:iCs/>
      <w:u w:val="single"/>
    </w:rPr>
  </w:style>
  <w:style w:type="paragraph" w:styleId="2">
    <w:name w:val="heading 2"/>
    <w:basedOn w:val="a"/>
    <w:next w:val="a"/>
    <w:qFormat/>
    <w:rsid w:val="00A624E5"/>
    <w:pPr>
      <w:keepNext/>
      <w:outlineLvl w:val="1"/>
    </w:pPr>
    <w:rPr>
      <w:rFonts w:cs="David"/>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paragraph" w:styleId="a6">
    <w:name w:val="Body Text"/>
    <w:basedOn w:val="a"/>
    <w:rsid w:val="00A624E5"/>
    <w:rPr>
      <w:rFonts w:cs="David"/>
      <w:b/>
      <w:bCs/>
      <w:i/>
      <w:iCs/>
    </w:rPr>
  </w:style>
  <w:style w:type="paragraph" w:styleId="a7">
    <w:name w:val="Balloon Text"/>
    <w:basedOn w:val="a"/>
    <w:semiHidden/>
    <w:rsid w:val="008F431E"/>
    <w:rPr>
      <w:rFonts w:ascii="Tahoma" w:hAnsi="Tahoma" w:cs="Tahoma"/>
      <w:sz w:val="16"/>
      <w:szCs w:val="16"/>
    </w:rPr>
  </w:style>
  <w:style w:type="character" w:styleId="Hyperlink">
    <w:name w:val="Hyperlink"/>
    <w:uiPriority w:val="99"/>
    <w:rsid w:val="00EC35C0"/>
    <w:rPr>
      <w:color w:val="0000FF"/>
      <w:u w:val="single"/>
    </w:rPr>
  </w:style>
  <w:style w:type="character" w:customStyle="1" w:styleId="a5">
    <w:name w:val="כותרת תחתונה תו"/>
    <w:link w:val="a4"/>
    <w:uiPriority w:val="99"/>
    <w:rsid w:val="00C86732"/>
    <w:rPr>
      <w:sz w:val="24"/>
      <w:szCs w:val="24"/>
      <w:lang w:eastAsia="he-IL"/>
    </w:rPr>
  </w:style>
  <w:style w:type="character" w:styleId="a8">
    <w:name w:val="page number"/>
    <w:unhideWhenUsed/>
    <w:rsid w:val="00C86732"/>
  </w:style>
  <w:style w:type="character" w:styleId="FollowedHyperlink">
    <w:name w:val="FollowedHyperlink"/>
    <w:rsid w:val="00A40033"/>
    <w:rPr>
      <w:color w:val="800080"/>
      <w:u w:val="single"/>
    </w:rPr>
  </w:style>
  <w:style w:type="character" w:styleId="a9">
    <w:name w:val="annotation reference"/>
    <w:basedOn w:val="a0"/>
    <w:rsid w:val="00F45991"/>
    <w:rPr>
      <w:sz w:val="16"/>
      <w:szCs w:val="16"/>
    </w:rPr>
  </w:style>
  <w:style w:type="paragraph" w:styleId="aa">
    <w:name w:val="annotation text"/>
    <w:basedOn w:val="a"/>
    <w:link w:val="ab"/>
    <w:rsid w:val="00F45991"/>
    <w:rPr>
      <w:sz w:val="20"/>
      <w:szCs w:val="20"/>
    </w:rPr>
  </w:style>
  <w:style w:type="character" w:customStyle="1" w:styleId="ab">
    <w:name w:val="טקסט הערה תו"/>
    <w:basedOn w:val="a0"/>
    <w:link w:val="aa"/>
    <w:rsid w:val="00F45991"/>
    <w:rPr>
      <w:lang w:eastAsia="he-IL"/>
    </w:rPr>
  </w:style>
  <w:style w:type="paragraph" w:styleId="ac">
    <w:name w:val="annotation subject"/>
    <w:basedOn w:val="aa"/>
    <w:next w:val="aa"/>
    <w:link w:val="ad"/>
    <w:rsid w:val="00F45991"/>
    <w:rPr>
      <w:b/>
      <w:bCs/>
    </w:rPr>
  </w:style>
  <w:style w:type="character" w:customStyle="1" w:styleId="ad">
    <w:name w:val="נושא הערה תו"/>
    <w:basedOn w:val="ab"/>
    <w:link w:val="ac"/>
    <w:rsid w:val="00F45991"/>
    <w:rPr>
      <w:b/>
      <w:bCs/>
      <w:lang w:eastAsia="he-IL"/>
    </w:rPr>
  </w:style>
  <w:style w:type="paragraph" w:styleId="TOC2">
    <w:name w:val="toc 2"/>
    <w:basedOn w:val="a"/>
    <w:next w:val="a"/>
    <w:autoRedefine/>
    <w:uiPriority w:val="39"/>
    <w:unhideWhenUsed/>
    <w:rsid w:val="006F413B"/>
    <w:pPr>
      <w:spacing w:after="100"/>
      <w:ind w:left="240"/>
    </w:pPr>
  </w:style>
  <w:style w:type="paragraph" w:styleId="TOC3">
    <w:name w:val="toc 3"/>
    <w:basedOn w:val="a"/>
    <w:next w:val="a"/>
    <w:autoRedefine/>
    <w:uiPriority w:val="39"/>
    <w:unhideWhenUsed/>
    <w:rsid w:val="006F413B"/>
    <w:pPr>
      <w:spacing w:after="100"/>
      <w:ind w:left="480"/>
    </w:pPr>
  </w:style>
  <w:style w:type="paragraph" w:styleId="ae">
    <w:name w:val="List Paragraph"/>
    <w:basedOn w:val="a"/>
    <w:uiPriority w:val="34"/>
    <w:qFormat/>
    <w:rsid w:val="00925AD7"/>
    <w:pPr>
      <w:ind w:left="720"/>
      <w:contextualSpacing/>
    </w:pPr>
  </w:style>
  <w:style w:type="paragraph" w:customStyle="1" w:styleId="1">
    <w:name w:val="סגנון1"/>
    <w:basedOn w:val="a"/>
    <w:rsid w:val="00F358EB"/>
    <w:pPr>
      <w:numPr>
        <w:ilvl w:val="2"/>
        <w:numId w:val="16"/>
      </w:numPr>
    </w:pPr>
    <w:rPr>
      <w:rFonts w:cs="David"/>
      <w:sz w:val="20"/>
      <w:lang w:eastAsia="en-US"/>
    </w:rPr>
  </w:style>
  <w:style w:type="table" w:styleId="af">
    <w:name w:val="Table Grid"/>
    <w:basedOn w:val="a1"/>
    <w:rsid w:val="0030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1577">
      <w:bodyDiv w:val="1"/>
      <w:marLeft w:val="0"/>
      <w:marRight w:val="0"/>
      <w:marTop w:val="0"/>
      <w:marBottom w:val="0"/>
      <w:divBdr>
        <w:top w:val="none" w:sz="0" w:space="0" w:color="auto"/>
        <w:left w:val="none" w:sz="0" w:space="0" w:color="auto"/>
        <w:bottom w:val="none" w:sz="0" w:space="0" w:color="auto"/>
        <w:right w:val="none" w:sz="0" w:space="0" w:color="auto"/>
      </w:divBdr>
    </w:div>
    <w:div w:id="56364752">
      <w:bodyDiv w:val="1"/>
      <w:marLeft w:val="0"/>
      <w:marRight w:val="0"/>
      <w:marTop w:val="0"/>
      <w:marBottom w:val="0"/>
      <w:divBdr>
        <w:top w:val="none" w:sz="0" w:space="0" w:color="auto"/>
        <w:left w:val="none" w:sz="0" w:space="0" w:color="auto"/>
        <w:bottom w:val="none" w:sz="0" w:space="0" w:color="auto"/>
        <w:right w:val="none" w:sz="0" w:space="0" w:color="auto"/>
      </w:divBdr>
    </w:div>
    <w:div w:id="559636398">
      <w:bodyDiv w:val="1"/>
      <w:marLeft w:val="0"/>
      <w:marRight w:val="0"/>
      <w:marTop w:val="0"/>
      <w:marBottom w:val="0"/>
      <w:divBdr>
        <w:top w:val="none" w:sz="0" w:space="0" w:color="auto"/>
        <w:left w:val="none" w:sz="0" w:space="0" w:color="auto"/>
        <w:bottom w:val="none" w:sz="0" w:space="0" w:color="auto"/>
        <w:right w:val="none" w:sz="0" w:space="0" w:color="auto"/>
      </w:divBdr>
    </w:div>
    <w:div w:id="936596312">
      <w:bodyDiv w:val="1"/>
      <w:marLeft w:val="0"/>
      <w:marRight w:val="0"/>
      <w:marTop w:val="0"/>
      <w:marBottom w:val="0"/>
      <w:divBdr>
        <w:top w:val="none" w:sz="0" w:space="0" w:color="auto"/>
        <w:left w:val="none" w:sz="0" w:space="0" w:color="auto"/>
        <w:bottom w:val="none" w:sz="0" w:space="0" w:color="auto"/>
        <w:right w:val="none" w:sz="0" w:space="0" w:color="auto"/>
      </w:divBdr>
      <w:divsChild>
        <w:div w:id="253826564">
          <w:marLeft w:val="0"/>
          <w:marRight w:val="0"/>
          <w:marTop w:val="0"/>
          <w:marBottom w:val="0"/>
          <w:divBdr>
            <w:top w:val="none" w:sz="0" w:space="0" w:color="auto"/>
            <w:left w:val="none" w:sz="0" w:space="0" w:color="auto"/>
            <w:bottom w:val="none" w:sz="0" w:space="0" w:color="auto"/>
            <w:right w:val="none" w:sz="0" w:space="0" w:color="auto"/>
          </w:divBdr>
          <w:divsChild>
            <w:div w:id="5730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nomy.gov.il/standartization/Import/Pages/ImportCategorie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onomy.gov.il/standartization/Import/Pages/ImportCategories.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conomy.gov.il/tkina" TargetMode="External"/><Relationship Id="rId1" Type="http://schemas.openxmlformats.org/officeDocument/2006/relationships/hyperlink" Target="mailto:tkina@economy.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E54EB-B355-40AC-A20A-A5C691B61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1070</Words>
  <Characters>5355</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‏י"ט כסלו, תשס"ב</vt:lpstr>
    </vt:vector>
  </TitlesOfParts>
  <Company>tamas</Company>
  <LinksUpToDate>false</LinksUpToDate>
  <CharactersWithSpaces>6413</CharactersWithSpaces>
  <SharedDoc>false</SharedDoc>
  <HLinks>
    <vt:vector size="24" baseType="variant">
      <vt:variant>
        <vt:i4>1704001</vt:i4>
      </vt:variant>
      <vt:variant>
        <vt:i4>3</vt:i4>
      </vt:variant>
      <vt:variant>
        <vt:i4>0</vt:i4>
      </vt:variant>
      <vt:variant>
        <vt:i4>5</vt:i4>
      </vt:variant>
      <vt:variant>
        <vt:lpwstr>http://www.economy.gov.il/standartization/Import/Pages/ImportCategories.aspx</vt:lpwstr>
      </vt:variant>
      <vt:variant>
        <vt:lpwstr/>
      </vt:variant>
      <vt:variant>
        <vt:i4>1704001</vt:i4>
      </vt:variant>
      <vt:variant>
        <vt:i4>0</vt:i4>
      </vt:variant>
      <vt:variant>
        <vt:i4>0</vt:i4>
      </vt:variant>
      <vt:variant>
        <vt:i4>5</vt:i4>
      </vt:variant>
      <vt:variant>
        <vt:lpwstr>http://www.economy.gov.il/standartization/Import/Pages/ImportCategories.aspx</vt:lpwstr>
      </vt:variant>
      <vt:variant>
        <vt:lpwstr/>
      </vt:variant>
      <vt:variant>
        <vt:i4>6619182</vt:i4>
      </vt:variant>
      <vt:variant>
        <vt:i4>6</vt:i4>
      </vt:variant>
      <vt:variant>
        <vt:i4>0</vt:i4>
      </vt:variant>
      <vt:variant>
        <vt:i4>5</vt:i4>
      </vt:variant>
      <vt:variant>
        <vt:lpwstr>http://www.economy.gov.il/tkina</vt:lpwstr>
      </vt:variant>
      <vt:variant>
        <vt:lpwstr/>
      </vt:variant>
      <vt:variant>
        <vt:i4>7995392</vt:i4>
      </vt:variant>
      <vt:variant>
        <vt:i4>3</vt:i4>
      </vt:variant>
      <vt:variant>
        <vt:i4>0</vt:i4>
      </vt:variant>
      <vt:variant>
        <vt:i4>5</vt:i4>
      </vt:variant>
      <vt:variant>
        <vt:lpwstr>mailto:tkina@economy.gov.il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‏י"ט כסלו, תשס"ב</dc:title>
  <dc:creator>tamas</dc:creator>
  <cp:keywords>Produced By WeCo Office Accessibilty</cp:keywords>
  <dc:description>שלב 5 - סיום</dc:description>
  <cp:lastModifiedBy>Merav Kaplan - Chamber Of Commerce</cp:lastModifiedBy>
  <cp:revision>2</cp:revision>
  <cp:lastPrinted>2019-06-24T06:47:00Z</cp:lastPrinted>
  <dcterms:created xsi:type="dcterms:W3CDTF">2021-01-31T06:10:00Z</dcterms:created>
  <dcterms:modified xsi:type="dcterms:W3CDTF">2021-01-31T06:10:00Z</dcterms:modified>
  <dc:language>עברית</dc:language>
</cp:coreProperties>
</file>