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662D5C" w:rsidRDefault="00A2058A" w:rsidP="003A664F">
      <w:pPr>
        <w:numPr>
          <w:ilvl w:val="2"/>
          <w:numId w:val="10"/>
        </w:numPr>
        <w:spacing w:line="360" w:lineRule="atLeast"/>
        <w:rPr>
          <w:rFonts w:ascii="David" w:eastAsia="Calibri" w:hAnsi="David" w:cs="David"/>
          <w:lang w:eastAsia="zh-TW"/>
        </w:rPr>
      </w:pPr>
      <w:r w:rsidRPr="00662D5C">
        <w:rPr>
          <w:rFonts w:ascii="David" w:eastAsia="Calibri" w:hAnsi="David" w:cs="David"/>
          <w:rtl/>
          <w:lang w:eastAsia="zh-TW"/>
        </w:rPr>
        <w:t xml:space="preserve">בנספח זה מפורטים הוראות ותנאים מיוחדים לביצוע בדיקות הנדרשות לקביעת התאמה של </w:t>
      </w:r>
      <w:r w:rsidR="00662D5C" w:rsidRPr="00662D5C">
        <w:rPr>
          <w:rFonts w:ascii="David" w:eastAsia="Calibri" w:hAnsi="David" w:cs="David" w:hint="cs"/>
          <w:b/>
          <w:bCs/>
          <w:rtl/>
          <w:lang w:eastAsia="zh-TW"/>
        </w:rPr>
        <w:t>"</w:t>
      </w:r>
      <w:r w:rsidR="00662D5C" w:rsidRPr="00662D5C">
        <w:rPr>
          <w:rFonts w:ascii="David" w:eastAsia="Calibri" w:hAnsi="David" w:cs="David"/>
          <w:b/>
          <w:bCs/>
          <w:rtl/>
          <w:lang w:eastAsia="zh-TW"/>
        </w:rPr>
        <w:t>כבלים עשויים תילי פלדה: שימושים כלליים –דרישות מינימום</w:t>
      </w:r>
      <w:r w:rsidR="00523685" w:rsidRPr="00662D5C">
        <w:rPr>
          <w:rFonts w:ascii="David" w:eastAsia="Calibri" w:hAnsi="David" w:cs="David"/>
          <w:b/>
          <w:bCs/>
          <w:rtl/>
          <w:lang w:eastAsia="zh-TW"/>
        </w:rPr>
        <w:t>"</w:t>
      </w:r>
      <w:r w:rsidR="00523685" w:rsidRPr="00662D5C">
        <w:rPr>
          <w:rFonts w:ascii="Arial" w:hAnsi="Arial" w:cs="Arial"/>
          <w:color w:val="1F497D"/>
          <w:sz w:val="22"/>
          <w:szCs w:val="22"/>
          <w:rtl/>
        </w:rPr>
        <w:t xml:space="preserve"> </w:t>
      </w:r>
      <w:r w:rsidRPr="00662D5C">
        <w:rPr>
          <w:rFonts w:ascii="David" w:eastAsia="Calibri" w:hAnsi="David" w:cs="David"/>
          <w:rtl/>
          <w:lang w:eastAsia="zh-TW"/>
        </w:rPr>
        <w:t>(להלן: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FF70B8" w:rsidRDefault="004A1E35" w:rsidP="00FF70B8">
      <w:pPr>
        <w:numPr>
          <w:ilvl w:val="2"/>
          <w:numId w:val="8"/>
        </w:numPr>
        <w:spacing w:line="360" w:lineRule="atLeast"/>
        <w:rPr>
          <w:rFonts w:ascii="David" w:eastAsia="Calibri" w:hAnsi="David" w:cs="David"/>
          <w:rtl/>
          <w:lang w:eastAsia="zh-TW"/>
        </w:rPr>
      </w:pPr>
      <w:r w:rsidRPr="00FF70B8">
        <w:rPr>
          <w:rFonts w:ascii="David" w:eastAsia="Calibri" w:hAnsi="David" w:cs="David"/>
          <w:rtl/>
          <w:lang w:eastAsia="zh-TW"/>
        </w:rPr>
        <w:t>ת"י</w:t>
      </w:r>
      <w:r w:rsidRPr="00FF70B8">
        <w:rPr>
          <w:rFonts w:ascii="David" w:eastAsia="Calibri" w:hAnsi="David" w:cs="David" w:hint="cs"/>
          <w:rtl/>
          <w:lang w:eastAsia="zh-TW"/>
        </w:rPr>
        <w:t xml:space="preserve"> </w:t>
      </w:r>
      <w:r w:rsidR="00FF70B8" w:rsidRPr="00FF70B8">
        <w:rPr>
          <w:rFonts w:ascii="David" w:eastAsia="Calibri" w:hAnsi="David" w:cs="David" w:hint="cs"/>
          <w:rtl/>
          <w:lang w:eastAsia="zh-TW"/>
        </w:rPr>
        <w:t xml:space="preserve">565 חלק 1 </w:t>
      </w:r>
      <w:r w:rsidR="00267702" w:rsidRPr="00FF70B8">
        <w:rPr>
          <w:rFonts w:ascii="David" w:eastAsia="Calibri" w:hAnsi="David" w:cs="David" w:hint="cs"/>
          <w:rtl/>
          <w:lang w:eastAsia="zh-TW"/>
        </w:rPr>
        <w:t xml:space="preserve"> , </w:t>
      </w:r>
      <w:r w:rsidR="00267702" w:rsidRPr="00FF70B8">
        <w:rPr>
          <w:rFonts w:ascii="David" w:eastAsia="Calibri" w:hAnsi="David" w:cs="David"/>
          <w:rtl/>
          <w:lang w:eastAsia="zh-TW"/>
        </w:rPr>
        <w:t>"</w:t>
      </w:r>
      <w:r w:rsidR="00FF70B8" w:rsidRPr="00FF70B8">
        <w:rPr>
          <w:rFonts w:ascii="David" w:eastAsia="Calibri" w:hAnsi="David" w:cs="David"/>
          <w:rtl/>
          <w:lang w:eastAsia="zh-TW"/>
        </w:rPr>
        <w:t>כבלים עשויים תילי פלדה: שימושים כלליים –</w:t>
      </w:r>
      <w:r w:rsidR="00FF70B8">
        <w:rPr>
          <w:rFonts w:ascii="David" w:eastAsia="Calibri" w:hAnsi="David" w:cs="David" w:hint="cs"/>
          <w:rtl/>
          <w:lang w:eastAsia="zh-TW"/>
        </w:rPr>
        <w:t xml:space="preserve"> </w:t>
      </w:r>
      <w:r w:rsidR="00FF70B8" w:rsidRPr="00FF70B8">
        <w:rPr>
          <w:rFonts w:ascii="David" w:eastAsia="Calibri" w:hAnsi="David" w:cs="David"/>
          <w:rtl/>
          <w:lang w:eastAsia="zh-TW"/>
        </w:rPr>
        <w:t>דרישות מינימום</w:t>
      </w:r>
      <w:r w:rsidRPr="00FF70B8">
        <w:rPr>
          <w:rFonts w:ascii="David" w:eastAsia="Calibri" w:hAnsi="David" w:cs="David" w:hint="cs"/>
          <w:rtl/>
          <w:lang w:eastAsia="zh-TW"/>
        </w:rPr>
        <w:t xml:space="preserve">" </w:t>
      </w:r>
      <w:r w:rsidR="00267702" w:rsidRPr="00FF70B8">
        <w:rPr>
          <w:rFonts w:ascii="David" w:eastAsia="Calibri" w:hAnsi="David" w:cs="David"/>
          <w:rtl/>
          <w:lang w:eastAsia="zh-TW"/>
        </w:rPr>
        <w:t>, מ</w:t>
      </w:r>
      <w:r w:rsidR="00FF70B8">
        <w:rPr>
          <w:rFonts w:ascii="David" w:eastAsia="Calibri" w:hAnsi="David" w:cs="David" w:hint="cs"/>
          <w:rtl/>
          <w:lang w:eastAsia="zh-TW"/>
        </w:rPr>
        <w:t>מרס</w:t>
      </w:r>
      <w:r w:rsidR="00523685" w:rsidRPr="00FF70B8">
        <w:rPr>
          <w:rFonts w:ascii="David" w:eastAsia="Calibri" w:hAnsi="David" w:cs="David" w:hint="cs"/>
          <w:rtl/>
          <w:lang w:eastAsia="zh-TW"/>
        </w:rPr>
        <w:t xml:space="preserve"> 20</w:t>
      </w:r>
      <w:r w:rsidRPr="00FF70B8">
        <w:rPr>
          <w:rFonts w:ascii="David" w:eastAsia="Calibri" w:hAnsi="David" w:cs="David" w:hint="cs"/>
          <w:rtl/>
          <w:lang w:eastAsia="zh-TW"/>
        </w:rPr>
        <w:t>1</w:t>
      </w:r>
      <w:r w:rsidR="00523685" w:rsidRPr="00FF70B8">
        <w:rPr>
          <w:rFonts w:ascii="David" w:eastAsia="Calibri" w:hAnsi="David" w:cs="David" w:hint="cs"/>
          <w:rtl/>
          <w:lang w:eastAsia="zh-TW"/>
        </w:rPr>
        <w:t>9</w:t>
      </w:r>
      <w:r w:rsidR="00267702" w:rsidRPr="00FF70B8">
        <w:rPr>
          <w:rFonts w:ascii="David" w:eastAsia="Calibri" w:hAnsi="David" w:cs="David" w:hint="cs"/>
          <w:rtl/>
          <w:lang w:eastAsia="zh-TW"/>
        </w:rPr>
        <w:t>.</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lastRenderedPageBreak/>
        <w:t>רש</w:t>
      </w:r>
      <w:r w:rsidR="00A1096C">
        <w:rPr>
          <w:rFonts w:ascii="David" w:eastAsia="Calibri" w:hAnsi="David" w:cs="David"/>
          <w:rtl/>
          <w:lang w:eastAsia="zh-TW"/>
        </w:rPr>
        <w:t xml:space="preserve">ימת </w:t>
      </w:r>
      <w:proofErr w:type="spellStart"/>
      <w:r w:rsidR="00A1096C">
        <w:rPr>
          <w:rFonts w:ascii="David" w:eastAsia="Calibri" w:hAnsi="David" w:cs="David"/>
          <w:rtl/>
          <w:lang w:eastAsia="zh-TW"/>
        </w:rPr>
        <w:t>שייוך</w:t>
      </w:r>
      <w:proofErr w:type="spellEnd"/>
      <w:r w:rsidR="00A1096C">
        <w:rPr>
          <w:rFonts w:ascii="David" w:eastAsia="Calibri" w:hAnsi="David" w:cs="David"/>
          <w:rtl/>
          <w:lang w:eastAsia="zh-TW"/>
        </w:rPr>
        <w:t xml:space="preserve">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9" w:name="_Toc12263859"/>
      <w:bookmarkStart w:id="10" w:name="_Toc12263911"/>
      <w:bookmarkStart w:id="11" w:name="_Toc15203398"/>
      <w:r w:rsidRPr="001A26CB">
        <w:rPr>
          <w:rFonts w:ascii="David" w:eastAsia="Calibri" w:hAnsi="David" w:cs="David"/>
          <w:b/>
          <w:bCs/>
          <w:color w:val="000000"/>
          <w:rtl/>
          <w:lang w:eastAsia="en-US"/>
        </w:rPr>
        <w:t>סיווג לקבוצות:</w:t>
      </w:r>
      <w:bookmarkEnd w:id="9"/>
      <w:bookmarkEnd w:id="10"/>
      <w:bookmarkEnd w:id="11"/>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10"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2" w:name="_Toc12263860"/>
      <w:bookmarkStart w:id="13" w:name="_Toc12263912"/>
      <w:bookmarkStart w:id="14" w:name="_Toc15203399"/>
      <w:r w:rsidRPr="001A26CB">
        <w:rPr>
          <w:rFonts w:ascii="David" w:eastAsia="Calibri" w:hAnsi="David" w:cs="David"/>
          <w:b/>
          <w:bCs/>
          <w:color w:val="000000"/>
          <w:rtl/>
          <w:lang w:eastAsia="en-US"/>
        </w:rPr>
        <w:t>הגדרת דגם ומשפחת דגמים:</w:t>
      </w:r>
      <w:bookmarkEnd w:id="12"/>
      <w:bookmarkEnd w:id="13"/>
      <w:bookmarkEnd w:id="14"/>
    </w:p>
    <w:p w:rsidR="00A2058A" w:rsidRPr="001A26CB" w:rsidRDefault="00A2058A" w:rsidP="00E22BBC">
      <w:pPr>
        <w:numPr>
          <w:ilvl w:val="2"/>
          <w:numId w:val="8"/>
        </w:numPr>
        <w:spacing w:line="360" w:lineRule="auto"/>
        <w:rPr>
          <w:rFonts w:ascii="David" w:eastAsia="Calibri" w:hAnsi="David" w:cs="David"/>
          <w:color w:val="000000"/>
          <w:lang w:eastAsia="en-US"/>
        </w:rPr>
      </w:pPr>
      <w:r w:rsidRPr="001A26CB">
        <w:rPr>
          <w:rFonts w:ascii="David" w:eastAsia="Calibri" w:hAnsi="David" w:cs="David"/>
          <w:color w:val="000000"/>
          <w:rtl/>
          <w:lang w:eastAsia="en-US"/>
        </w:rPr>
        <w:t xml:space="preserve">"דגם" (של מוצר)- גרסה חד </w:t>
      </w:r>
      <w:proofErr w:type="spellStart"/>
      <w:r w:rsidRPr="001A26CB">
        <w:rPr>
          <w:rFonts w:ascii="David" w:eastAsia="Calibri" w:hAnsi="David" w:cs="David"/>
          <w:color w:val="000000"/>
          <w:rtl/>
          <w:lang w:eastAsia="en-US"/>
        </w:rPr>
        <w:t>חד</w:t>
      </w:r>
      <w:proofErr w:type="spellEnd"/>
      <w:r w:rsidRPr="001A26CB">
        <w:rPr>
          <w:rFonts w:ascii="David" w:eastAsia="Calibri" w:hAnsi="David" w:cs="David"/>
          <w:color w:val="000000"/>
          <w:rtl/>
          <w:lang w:eastAsia="en-US"/>
        </w:rPr>
        <w:t xml:space="preserve">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בעלי 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 xml:space="preserve">(עם סימן). </w:t>
      </w:r>
      <w:r w:rsidR="00E22BBC">
        <w:rPr>
          <w:rFonts w:ascii="David" w:eastAsia="Calibri" w:hAnsi="David" w:cs="David" w:hint="cs"/>
          <w:color w:val="000000"/>
          <w:rtl/>
          <w:lang w:eastAsia="en-US"/>
        </w:rPr>
        <w:t xml:space="preserve"> כדגם אחד של טובין ייחשבו כבלים עשויים מחומר זהה, בעלי מבנה אחיד, בעלי קוטר נומינאלי זהה, בעלי חוזק תילים זהה, שיוצרו במפעל אחד ובתהליך ייצור זהה.</w:t>
      </w:r>
    </w:p>
    <w:p w:rsidR="00A82F03" w:rsidRDefault="00A2058A" w:rsidP="00A44A5A">
      <w:pPr>
        <w:numPr>
          <w:ilvl w:val="2"/>
          <w:numId w:val="8"/>
        </w:numPr>
        <w:spacing w:line="360" w:lineRule="auto"/>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proofErr w:type="spellStart"/>
      <w:r w:rsidRPr="001A26CB">
        <w:rPr>
          <w:rFonts w:ascii="David" w:hAnsi="David" w:cs="David"/>
          <w:rtl/>
        </w:rPr>
        <w:t>לת</w:t>
      </w:r>
      <w:proofErr w:type="spellEnd"/>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r w:rsidR="00A44A5A">
        <w:rPr>
          <w:rFonts w:ascii="David" w:eastAsia="Calibri" w:hAnsi="David" w:cs="David" w:hint="cs"/>
          <w:b/>
          <w:bCs/>
          <w:color w:val="000000"/>
          <w:rtl/>
          <w:lang w:eastAsia="en-US"/>
        </w:rPr>
        <w:t xml:space="preserve">  </w:t>
      </w:r>
    </w:p>
    <w:p w:rsidR="00A82F03" w:rsidRDefault="00A82F03" w:rsidP="00A82F03">
      <w:pPr>
        <w:spacing w:line="360" w:lineRule="auto"/>
        <w:rPr>
          <w:rFonts w:ascii="David" w:eastAsia="Calibri" w:hAnsi="David" w:cs="David"/>
          <w:b/>
          <w:bCs/>
          <w:color w:val="000000"/>
          <w:rtl/>
          <w:lang w:eastAsia="en-US"/>
        </w:rPr>
      </w:pPr>
    </w:p>
    <w:p w:rsidR="00E80CBF" w:rsidRDefault="00E80CBF" w:rsidP="00A82F03">
      <w:pPr>
        <w:spacing w:line="360" w:lineRule="auto"/>
        <w:rPr>
          <w:rFonts w:ascii="David" w:eastAsia="Calibri" w:hAnsi="David" w:cs="David"/>
          <w:b/>
          <w:bCs/>
          <w:color w:val="000000"/>
          <w:lang w:eastAsia="en-US"/>
        </w:rPr>
      </w:pPr>
    </w:p>
    <w:p w:rsidR="00A2058A" w:rsidRPr="00A82F03" w:rsidRDefault="00A44A5A" w:rsidP="00A44A5A">
      <w:pPr>
        <w:numPr>
          <w:ilvl w:val="2"/>
          <w:numId w:val="8"/>
        </w:numPr>
        <w:spacing w:line="360" w:lineRule="auto"/>
        <w:ind w:left="885"/>
        <w:rPr>
          <w:rFonts w:ascii="David" w:eastAsia="Calibri" w:hAnsi="David" w:cs="David"/>
          <w:color w:val="000000"/>
          <w:lang w:eastAsia="en-US"/>
        </w:rPr>
      </w:pPr>
      <w:r w:rsidRPr="00A82F03">
        <w:rPr>
          <w:rFonts w:ascii="David" w:eastAsia="Calibri" w:hAnsi="David" w:cs="David" w:hint="cs"/>
          <w:color w:val="000000"/>
          <w:rtl/>
          <w:lang w:eastAsia="en-US"/>
        </w:rPr>
        <w:lastRenderedPageBreak/>
        <w:t>בנספח זה</w:t>
      </w:r>
      <w:r w:rsidR="00A82F03" w:rsidRPr="00A82F03">
        <w:rPr>
          <w:rFonts w:ascii="David" w:eastAsia="Calibri" w:hAnsi="David" w:cs="David" w:hint="cs"/>
          <w:color w:val="000000"/>
          <w:rtl/>
          <w:lang w:eastAsia="en-US"/>
        </w:rPr>
        <w:t>,</w:t>
      </w:r>
      <w:r w:rsidRPr="00A82F03">
        <w:rPr>
          <w:rFonts w:ascii="David" w:eastAsia="Calibri" w:hAnsi="David" w:cs="David" w:hint="cs"/>
          <w:color w:val="000000"/>
          <w:rtl/>
          <w:lang w:eastAsia="en-US"/>
        </w:rPr>
        <w:t xml:space="preserve"> יצוינו שתי משפחות דגמים : </w:t>
      </w:r>
    </w:p>
    <w:p w:rsidR="00A44A5A" w:rsidRPr="00A82F03" w:rsidRDefault="00A44A5A" w:rsidP="00A44A5A">
      <w:pPr>
        <w:pStyle w:val="ae"/>
        <w:numPr>
          <w:ilvl w:val="0"/>
          <w:numId w:val="17"/>
        </w:numPr>
        <w:spacing w:line="360" w:lineRule="auto"/>
        <w:rPr>
          <w:rFonts w:ascii="David" w:eastAsia="Calibri" w:hAnsi="David" w:cs="David"/>
          <w:color w:val="000000"/>
          <w:lang w:eastAsia="en-US"/>
        </w:rPr>
      </w:pPr>
      <w:r w:rsidRPr="00A82F03">
        <w:rPr>
          <w:rFonts w:ascii="David" w:eastAsia="Calibri" w:hAnsi="David" w:cs="David" w:hint="cs"/>
          <w:color w:val="000000"/>
          <w:rtl/>
          <w:lang w:eastAsia="en-US"/>
        </w:rPr>
        <w:t xml:space="preserve">כבלים בקטרים שבין אפס לחמש מ"מ (כולל) </w:t>
      </w:r>
      <w:r w:rsidRPr="00A82F03">
        <w:rPr>
          <w:rFonts w:ascii="David" w:eastAsia="Calibri" w:hAnsi="David" w:cs="David"/>
          <w:color w:val="000000"/>
          <w:rtl/>
          <w:lang w:eastAsia="en-US"/>
        </w:rPr>
        <w:t>–</w:t>
      </w:r>
      <w:r w:rsidRPr="00A82F03">
        <w:rPr>
          <w:rFonts w:ascii="David" w:eastAsia="Calibri" w:hAnsi="David" w:cs="David" w:hint="cs"/>
          <w:color w:val="000000"/>
          <w:rtl/>
          <w:lang w:eastAsia="en-US"/>
        </w:rPr>
        <w:t xml:space="preserve"> מדגמים זהים הנבדלים זה מזה בקוטרם, בכיוון השזירה ובאורכם.</w:t>
      </w:r>
    </w:p>
    <w:p w:rsidR="00A44A5A" w:rsidRPr="00A82F03" w:rsidRDefault="00A44A5A" w:rsidP="00A44A5A">
      <w:pPr>
        <w:pStyle w:val="ae"/>
        <w:numPr>
          <w:ilvl w:val="0"/>
          <w:numId w:val="17"/>
        </w:numPr>
        <w:spacing w:line="360" w:lineRule="auto"/>
        <w:rPr>
          <w:rFonts w:ascii="David" w:eastAsia="Calibri" w:hAnsi="David" w:cs="David"/>
          <w:color w:val="000000"/>
          <w:rtl/>
          <w:lang w:eastAsia="en-US"/>
        </w:rPr>
      </w:pPr>
      <w:r w:rsidRPr="00A82F03">
        <w:rPr>
          <w:rFonts w:ascii="David" w:eastAsia="Calibri" w:hAnsi="David" w:cs="David" w:hint="cs"/>
          <w:color w:val="000000"/>
          <w:rtl/>
          <w:lang w:eastAsia="en-US"/>
        </w:rPr>
        <w:t xml:space="preserve">כבלים בקטרים שבין שש לשישים מ"מ (כולל) </w:t>
      </w:r>
      <w:r w:rsidRPr="00A82F03">
        <w:rPr>
          <w:rFonts w:ascii="David" w:eastAsia="Calibri" w:hAnsi="David" w:cs="David"/>
          <w:color w:val="000000"/>
          <w:rtl/>
          <w:lang w:eastAsia="en-US"/>
        </w:rPr>
        <w:t>–</w:t>
      </w:r>
      <w:r w:rsidRPr="00A82F03">
        <w:rPr>
          <w:rFonts w:ascii="David" w:eastAsia="Calibri" w:hAnsi="David" w:cs="David" w:hint="cs"/>
          <w:color w:val="000000"/>
          <w:rtl/>
          <w:lang w:eastAsia="en-US"/>
        </w:rPr>
        <w:t xml:space="preserve"> מדגמים זהים הנבדלים זה מזה באורכם ובכיוון השזירה שלהם.</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5" w:name="_Toc12263861"/>
      <w:bookmarkStart w:id="16" w:name="_Toc12263913"/>
      <w:bookmarkStart w:id="17" w:name="_Toc15203400"/>
      <w:r w:rsidRPr="001A26CB">
        <w:rPr>
          <w:rFonts w:ascii="David" w:eastAsia="Calibri" w:hAnsi="David" w:cs="David"/>
          <w:b/>
          <w:bCs/>
          <w:color w:val="000000"/>
          <w:rtl/>
          <w:lang w:eastAsia="en-US"/>
        </w:rPr>
        <w:t>תיק מוצר</w:t>
      </w:r>
      <w:bookmarkEnd w:id="15"/>
      <w:bookmarkEnd w:id="16"/>
      <w:bookmarkEnd w:id="17"/>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Default="00A2058A" w:rsidP="00F26803">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r w:rsidR="00415236" w:rsidRPr="00FE4A0A">
        <w:rPr>
          <w:rFonts w:cs="David" w:hint="cs"/>
          <w:rtl/>
        </w:rPr>
        <w:t xml:space="preserve">בנוסף יגיש היבואן </w:t>
      </w:r>
      <w:r w:rsidR="00642119">
        <w:rPr>
          <w:rFonts w:ascii="David" w:eastAsia="Calibri" w:hAnsi="David" w:cs="David" w:hint="cs"/>
          <w:color w:val="000000"/>
          <w:rtl/>
          <w:lang w:eastAsia="en-US"/>
        </w:rPr>
        <w:t>תיעוד ודוחות בדיקה המתייחסים לכוח הקריעה המוצהר של הכבל, לחוזקם הנומינלי של התילים מהם יוצרו הכבלים, הליבות הנמצאות בכבלים, חומרי הסיכה בהם נעשה שימוש בעת הייצור, תקן ייצור הכבלים ומקדם השזירה של הכבל</w:t>
      </w:r>
      <w:r w:rsidR="00027E7B">
        <w:rPr>
          <w:rFonts w:ascii="David" w:eastAsia="Calibri" w:hAnsi="David" w:cs="David" w:hint="cs"/>
          <w:color w:val="000000"/>
          <w:rtl/>
          <w:lang w:eastAsia="en-US"/>
        </w:rPr>
        <w:t>, סוג גימור הכבל ועובי הגלוון הנומינלי (אם ישים).</w:t>
      </w:r>
    </w:p>
    <w:p w:rsidR="00642119" w:rsidRPr="001A26CB" w:rsidRDefault="00642119" w:rsidP="00642119">
      <w:pPr>
        <w:spacing w:line="360" w:lineRule="atLeast"/>
        <w:ind w:left="900"/>
        <w:rPr>
          <w:rFonts w:ascii="David" w:eastAsia="Calibri" w:hAnsi="David" w:cs="David"/>
          <w:color w:val="000000"/>
          <w:lang w:eastAsia="en-US"/>
        </w:rPr>
      </w:pPr>
    </w:p>
    <w:p w:rsidR="00A2058A" w:rsidRPr="00F26803" w:rsidRDefault="00A2058A" w:rsidP="00043578">
      <w:pPr>
        <w:numPr>
          <w:ilvl w:val="2"/>
          <w:numId w:val="8"/>
        </w:numPr>
        <w:spacing w:line="360" w:lineRule="atLeast"/>
        <w:rPr>
          <w:rFonts w:ascii="David" w:eastAsia="Calibri" w:hAnsi="David" w:cs="David"/>
          <w:rtl/>
          <w:lang w:eastAsia="en-US"/>
        </w:rPr>
      </w:pPr>
      <w:r w:rsidRPr="00F26803">
        <w:rPr>
          <w:rFonts w:ascii="David" w:eastAsia="Calibri" w:hAnsi="David" w:cs="David"/>
          <w:color w:val="000000"/>
          <w:rtl/>
          <w:lang w:eastAsia="en-US"/>
        </w:rPr>
        <w:lastRenderedPageBreak/>
        <w:t>תעודת בדיקת הדגם וכל תעודות בדיקה נוספות (בדיקות ש' במסגרת בדיקה ואישור משלו</w:t>
      </w:r>
      <w:r w:rsidR="000F2AFF" w:rsidRPr="00F26803">
        <w:rPr>
          <w:rFonts w:ascii="David" w:eastAsia="Calibri" w:hAnsi="David" w:cs="David"/>
          <w:color w:val="000000"/>
          <w:rtl/>
          <w:lang w:eastAsia="en-US"/>
        </w:rPr>
        <w:t>חים), המסמכים והתמונות של המוצר</w:t>
      </w:r>
      <w:r w:rsidRPr="00F26803">
        <w:rPr>
          <w:rFonts w:ascii="David" w:eastAsia="Calibri" w:hAnsi="David" w:cs="David"/>
          <w:color w:val="000000"/>
          <w:rtl/>
          <w:lang w:eastAsia="en-US"/>
        </w:rPr>
        <w:t>, יצורפו לתיק המוצר. כל התיעוד הנ"ל ישמר במערכת של מעבדת בדיקה</w:t>
      </w:r>
      <w:r w:rsidRPr="00F26803">
        <w:rPr>
          <w:rFonts w:ascii="David" w:eastAsiaTheme="minorHAnsi" w:hAnsi="David" w:cs="David"/>
          <w:rtl/>
          <w:lang w:eastAsia="en-US"/>
        </w:rPr>
        <w:t xml:space="preserve">, </w:t>
      </w:r>
      <w:r w:rsidR="00267702" w:rsidRPr="00F26803">
        <w:rPr>
          <w:rFonts w:ascii="David" w:eastAsia="Calibri" w:hAnsi="David" w:cs="David"/>
          <w:rtl/>
          <w:lang w:eastAsia="en-US"/>
        </w:rPr>
        <w:t>במקביל</w:t>
      </w:r>
      <w:r w:rsidRPr="00F26803">
        <w:rPr>
          <w:rFonts w:ascii="David" w:eastAsia="Calibri" w:hAnsi="David" w:cs="David"/>
          <w:rtl/>
          <w:lang w:eastAsia="en-US"/>
        </w:rPr>
        <w:t>, על</w:t>
      </w:r>
      <w:r w:rsidRPr="00F26803">
        <w:rPr>
          <w:rFonts w:ascii="David" w:eastAsia="Calibri" w:hAnsi="David" w:cs="David"/>
          <w:lang w:eastAsia="en-US"/>
        </w:rPr>
        <w:t xml:space="preserve"> </w:t>
      </w:r>
      <w:r w:rsidRPr="00F26803">
        <w:rPr>
          <w:rFonts w:ascii="David" w:eastAsia="Calibri" w:hAnsi="David" w:cs="David"/>
          <w:rtl/>
          <w:lang w:eastAsia="en-US"/>
        </w:rPr>
        <w:t>היבואן</w:t>
      </w:r>
      <w:r w:rsidRPr="00F26803">
        <w:rPr>
          <w:rFonts w:ascii="David" w:eastAsia="Calibri" w:hAnsi="David" w:cs="David"/>
          <w:lang w:eastAsia="en-US"/>
        </w:rPr>
        <w:t xml:space="preserve"> </w:t>
      </w:r>
      <w:r w:rsidRPr="00F26803">
        <w:rPr>
          <w:rFonts w:ascii="David" w:eastAsia="Calibri" w:hAnsi="David" w:cs="David"/>
          <w:rtl/>
          <w:lang w:eastAsia="en-US"/>
        </w:rPr>
        <w:t>לשמור</w:t>
      </w:r>
      <w:r w:rsidRPr="00F26803">
        <w:rPr>
          <w:rFonts w:ascii="David" w:eastAsia="Calibri" w:hAnsi="David" w:cs="David"/>
          <w:lang w:eastAsia="en-US"/>
        </w:rPr>
        <w:t xml:space="preserve"> </w:t>
      </w:r>
      <w:r w:rsidRPr="00F26803">
        <w:rPr>
          <w:rFonts w:ascii="David" w:eastAsia="Calibri" w:hAnsi="David" w:cs="David"/>
          <w:rtl/>
          <w:lang w:eastAsia="en-US"/>
        </w:rPr>
        <w:t>על  תיק</w:t>
      </w:r>
      <w:r w:rsidRPr="00F26803">
        <w:rPr>
          <w:rFonts w:ascii="David" w:eastAsia="Calibri" w:hAnsi="David" w:cs="David"/>
          <w:lang w:eastAsia="en-US"/>
        </w:rPr>
        <w:t xml:space="preserve"> </w:t>
      </w:r>
      <w:r w:rsidRPr="00F26803">
        <w:rPr>
          <w:rFonts w:ascii="David" w:eastAsia="Calibri" w:hAnsi="David" w:cs="David"/>
          <w:rtl/>
          <w:lang w:eastAsia="en-US"/>
        </w:rPr>
        <w:t xml:space="preserve">מוצר לדגם בהתאם להוראות הפקודה. </w:t>
      </w:r>
    </w:p>
    <w:p w:rsidR="00E80CBF" w:rsidRDefault="00E80CBF" w:rsidP="00043578">
      <w:pPr>
        <w:spacing w:line="360" w:lineRule="atLeast"/>
        <w:ind w:left="900"/>
        <w:rPr>
          <w:rFonts w:ascii="David" w:eastAsia="Calibri" w:hAnsi="David" w:cs="David" w:hint="cs"/>
          <w:rtl/>
          <w:lang w:eastAsia="en-US"/>
        </w:rPr>
      </w:pPr>
    </w:p>
    <w:p w:rsidR="00F26803" w:rsidRDefault="00F26803" w:rsidP="00043578">
      <w:pPr>
        <w:spacing w:line="360" w:lineRule="atLeast"/>
        <w:ind w:left="900"/>
        <w:rPr>
          <w:rFonts w:ascii="David" w:eastAsia="Calibri" w:hAnsi="David" w:cs="David"/>
          <w:rtl/>
          <w:lang w:eastAsia="en-US"/>
        </w:rPr>
      </w:pPr>
      <w:bookmarkStart w:id="18" w:name="_GoBack"/>
      <w:bookmarkEnd w:id="18"/>
    </w:p>
    <w:p w:rsidR="00A2058A" w:rsidRPr="001A26CB" w:rsidRDefault="00A2058A" w:rsidP="00043578">
      <w:pPr>
        <w:numPr>
          <w:ilvl w:val="0"/>
          <w:numId w:val="9"/>
        </w:numPr>
        <w:spacing w:line="360" w:lineRule="atLeast"/>
        <w:outlineLvl w:val="1"/>
        <w:rPr>
          <w:rFonts w:ascii="David" w:hAnsi="David" w:cs="David"/>
          <w:lang w:eastAsia="en-US"/>
        </w:rPr>
      </w:pPr>
      <w:bookmarkStart w:id="19" w:name="_Toc12263862"/>
      <w:bookmarkStart w:id="20" w:name="_Toc12263914"/>
      <w:bookmarkStart w:id="21" w:name="_Toc15203401"/>
      <w:r w:rsidRPr="001A26CB">
        <w:rPr>
          <w:rFonts w:ascii="David" w:hAnsi="David" w:cs="David"/>
          <w:b/>
          <w:bCs/>
          <w:u w:val="single"/>
          <w:rtl/>
          <w:lang w:eastAsia="en-US"/>
        </w:rPr>
        <w:t>בדיקת דגם - בדיקה מלאה</w:t>
      </w:r>
      <w:bookmarkEnd w:id="19"/>
      <w:bookmarkEnd w:id="20"/>
      <w:bookmarkEnd w:id="21"/>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2" w:name="_Toc12263863"/>
      <w:bookmarkStart w:id="23" w:name="_Toc12263915"/>
      <w:bookmarkStart w:id="24" w:name="_Toc15203402"/>
      <w:r w:rsidRPr="001A26CB">
        <w:rPr>
          <w:rFonts w:ascii="David" w:hAnsi="David" w:cs="David"/>
          <w:b/>
          <w:bCs/>
          <w:rtl/>
          <w:lang w:eastAsia="en-US"/>
        </w:rPr>
        <w:t>תדירות הביצוע</w:t>
      </w:r>
      <w:r w:rsidRPr="001A26CB">
        <w:rPr>
          <w:rFonts w:ascii="David" w:hAnsi="David" w:cs="David"/>
          <w:rtl/>
          <w:lang w:eastAsia="en-US"/>
        </w:rPr>
        <w:t>:</w:t>
      </w:r>
      <w:bookmarkEnd w:id="22"/>
      <w:bookmarkEnd w:id="23"/>
      <w:bookmarkEnd w:id="24"/>
    </w:p>
    <w:p w:rsidR="00A2058A" w:rsidRDefault="00A2058A" w:rsidP="00027E7B">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027E7B">
        <w:rPr>
          <w:rFonts w:ascii="David" w:hAnsi="David" w:cs="David" w:hint="cs"/>
          <w:b/>
          <w:bCs/>
          <w:rtl/>
          <w:lang w:eastAsia="en-US"/>
        </w:rPr>
        <w:t>לשנתיים</w:t>
      </w:r>
      <w:r w:rsidRPr="001A26CB">
        <w:rPr>
          <w:rFonts w:ascii="David" w:hAnsi="David" w:cs="David"/>
          <w:rtl/>
          <w:lang w:eastAsia="en-US"/>
        </w:rPr>
        <w:t xml:space="preserve"> ובהתאם להורא</w:t>
      </w:r>
      <w:r w:rsidR="00523685">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t xml:space="preserve">  </w:t>
      </w:r>
      <w:bookmarkStart w:id="25" w:name="_Toc12263864"/>
      <w:bookmarkStart w:id="26" w:name="_Toc12263916"/>
      <w:bookmarkStart w:id="27" w:name="_Toc15203403"/>
      <w:r w:rsidRPr="001A26CB">
        <w:rPr>
          <w:rFonts w:ascii="David" w:hAnsi="David" w:cs="David"/>
          <w:b/>
          <w:bCs/>
          <w:rtl/>
          <w:lang w:eastAsia="en-US"/>
        </w:rPr>
        <w:t>דגימה:</w:t>
      </w:r>
      <w:bookmarkEnd w:id="25"/>
      <w:bookmarkEnd w:id="26"/>
      <w:bookmarkEnd w:id="27"/>
      <w:r w:rsidRPr="001A26CB">
        <w:rPr>
          <w:rFonts w:ascii="David" w:hAnsi="David" w:cs="David"/>
          <w:rtl/>
          <w:lang w:eastAsia="en-US"/>
        </w:rPr>
        <w:t xml:space="preserve"> </w:t>
      </w:r>
    </w:p>
    <w:p w:rsidR="00A2058A" w:rsidRDefault="00404B91" w:rsidP="00404B91">
      <w:pPr>
        <w:spacing w:line="360" w:lineRule="atLeast"/>
        <w:ind w:left="540"/>
        <w:rPr>
          <w:rFonts w:ascii="David" w:hAnsi="David" w:cs="David"/>
          <w:rtl/>
          <w:lang w:eastAsia="en-US"/>
        </w:rPr>
      </w:pPr>
      <w:r w:rsidRPr="00404B91">
        <w:rPr>
          <w:rFonts w:ascii="David" w:hAnsi="David" w:cs="David"/>
          <w:rtl/>
          <w:lang w:eastAsia="en-US"/>
        </w:rPr>
        <w:t>ככלל, 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E80CBF" w:rsidRDefault="00E80CBF" w:rsidP="00404B91">
      <w:pPr>
        <w:spacing w:line="360" w:lineRule="atLeast"/>
        <w:ind w:left="540"/>
        <w:rPr>
          <w:rFonts w:ascii="David" w:hAnsi="David" w:cs="David" w:hint="cs"/>
          <w:rtl/>
          <w:lang w:eastAsia="en-US"/>
        </w:rPr>
      </w:pPr>
    </w:p>
    <w:p w:rsidR="00F26803" w:rsidRDefault="00F26803" w:rsidP="00404B91">
      <w:pPr>
        <w:spacing w:line="360" w:lineRule="atLeast"/>
        <w:ind w:left="540"/>
        <w:rPr>
          <w:rFonts w:ascii="David" w:hAnsi="David" w:cs="David" w:hint="cs"/>
          <w:rtl/>
          <w:lang w:eastAsia="en-US"/>
        </w:rPr>
      </w:pPr>
    </w:p>
    <w:p w:rsidR="00F26803" w:rsidRDefault="00F26803" w:rsidP="00404B91">
      <w:pPr>
        <w:spacing w:line="360" w:lineRule="atLeast"/>
        <w:ind w:left="540"/>
        <w:rPr>
          <w:rFonts w:ascii="David" w:hAnsi="David" w:cs="David"/>
          <w:rtl/>
          <w:lang w:eastAsia="en-US"/>
        </w:rPr>
      </w:pPr>
    </w:p>
    <w:p w:rsidR="00027E7B" w:rsidRDefault="00027E7B" w:rsidP="00027E7B">
      <w:pPr>
        <w:pStyle w:val="ae"/>
        <w:numPr>
          <w:ilvl w:val="2"/>
          <w:numId w:val="11"/>
        </w:numPr>
        <w:spacing w:line="360" w:lineRule="atLeast"/>
        <w:rPr>
          <w:rFonts w:ascii="David" w:hAnsi="David" w:cs="David"/>
          <w:lang w:eastAsia="en-US"/>
        </w:rPr>
      </w:pPr>
      <w:r>
        <w:rPr>
          <w:rFonts w:ascii="David" w:hAnsi="David" w:cs="David" w:hint="cs"/>
          <w:rtl/>
          <w:lang w:eastAsia="en-US"/>
        </w:rPr>
        <w:lastRenderedPageBreak/>
        <w:t xml:space="preserve">במשלוח של כבלים מדגם אחד ובקוטר של עד 16 מ"מ (כולל) ובאורך כולל של עד 5000 מ' </w:t>
      </w:r>
      <w:r>
        <w:rPr>
          <w:rFonts w:ascii="David" w:hAnsi="David" w:cs="David"/>
          <w:rtl/>
          <w:lang w:eastAsia="en-US"/>
        </w:rPr>
        <w:t>–</w:t>
      </w:r>
      <w:r>
        <w:rPr>
          <w:rFonts w:ascii="David" w:hAnsi="David" w:cs="David" w:hint="cs"/>
          <w:rtl/>
          <w:lang w:eastAsia="en-US"/>
        </w:rPr>
        <w:t xml:space="preserve"> קטע אחד באורך של 1.5 מ' וקטע נוסף באורך 0.5 מ'.</w:t>
      </w:r>
      <w:r w:rsidRPr="00027E7B">
        <w:rPr>
          <w:rFonts w:ascii="David" w:hAnsi="David" w:cs="David" w:hint="cs"/>
          <w:rtl/>
          <w:lang w:eastAsia="en-US"/>
        </w:rPr>
        <w:t xml:space="preserve"> </w:t>
      </w:r>
    </w:p>
    <w:p w:rsidR="00027E7B" w:rsidRDefault="00027E7B" w:rsidP="00027E7B">
      <w:pPr>
        <w:pStyle w:val="ae"/>
        <w:numPr>
          <w:ilvl w:val="2"/>
          <w:numId w:val="11"/>
        </w:numPr>
        <w:spacing w:line="360" w:lineRule="atLeast"/>
        <w:rPr>
          <w:rFonts w:ascii="David" w:hAnsi="David" w:cs="David"/>
          <w:lang w:eastAsia="en-US"/>
        </w:rPr>
      </w:pPr>
      <w:r>
        <w:rPr>
          <w:rFonts w:ascii="David" w:hAnsi="David" w:cs="David" w:hint="cs"/>
          <w:rtl/>
          <w:lang w:eastAsia="en-US"/>
        </w:rPr>
        <w:t xml:space="preserve">במשלוח של כבלים מדגם אחד ובקוטר של 17 עד 26 מ"מ (כולל) ובאורך כולל של עד 5000 מ' </w:t>
      </w:r>
      <w:r>
        <w:rPr>
          <w:rFonts w:ascii="David" w:hAnsi="David" w:cs="David"/>
          <w:rtl/>
          <w:lang w:eastAsia="en-US"/>
        </w:rPr>
        <w:t>–</w:t>
      </w:r>
      <w:r>
        <w:rPr>
          <w:rFonts w:ascii="David" w:hAnsi="David" w:cs="David" w:hint="cs"/>
          <w:rtl/>
          <w:lang w:eastAsia="en-US"/>
        </w:rPr>
        <w:t xml:space="preserve"> קטע אחד באורך של 2 מ' וקטע נוסף באורך 0.5 מ'.</w:t>
      </w:r>
    </w:p>
    <w:p w:rsidR="00027E7B" w:rsidRDefault="00027E7B" w:rsidP="00027E7B">
      <w:pPr>
        <w:pStyle w:val="ae"/>
        <w:numPr>
          <w:ilvl w:val="2"/>
          <w:numId w:val="11"/>
        </w:numPr>
        <w:spacing w:line="360" w:lineRule="atLeast"/>
        <w:rPr>
          <w:rFonts w:ascii="David" w:hAnsi="David" w:cs="David"/>
          <w:lang w:eastAsia="en-US"/>
        </w:rPr>
      </w:pPr>
      <w:r>
        <w:rPr>
          <w:rFonts w:ascii="David" w:hAnsi="David" w:cs="David" w:hint="cs"/>
          <w:rtl/>
          <w:lang w:eastAsia="en-US"/>
        </w:rPr>
        <w:t xml:space="preserve">במשלוח של כבלים מדגם אחד ובקוטר של מעל 26 מ"מ </w:t>
      </w:r>
      <w:r>
        <w:rPr>
          <w:rFonts w:ascii="David" w:hAnsi="David" w:cs="David"/>
          <w:rtl/>
          <w:lang w:eastAsia="en-US"/>
        </w:rPr>
        <w:t>–</w:t>
      </w:r>
      <w:r>
        <w:rPr>
          <w:rFonts w:ascii="David" w:hAnsi="David" w:cs="David" w:hint="cs"/>
          <w:rtl/>
          <w:lang w:eastAsia="en-US"/>
        </w:rPr>
        <w:t xml:space="preserve"> שני קטעים : אחד באורך של 1.2 מ' ושני באורך של 0.4 מ'.</w:t>
      </w:r>
    </w:p>
    <w:p w:rsidR="00027E7B" w:rsidRDefault="00027E7B" w:rsidP="00027E7B">
      <w:pPr>
        <w:pStyle w:val="ae"/>
        <w:numPr>
          <w:ilvl w:val="2"/>
          <w:numId w:val="11"/>
        </w:numPr>
        <w:spacing w:line="360" w:lineRule="atLeast"/>
        <w:rPr>
          <w:rFonts w:ascii="David" w:hAnsi="David" w:cs="David"/>
          <w:lang w:eastAsia="en-US"/>
        </w:rPr>
      </w:pPr>
      <w:r>
        <w:rPr>
          <w:rFonts w:ascii="David" w:hAnsi="David" w:cs="David" w:hint="cs"/>
          <w:rtl/>
          <w:lang w:eastAsia="en-US"/>
        </w:rPr>
        <w:t>במשלוח של כבלים מדגם אחד ובקוטר של עד 16 מ"מ</w:t>
      </w:r>
      <w:r w:rsidR="00B0741C">
        <w:rPr>
          <w:rFonts w:ascii="David" w:hAnsi="David" w:cs="David" w:hint="cs"/>
          <w:rtl/>
          <w:lang w:eastAsia="en-US"/>
        </w:rPr>
        <w:t xml:space="preserve"> (כולל)</w:t>
      </w:r>
      <w:r>
        <w:rPr>
          <w:rFonts w:ascii="David" w:hAnsi="David" w:cs="David" w:hint="cs"/>
          <w:rtl/>
          <w:lang w:eastAsia="en-US"/>
        </w:rPr>
        <w:t xml:space="preserve"> ובאורך כולל של מעל 5000 מ' </w:t>
      </w:r>
      <w:r>
        <w:rPr>
          <w:rFonts w:ascii="David" w:hAnsi="David" w:cs="David"/>
          <w:rtl/>
          <w:lang w:eastAsia="en-US"/>
        </w:rPr>
        <w:t>–</w:t>
      </w:r>
      <w:r>
        <w:rPr>
          <w:rFonts w:ascii="David" w:hAnsi="David" w:cs="David" w:hint="cs"/>
          <w:rtl/>
          <w:lang w:eastAsia="en-US"/>
        </w:rPr>
        <w:t xml:space="preserve"> שלושה קטעים </w:t>
      </w:r>
      <w:r w:rsidR="00B0741C">
        <w:rPr>
          <w:rFonts w:ascii="David" w:hAnsi="David" w:cs="David" w:hint="cs"/>
          <w:rtl/>
          <w:lang w:eastAsia="en-US"/>
        </w:rPr>
        <w:t>באורך של 1.5 מ' כל אחד וקטע נוסף באורך של 0.5 מ'.</w:t>
      </w:r>
    </w:p>
    <w:p w:rsidR="00027E7B" w:rsidRDefault="00027E7B" w:rsidP="00B0741C">
      <w:pPr>
        <w:pStyle w:val="ae"/>
        <w:numPr>
          <w:ilvl w:val="2"/>
          <w:numId w:val="11"/>
        </w:numPr>
        <w:spacing w:line="360" w:lineRule="atLeast"/>
        <w:rPr>
          <w:rFonts w:ascii="David" w:hAnsi="David" w:cs="David"/>
          <w:lang w:eastAsia="en-US"/>
        </w:rPr>
      </w:pPr>
      <w:r>
        <w:rPr>
          <w:rFonts w:ascii="David" w:hAnsi="David" w:cs="David" w:hint="cs"/>
          <w:rtl/>
          <w:lang w:eastAsia="en-US"/>
        </w:rPr>
        <w:t>במשלוח</w:t>
      </w:r>
      <w:r w:rsidR="00B0741C">
        <w:rPr>
          <w:rFonts w:ascii="David" w:hAnsi="David" w:cs="David" w:hint="cs"/>
          <w:rtl/>
          <w:lang w:eastAsia="en-US"/>
        </w:rPr>
        <w:t xml:space="preserve"> של כבלים מדגם אחד ובקוטר של 17 עד 26 מ"מ (כולל) ובאורך כולל שמעל 5000 מ' </w:t>
      </w:r>
      <w:r w:rsidR="00B0741C">
        <w:rPr>
          <w:rFonts w:ascii="David" w:hAnsi="David" w:cs="David"/>
          <w:rtl/>
          <w:lang w:eastAsia="en-US"/>
        </w:rPr>
        <w:t>–</w:t>
      </w:r>
      <w:r w:rsidR="00B0741C">
        <w:rPr>
          <w:rFonts w:ascii="David" w:hAnsi="David" w:cs="David" w:hint="cs"/>
          <w:rtl/>
          <w:lang w:eastAsia="en-US"/>
        </w:rPr>
        <w:t xml:space="preserve"> שלושה קטעים באורך 2 מ' כל אחד וקטע נוסף באורך 0.5 מ'. </w:t>
      </w:r>
    </w:p>
    <w:p w:rsidR="00B0741C" w:rsidRDefault="00B0741C" w:rsidP="00B0741C">
      <w:pPr>
        <w:pStyle w:val="ae"/>
        <w:spacing w:line="360" w:lineRule="atLeast"/>
        <w:ind w:left="1080"/>
        <w:rPr>
          <w:rFonts w:ascii="David" w:hAnsi="David" w:cs="David"/>
          <w:rtl/>
          <w:lang w:eastAsia="en-US"/>
        </w:rPr>
      </w:pPr>
    </w:p>
    <w:p w:rsidR="00DA3258" w:rsidRDefault="00DA3258" w:rsidP="00B0741C">
      <w:pPr>
        <w:pStyle w:val="ae"/>
        <w:spacing w:line="360" w:lineRule="atLeast"/>
        <w:ind w:left="1080"/>
        <w:rPr>
          <w:rFonts w:ascii="David" w:hAnsi="David" w:cs="David"/>
          <w:rtl/>
          <w:lang w:eastAsia="en-US"/>
        </w:rPr>
      </w:pPr>
    </w:p>
    <w:p w:rsidR="00E80CBF" w:rsidRDefault="00E80CBF" w:rsidP="00B0741C">
      <w:pPr>
        <w:pStyle w:val="ae"/>
        <w:spacing w:line="360" w:lineRule="atLeast"/>
        <w:ind w:left="1080"/>
        <w:rPr>
          <w:rFonts w:ascii="David" w:hAnsi="David" w:cs="David"/>
          <w:rtl/>
          <w:lang w:eastAsia="en-US"/>
        </w:rPr>
      </w:pPr>
    </w:p>
    <w:p w:rsidR="00E80CBF" w:rsidRDefault="00E80CBF" w:rsidP="00B0741C">
      <w:pPr>
        <w:pStyle w:val="ae"/>
        <w:spacing w:line="360" w:lineRule="atLeast"/>
        <w:ind w:left="1080"/>
        <w:rPr>
          <w:rFonts w:ascii="David" w:hAnsi="David" w:cs="David"/>
          <w:rtl/>
          <w:lang w:eastAsia="en-US"/>
        </w:rPr>
      </w:pPr>
    </w:p>
    <w:p w:rsidR="00DA3258" w:rsidRDefault="00DA3258" w:rsidP="00B0741C">
      <w:pPr>
        <w:pStyle w:val="ae"/>
        <w:spacing w:line="360" w:lineRule="atLeast"/>
        <w:ind w:left="1080"/>
        <w:rPr>
          <w:rFonts w:ascii="David" w:hAnsi="David" w:cs="David"/>
          <w:rtl/>
          <w:lang w:eastAsia="en-US"/>
        </w:rPr>
      </w:pPr>
    </w:p>
    <w:p w:rsidR="00DA3258" w:rsidRDefault="00DA3258" w:rsidP="00B0741C">
      <w:pPr>
        <w:pStyle w:val="ae"/>
        <w:spacing w:line="360" w:lineRule="atLeast"/>
        <w:ind w:left="1080"/>
        <w:rPr>
          <w:rFonts w:ascii="David" w:hAnsi="David" w:cs="David"/>
          <w:rtl/>
          <w:lang w:eastAsia="en-US"/>
        </w:rPr>
      </w:pPr>
    </w:p>
    <w:p w:rsidR="00DA3258" w:rsidRDefault="00DA3258" w:rsidP="00B0741C">
      <w:pPr>
        <w:pStyle w:val="ae"/>
        <w:spacing w:line="360" w:lineRule="atLeast"/>
        <w:ind w:left="1080"/>
        <w:rPr>
          <w:rFonts w:ascii="David" w:hAnsi="David" w:cs="David"/>
          <w:rtl/>
          <w:lang w:eastAsia="en-US"/>
        </w:rPr>
      </w:pPr>
    </w:p>
    <w:p w:rsidR="00DA3258" w:rsidRPr="00027E7B" w:rsidRDefault="00DA3258" w:rsidP="00B0741C">
      <w:pPr>
        <w:pStyle w:val="ae"/>
        <w:spacing w:line="360" w:lineRule="atLeast"/>
        <w:ind w:left="1080"/>
        <w:rPr>
          <w:rFonts w:ascii="David" w:hAnsi="David" w:cs="David"/>
          <w:lang w:eastAsia="en-US"/>
        </w:rPr>
      </w:pP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lastRenderedPageBreak/>
        <w:t xml:space="preserve"> </w:t>
      </w:r>
      <w:bookmarkStart w:id="28" w:name="_Toc12263865"/>
      <w:bookmarkStart w:id="29" w:name="_Toc12263917"/>
      <w:bookmarkStart w:id="30" w:name="_Toc15203404"/>
      <w:r w:rsidRPr="001A26CB">
        <w:rPr>
          <w:rFonts w:ascii="David" w:hAnsi="David" w:cs="David"/>
          <w:b/>
          <w:bCs/>
          <w:rtl/>
          <w:lang w:eastAsia="en-US"/>
        </w:rPr>
        <w:t>היקף הבדיקה:</w:t>
      </w:r>
      <w:bookmarkEnd w:id="28"/>
      <w:bookmarkEnd w:id="29"/>
      <w:bookmarkEnd w:id="30"/>
      <w:r w:rsidRPr="001A26CB">
        <w:rPr>
          <w:rFonts w:ascii="David" w:hAnsi="David" w:cs="David"/>
          <w:rtl/>
          <w:lang w:eastAsia="en-US"/>
        </w:rPr>
        <w:t xml:space="preserve"> </w:t>
      </w:r>
    </w:p>
    <w:p w:rsidR="000F2AFF" w:rsidRDefault="00415236" w:rsidP="00027E7B">
      <w:pPr>
        <w:pStyle w:val="ae"/>
        <w:numPr>
          <w:ilvl w:val="2"/>
          <w:numId w:val="11"/>
        </w:numPr>
        <w:rPr>
          <w:rFonts w:cs="David"/>
        </w:rPr>
      </w:pPr>
      <w:bookmarkStart w:id="31" w:name="_Toc12263866"/>
      <w:bookmarkStart w:id="32" w:name="_Toc12263918"/>
      <w:bookmarkStart w:id="33" w:name="_Toc15203405"/>
      <w:r w:rsidRPr="00FE4A0A">
        <w:rPr>
          <w:rFonts w:cs="David" w:hint="cs"/>
          <w:rtl/>
        </w:rPr>
        <w:t xml:space="preserve">בדיקת התאמה לכל סעיפי ת"י </w:t>
      </w:r>
      <w:r w:rsidR="00027E7B">
        <w:rPr>
          <w:rFonts w:cs="David" w:hint="cs"/>
          <w:rtl/>
        </w:rPr>
        <w:t>565 חלק 1, א</w:t>
      </w:r>
      <w:r w:rsidRPr="00FE4A0A">
        <w:rPr>
          <w:rFonts w:cs="David" w:hint="cs"/>
          <w:rtl/>
        </w:rPr>
        <w:t>שר חלה עליהם רשמיות</w:t>
      </w:r>
      <w:r w:rsidR="00027E7B">
        <w:rPr>
          <w:rFonts w:cs="David" w:hint="cs"/>
          <w:rtl/>
        </w:rPr>
        <w:t>.</w:t>
      </w:r>
    </w:p>
    <w:p w:rsidR="006B59DC" w:rsidRDefault="006B59DC" w:rsidP="00027E7B">
      <w:pPr>
        <w:pStyle w:val="ae"/>
        <w:numPr>
          <w:ilvl w:val="2"/>
          <w:numId w:val="11"/>
        </w:numPr>
        <w:rPr>
          <w:rFonts w:cs="David"/>
        </w:rPr>
      </w:pPr>
      <w:r>
        <w:rPr>
          <w:rFonts w:cs="David" w:hint="cs"/>
          <w:rtl/>
        </w:rPr>
        <w:t>הבדיקות תבוצענה, בהתאם לסעיפי התקן הבינ"ל הישים, כמפורט בטבלה שלהלן :</w:t>
      </w:r>
    </w:p>
    <w:p w:rsidR="006B59DC" w:rsidRDefault="006B59DC" w:rsidP="006B59DC">
      <w:pPr>
        <w:rPr>
          <w:rFonts w:cs="David"/>
          <w:rtl/>
        </w:rPr>
      </w:pPr>
    </w:p>
    <w:tbl>
      <w:tblPr>
        <w:tblStyle w:val="af"/>
        <w:bidiVisual/>
        <w:tblW w:w="0" w:type="auto"/>
        <w:tblInd w:w="490" w:type="dxa"/>
        <w:tblLook w:val="04A0" w:firstRow="1" w:lastRow="0" w:firstColumn="1" w:lastColumn="0" w:noHBand="0" w:noVBand="1"/>
      </w:tblPr>
      <w:tblGrid>
        <w:gridCol w:w="1427"/>
        <w:gridCol w:w="2117"/>
        <w:gridCol w:w="1980"/>
        <w:gridCol w:w="1985"/>
      </w:tblGrid>
      <w:tr w:rsidR="00C16EAA" w:rsidTr="00DA3258">
        <w:tc>
          <w:tcPr>
            <w:tcW w:w="1427" w:type="dxa"/>
          </w:tcPr>
          <w:p w:rsidR="00C16EAA" w:rsidRDefault="00C16EAA" w:rsidP="006B59DC">
            <w:pPr>
              <w:pStyle w:val="ae"/>
              <w:ind w:left="0"/>
              <w:rPr>
                <w:rFonts w:cs="David"/>
                <w:rtl/>
              </w:rPr>
            </w:pPr>
            <w:proofErr w:type="spellStart"/>
            <w:r>
              <w:rPr>
                <w:rFonts w:cs="David" w:hint="cs"/>
                <w:rtl/>
              </w:rPr>
              <w:t>מס"ד</w:t>
            </w:r>
            <w:proofErr w:type="spellEnd"/>
            <w:r>
              <w:rPr>
                <w:rFonts w:cs="David" w:hint="cs"/>
                <w:rtl/>
              </w:rPr>
              <w:t xml:space="preserve"> / התקן</w:t>
            </w:r>
          </w:p>
        </w:tc>
        <w:tc>
          <w:tcPr>
            <w:tcW w:w="2117" w:type="dxa"/>
          </w:tcPr>
          <w:p w:rsidR="00C16EAA" w:rsidRDefault="00C16EAA" w:rsidP="006B59DC">
            <w:pPr>
              <w:pStyle w:val="ae"/>
              <w:ind w:left="0"/>
              <w:rPr>
                <w:rFonts w:cs="David"/>
                <w:rtl/>
              </w:rPr>
            </w:pPr>
            <w:r>
              <w:rPr>
                <w:rFonts w:cs="David" w:hint="cs"/>
                <w:rtl/>
              </w:rPr>
              <w:t xml:space="preserve">סעיפי בדיקה בתקן 2408 </w:t>
            </w:r>
            <w:r>
              <w:rPr>
                <w:rFonts w:cs="David"/>
              </w:rPr>
              <w:t>ISO</w:t>
            </w:r>
          </w:p>
        </w:tc>
        <w:tc>
          <w:tcPr>
            <w:tcW w:w="1980" w:type="dxa"/>
          </w:tcPr>
          <w:p w:rsidR="00C16EAA" w:rsidRDefault="00C16EAA" w:rsidP="00C16EAA">
            <w:pPr>
              <w:pStyle w:val="ae"/>
              <w:ind w:left="0"/>
              <w:rPr>
                <w:rFonts w:cs="David"/>
                <w:rtl/>
              </w:rPr>
            </w:pPr>
            <w:r>
              <w:rPr>
                <w:rFonts w:cs="David" w:hint="cs"/>
                <w:rtl/>
              </w:rPr>
              <w:t xml:space="preserve">סעיפי בדיקה בתקן 12385-4 </w:t>
            </w:r>
            <w:r>
              <w:rPr>
                <w:rFonts w:cs="David" w:hint="cs"/>
              </w:rPr>
              <w:t>EN</w:t>
            </w:r>
          </w:p>
        </w:tc>
        <w:tc>
          <w:tcPr>
            <w:tcW w:w="1985" w:type="dxa"/>
          </w:tcPr>
          <w:p w:rsidR="00C16EAA" w:rsidRDefault="00C16EAA" w:rsidP="006B59DC">
            <w:pPr>
              <w:pStyle w:val="ae"/>
              <w:ind w:left="0"/>
              <w:rPr>
                <w:rFonts w:cs="David"/>
                <w:rtl/>
              </w:rPr>
            </w:pPr>
            <w:r>
              <w:rPr>
                <w:rFonts w:cs="David" w:hint="cs"/>
                <w:rtl/>
              </w:rPr>
              <w:t>סעיפי בדיקה בתקן</w:t>
            </w:r>
          </w:p>
          <w:p w:rsidR="00C16EAA" w:rsidRDefault="00C16EAA" w:rsidP="006B59DC">
            <w:pPr>
              <w:pStyle w:val="ae"/>
              <w:ind w:left="0"/>
              <w:rPr>
                <w:rFonts w:cs="David"/>
                <w:rtl/>
              </w:rPr>
            </w:pPr>
            <w:r>
              <w:rPr>
                <w:rFonts w:cs="David" w:hint="cs"/>
                <w:rtl/>
              </w:rPr>
              <w:t xml:space="preserve">1023 </w:t>
            </w:r>
            <w:r>
              <w:rPr>
                <w:rFonts w:cs="David" w:hint="cs"/>
              </w:rPr>
              <w:t>A</w:t>
            </w:r>
            <w:r>
              <w:rPr>
                <w:rFonts w:cs="David" w:hint="cs"/>
                <w:rtl/>
              </w:rPr>
              <w:t xml:space="preserve"> </w:t>
            </w:r>
            <w:r>
              <w:rPr>
                <w:rFonts w:cs="David" w:hint="cs"/>
              </w:rPr>
              <w:t>ASTM</w:t>
            </w:r>
          </w:p>
        </w:tc>
      </w:tr>
      <w:tr w:rsidR="00C16EAA" w:rsidTr="00DA3258">
        <w:tc>
          <w:tcPr>
            <w:tcW w:w="1427" w:type="dxa"/>
          </w:tcPr>
          <w:p w:rsidR="00C16EAA" w:rsidRDefault="00C16EAA" w:rsidP="006B59DC">
            <w:pPr>
              <w:pStyle w:val="ae"/>
              <w:ind w:left="0"/>
              <w:rPr>
                <w:rFonts w:cs="David"/>
                <w:rtl/>
              </w:rPr>
            </w:pPr>
            <w:r>
              <w:rPr>
                <w:rFonts w:cs="David" w:hint="cs"/>
                <w:rtl/>
              </w:rPr>
              <w:t>1</w:t>
            </w:r>
          </w:p>
        </w:tc>
        <w:tc>
          <w:tcPr>
            <w:tcW w:w="2117" w:type="dxa"/>
          </w:tcPr>
          <w:p w:rsidR="00C16EAA" w:rsidRDefault="00C16EAA" w:rsidP="006B59DC">
            <w:pPr>
              <w:pStyle w:val="ae"/>
              <w:ind w:left="0"/>
              <w:rPr>
                <w:rFonts w:cs="David"/>
                <w:rtl/>
              </w:rPr>
            </w:pPr>
            <w:r>
              <w:rPr>
                <w:rFonts w:cs="David" w:hint="cs"/>
                <w:rtl/>
              </w:rPr>
              <w:t>4.1 (חומר)</w:t>
            </w:r>
          </w:p>
        </w:tc>
        <w:tc>
          <w:tcPr>
            <w:tcW w:w="1980" w:type="dxa"/>
          </w:tcPr>
          <w:p w:rsidR="00C16EAA" w:rsidRDefault="00EF14A8" w:rsidP="006B59DC">
            <w:pPr>
              <w:pStyle w:val="ae"/>
              <w:ind w:left="0"/>
              <w:rPr>
                <w:rFonts w:cs="David"/>
                <w:rtl/>
              </w:rPr>
            </w:pPr>
            <w:r>
              <w:rPr>
                <w:rFonts w:cs="David" w:hint="cs"/>
                <w:rtl/>
              </w:rPr>
              <w:t>5.2 (חומרים)</w:t>
            </w:r>
          </w:p>
        </w:tc>
        <w:tc>
          <w:tcPr>
            <w:tcW w:w="1985" w:type="dxa"/>
          </w:tcPr>
          <w:p w:rsidR="00C16EAA" w:rsidRDefault="001004A5" w:rsidP="006B59DC">
            <w:pPr>
              <w:pStyle w:val="ae"/>
              <w:ind w:left="0"/>
              <w:rPr>
                <w:rFonts w:cs="David"/>
                <w:rtl/>
              </w:rPr>
            </w:pPr>
            <w:r>
              <w:rPr>
                <w:rFonts w:cs="David" w:hint="cs"/>
                <w:rtl/>
              </w:rPr>
              <w:t>6.1 (סיווג)</w:t>
            </w:r>
          </w:p>
        </w:tc>
      </w:tr>
      <w:tr w:rsidR="00C16EAA" w:rsidTr="00DA3258">
        <w:tc>
          <w:tcPr>
            <w:tcW w:w="1427" w:type="dxa"/>
          </w:tcPr>
          <w:p w:rsidR="00C16EAA" w:rsidRDefault="00C16EAA" w:rsidP="006B59DC">
            <w:pPr>
              <w:pStyle w:val="ae"/>
              <w:ind w:left="0"/>
              <w:rPr>
                <w:rFonts w:cs="David"/>
                <w:rtl/>
              </w:rPr>
            </w:pPr>
            <w:r>
              <w:rPr>
                <w:rFonts w:cs="David" w:hint="cs"/>
                <w:rtl/>
              </w:rPr>
              <w:t>2</w:t>
            </w:r>
          </w:p>
        </w:tc>
        <w:tc>
          <w:tcPr>
            <w:tcW w:w="2117" w:type="dxa"/>
          </w:tcPr>
          <w:p w:rsidR="00C16EAA" w:rsidRDefault="00C16EAA" w:rsidP="006B59DC">
            <w:pPr>
              <w:pStyle w:val="ae"/>
              <w:ind w:left="0"/>
              <w:rPr>
                <w:rFonts w:cs="David"/>
                <w:rtl/>
              </w:rPr>
            </w:pPr>
            <w:r>
              <w:rPr>
                <w:rFonts w:cs="David" w:hint="cs"/>
                <w:rtl/>
              </w:rPr>
              <w:t>4.2 (ייצור הכבל) (*)</w:t>
            </w:r>
          </w:p>
        </w:tc>
        <w:tc>
          <w:tcPr>
            <w:tcW w:w="1980" w:type="dxa"/>
          </w:tcPr>
          <w:p w:rsidR="00C16EAA" w:rsidRDefault="00EF14A8" w:rsidP="006B59DC">
            <w:pPr>
              <w:pStyle w:val="ae"/>
              <w:ind w:left="0"/>
              <w:rPr>
                <w:rFonts w:cs="David"/>
                <w:rtl/>
              </w:rPr>
            </w:pPr>
            <w:r>
              <w:rPr>
                <w:rFonts w:cs="David" w:hint="cs"/>
                <w:rtl/>
              </w:rPr>
              <w:t>5.3 (ייצור הכבל) (*)</w:t>
            </w:r>
          </w:p>
        </w:tc>
        <w:tc>
          <w:tcPr>
            <w:tcW w:w="1985" w:type="dxa"/>
          </w:tcPr>
          <w:p w:rsidR="00C16EAA" w:rsidRDefault="001004A5" w:rsidP="001004A5">
            <w:pPr>
              <w:pStyle w:val="ae"/>
              <w:ind w:left="0"/>
              <w:rPr>
                <w:rFonts w:cs="David"/>
                <w:rtl/>
              </w:rPr>
            </w:pPr>
            <w:r>
              <w:rPr>
                <w:rFonts w:cs="David" w:hint="cs"/>
                <w:rtl/>
              </w:rPr>
              <w:t>6.2 (ליבת הכבל)</w:t>
            </w:r>
          </w:p>
        </w:tc>
      </w:tr>
      <w:tr w:rsidR="00C16EAA" w:rsidTr="00DA3258">
        <w:tc>
          <w:tcPr>
            <w:tcW w:w="1427" w:type="dxa"/>
          </w:tcPr>
          <w:p w:rsidR="00C16EAA" w:rsidRDefault="00C16EAA" w:rsidP="006B59DC">
            <w:pPr>
              <w:pStyle w:val="ae"/>
              <w:ind w:left="0"/>
              <w:rPr>
                <w:rFonts w:cs="David"/>
                <w:rtl/>
              </w:rPr>
            </w:pPr>
            <w:r>
              <w:rPr>
                <w:rFonts w:cs="David" w:hint="cs"/>
                <w:rtl/>
              </w:rPr>
              <w:t>3</w:t>
            </w:r>
          </w:p>
        </w:tc>
        <w:tc>
          <w:tcPr>
            <w:tcW w:w="2117" w:type="dxa"/>
          </w:tcPr>
          <w:p w:rsidR="00C16EAA" w:rsidRDefault="00C16EAA" w:rsidP="006B59DC">
            <w:pPr>
              <w:pStyle w:val="ae"/>
              <w:ind w:left="0"/>
              <w:rPr>
                <w:rFonts w:cs="David"/>
                <w:rtl/>
              </w:rPr>
            </w:pPr>
            <w:r>
              <w:rPr>
                <w:rFonts w:cs="David" w:hint="cs"/>
                <w:rtl/>
              </w:rPr>
              <w:t>4.3 (סיווג וכינוי)</w:t>
            </w:r>
          </w:p>
        </w:tc>
        <w:tc>
          <w:tcPr>
            <w:tcW w:w="1980" w:type="dxa"/>
          </w:tcPr>
          <w:p w:rsidR="00C16EAA" w:rsidRDefault="00EF14A8" w:rsidP="006B59DC">
            <w:pPr>
              <w:pStyle w:val="ae"/>
              <w:ind w:left="0"/>
              <w:rPr>
                <w:rFonts w:cs="David"/>
                <w:rtl/>
              </w:rPr>
            </w:pPr>
            <w:r>
              <w:rPr>
                <w:rFonts w:cs="David" w:hint="cs"/>
                <w:rtl/>
              </w:rPr>
              <w:t>5.4 (קוטר)</w:t>
            </w:r>
          </w:p>
        </w:tc>
        <w:tc>
          <w:tcPr>
            <w:tcW w:w="1985" w:type="dxa"/>
          </w:tcPr>
          <w:p w:rsidR="00C16EAA" w:rsidRDefault="00DA3258" w:rsidP="006B59DC">
            <w:pPr>
              <w:pStyle w:val="ae"/>
              <w:ind w:left="0"/>
              <w:rPr>
                <w:rFonts w:cs="David"/>
                <w:rtl/>
              </w:rPr>
            </w:pPr>
            <w:r>
              <w:rPr>
                <w:rFonts w:cs="David" w:hint="cs"/>
                <w:rtl/>
              </w:rPr>
              <w:t>6.3 (דרוג הכבל)</w:t>
            </w:r>
          </w:p>
        </w:tc>
      </w:tr>
      <w:tr w:rsidR="00C16EAA" w:rsidTr="00DA3258">
        <w:tc>
          <w:tcPr>
            <w:tcW w:w="1427" w:type="dxa"/>
          </w:tcPr>
          <w:p w:rsidR="00C16EAA" w:rsidRDefault="00C16EAA" w:rsidP="006B59DC">
            <w:pPr>
              <w:pStyle w:val="ae"/>
              <w:ind w:left="0"/>
              <w:rPr>
                <w:rFonts w:cs="David"/>
                <w:rtl/>
              </w:rPr>
            </w:pPr>
            <w:r>
              <w:rPr>
                <w:rFonts w:cs="David" w:hint="cs"/>
                <w:rtl/>
              </w:rPr>
              <w:t>4</w:t>
            </w:r>
          </w:p>
        </w:tc>
        <w:tc>
          <w:tcPr>
            <w:tcW w:w="2117" w:type="dxa"/>
          </w:tcPr>
          <w:p w:rsidR="00C16EAA" w:rsidRDefault="00C16EAA" w:rsidP="006B59DC">
            <w:pPr>
              <w:pStyle w:val="ae"/>
              <w:ind w:left="0"/>
              <w:rPr>
                <w:rFonts w:cs="David"/>
                <w:rtl/>
              </w:rPr>
            </w:pPr>
            <w:r>
              <w:rPr>
                <w:rFonts w:cs="David" w:hint="cs"/>
                <w:rtl/>
              </w:rPr>
              <w:t>4.4 (מידות)</w:t>
            </w:r>
          </w:p>
        </w:tc>
        <w:tc>
          <w:tcPr>
            <w:tcW w:w="1980" w:type="dxa"/>
          </w:tcPr>
          <w:p w:rsidR="00C16EAA" w:rsidRDefault="00EF14A8" w:rsidP="006B59DC">
            <w:pPr>
              <w:pStyle w:val="ae"/>
              <w:ind w:left="0"/>
              <w:rPr>
                <w:rFonts w:cs="David"/>
                <w:rtl/>
              </w:rPr>
            </w:pPr>
            <w:r>
              <w:rPr>
                <w:rFonts w:cs="David" w:hint="cs"/>
                <w:rtl/>
              </w:rPr>
              <w:t>5.5 (כוח קריעה)</w:t>
            </w:r>
          </w:p>
        </w:tc>
        <w:tc>
          <w:tcPr>
            <w:tcW w:w="1985" w:type="dxa"/>
          </w:tcPr>
          <w:p w:rsidR="00C16EAA" w:rsidRDefault="00DA3258" w:rsidP="006B59DC">
            <w:pPr>
              <w:pStyle w:val="ae"/>
              <w:ind w:left="0"/>
              <w:rPr>
                <w:rFonts w:cs="David"/>
                <w:rtl/>
              </w:rPr>
            </w:pPr>
            <w:r>
              <w:rPr>
                <w:rFonts w:cs="David" w:hint="cs"/>
                <w:rtl/>
              </w:rPr>
              <w:t>6.4 (גימור)</w:t>
            </w:r>
          </w:p>
        </w:tc>
      </w:tr>
      <w:tr w:rsidR="00C16EAA" w:rsidTr="00DA3258">
        <w:tc>
          <w:tcPr>
            <w:tcW w:w="1427" w:type="dxa"/>
          </w:tcPr>
          <w:p w:rsidR="00C16EAA" w:rsidRDefault="00C16EAA" w:rsidP="006B59DC">
            <w:pPr>
              <w:pStyle w:val="ae"/>
              <w:ind w:left="0"/>
              <w:rPr>
                <w:rFonts w:cs="David"/>
                <w:rtl/>
              </w:rPr>
            </w:pPr>
            <w:r>
              <w:rPr>
                <w:rFonts w:cs="David" w:hint="cs"/>
                <w:rtl/>
              </w:rPr>
              <w:t>5</w:t>
            </w:r>
          </w:p>
        </w:tc>
        <w:tc>
          <w:tcPr>
            <w:tcW w:w="2117" w:type="dxa"/>
          </w:tcPr>
          <w:p w:rsidR="00C16EAA" w:rsidRDefault="00C16EAA" w:rsidP="006B59DC">
            <w:pPr>
              <w:pStyle w:val="ae"/>
              <w:ind w:left="0"/>
              <w:rPr>
                <w:rFonts w:cs="David"/>
                <w:rtl/>
              </w:rPr>
            </w:pPr>
            <w:r>
              <w:rPr>
                <w:rFonts w:cs="David" w:hint="cs"/>
                <w:rtl/>
              </w:rPr>
              <w:t>4.5 (כוח קריעה)</w:t>
            </w:r>
          </w:p>
        </w:tc>
        <w:tc>
          <w:tcPr>
            <w:tcW w:w="1980" w:type="dxa"/>
          </w:tcPr>
          <w:p w:rsidR="00C16EAA" w:rsidRDefault="001004A5" w:rsidP="006B59DC">
            <w:pPr>
              <w:pStyle w:val="ae"/>
              <w:ind w:left="0"/>
              <w:rPr>
                <w:rFonts w:cs="David"/>
                <w:rtl/>
              </w:rPr>
            </w:pPr>
            <w:r>
              <w:rPr>
                <w:rFonts w:cs="David" w:hint="cs"/>
                <w:rtl/>
              </w:rPr>
              <w:t>5.6 (סיווג וכינוי)</w:t>
            </w:r>
          </w:p>
        </w:tc>
        <w:tc>
          <w:tcPr>
            <w:tcW w:w="1985" w:type="dxa"/>
          </w:tcPr>
          <w:p w:rsidR="00C16EAA" w:rsidRDefault="00DA3258" w:rsidP="006B59DC">
            <w:pPr>
              <w:pStyle w:val="ae"/>
              <w:ind w:left="0"/>
              <w:rPr>
                <w:rFonts w:cs="David"/>
                <w:rtl/>
              </w:rPr>
            </w:pPr>
            <w:r>
              <w:rPr>
                <w:rFonts w:cs="David" w:hint="cs"/>
                <w:rtl/>
              </w:rPr>
              <w:t>6.5 (שזירה)</w:t>
            </w:r>
          </w:p>
        </w:tc>
      </w:tr>
      <w:tr w:rsidR="00C16EAA" w:rsidTr="00DA3258">
        <w:tc>
          <w:tcPr>
            <w:tcW w:w="1427" w:type="dxa"/>
          </w:tcPr>
          <w:p w:rsidR="00C16EAA" w:rsidRDefault="00C16EAA" w:rsidP="006B59DC">
            <w:pPr>
              <w:pStyle w:val="ae"/>
              <w:ind w:left="0"/>
              <w:rPr>
                <w:rFonts w:cs="David"/>
                <w:rtl/>
              </w:rPr>
            </w:pPr>
            <w:r>
              <w:rPr>
                <w:rFonts w:cs="David" w:hint="cs"/>
                <w:rtl/>
              </w:rPr>
              <w:t>6</w:t>
            </w:r>
          </w:p>
        </w:tc>
        <w:tc>
          <w:tcPr>
            <w:tcW w:w="2117" w:type="dxa"/>
          </w:tcPr>
          <w:p w:rsidR="00C16EAA" w:rsidRDefault="00C16EAA" w:rsidP="006B59DC">
            <w:pPr>
              <w:pStyle w:val="ae"/>
              <w:ind w:left="0"/>
              <w:rPr>
                <w:rFonts w:cs="David"/>
                <w:rtl/>
              </w:rPr>
            </w:pPr>
            <w:r>
              <w:rPr>
                <w:rFonts w:cs="David" w:hint="cs"/>
                <w:rtl/>
              </w:rPr>
              <w:t>5.1 (חומרים)</w:t>
            </w:r>
          </w:p>
        </w:tc>
        <w:tc>
          <w:tcPr>
            <w:tcW w:w="1980" w:type="dxa"/>
          </w:tcPr>
          <w:p w:rsidR="00C16EAA" w:rsidRDefault="001004A5" w:rsidP="006B59DC">
            <w:pPr>
              <w:pStyle w:val="ae"/>
              <w:ind w:left="0"/>
              <w:rPr>
                <w:rFonts w:cs="David"/>
                <w:rtl/>
              </w:rPr>
            </w:pPr>
            <w:r>
              <w:rPr>
                <w:rFonts w:cs="David" w:hint="cs"/>
                <w:rtl/>
              </w:rPr>
              <w:t>6.1 (כללי)</w:t>
            </w:r>
          </w:p>
        </w:tc>
        <w:tc>
          <w:tcPr>
            <w:tcW w:w="1985" w:type="dxa"/>
          </w:tcPr>
          <w:p w:rsidR="00C16EAA" w:rsidRDefault="00DA3258" w:rsidP="006B59DC">
            <w:pPr>
              <w:pStyle w:val="ae"/>
              <w:ind w:left="0"/>
              <w:rPr>
                <w:rFonts w:cs="David"/>
                <w:rtl/>
              </w:rPr>
            </w:pPr>
            <w:r>
              <w:rPr>
                <w:rFonts w:cs="David" w:hint="cs"/>
                <w:rtl/>
              </w:rPr>
              <w:t>6.6 (מידות)</w:t>
            </w:r>
          </w:p>
        </w:tc>
      </w:tr>
      <w:tr w:rsidR="00C16EAA" w:rsidTr="00DA3258">
        <w:tc>
          <w:tcPr>
            <w:tcW w:w="1427" w:type="dxa"/>
          </w:tcPr>
          <w:p w:rsidR="00C16EAA" w:rsidRDefault="00C16EAA" w:rsidP="006B59DC">
            <w:pPr>
              <w:pStyle w:val="ae"/>
              <w:ind w:left="0"/>
              <w:rPr>
                <w:rFonts w:cs="David"/>
                <w:rtl/>
              </w:rPr>
            </w:pPr>
            <w:r>
              <w:rPr>
                <w:rFonts w:cs="David" w:hint="cs"/>
                <w:rtl/>
              </w:rPr>
              <w:t>7</w:t>
            </w:r>
          </w:p>
        </w:tc>
        <w:tc>
          <w:tcPr>
            <w:tcW w:w="2117" w:type="dxa"/>
          </w:tcPr>
          <w:p w:rsidR="00C16EAA" w:rsidRDefault="00C16EAA" w:rsidP="006B59DC">
            <w:pPr>
              <w:pStyle w:val="ae"/>
              <w:ind w:left="0"/>
              <w:rPr>
                <w:rFonts w:cs="David"/>
                <w:rtl/>
              </w:rPr>
            </w:pPr>
            <w:r>
              <w:rPr>
                <w:rFonts w:cs="David" w:hint="cs"/>
                <w:rtl/>
              </w:rPr>
              <w:t>5.2 (ייצור הכבל) (*)</w:t>
            </w:r>
          </w:p>
        </w:tc>
        <w:tc>
          <w:tcPr>
            <w:tcW w:w="1980" w:type="dxa"/>
          </w:tcPr>
          <w:p w:rsidR="00C16EAA" w:rsidRDefault="001004A5" w:rsidP="006B59DC">
            <w:pPr>
              <w:pStyle w:val="ae"/>
              <w:ind w:left="0"/>
              <w:rPr>
                <w:rFonts w:cs="David"/>
                <w:rtl/>
              </w:rPr>
            </w:pPr>
            <w:r>
              <w:rPr>
                <w:rFonts w:cs="David" w:hint="cs"/>
                <w:rtl/>
              </w:rPr>
              <w:t>7 (מידע למשתמש)</w:t>
            </w:r>
          </w:p>
        </w:tc>
        <w:tc>
          <w:tcPr>
            <w:tcW w:w="1985" w:type="dxa"/>
          </w:tcPr>
          <w:p w:rsidR="00C16EAA" w:rsidRDefault="00DA3258" w:rsidP="006B59DC">
            <w:pPr>
              <w:pStyle w:val="ae"/>
              <w:ind w:left="0"/>
              <w:rPr>
                <w:rFonts w:cs="David"/>
                <w:rtl/>
              </w:rPr>
            </w:pPr>
            <w:r>
              <w:rPr>
                <w:rFonts w:cs="David" w:hint="cs"/>
                <w:rtl/>
              </w:rPr>
              <w:t>6.7.1 (כוח קריעה)</w:t>
            </w:r>
          </w:p>
        </w:tc>
      </w:tr>
      <w:tr w:rsidR="00C16EAA" w:rsidTr="00DA3258">
        <w:tc>
          <w:tcPr>
            <w:tcW w:w="1427" w:type="dxa"/>
          </w:tcPr>
          <w:p w:rsidR="00C16EAA" w:rsidRDefault="00C16EAA" w:rsidP="006B59DC">
            <w:pPr>
              <w:pStyle w:val="ae"/>
              <w:ind w:left="0"/>
              <w:rPr>
                <w:rFonts w:cs="David"/>
                <w:rtl/>
              </w:rPr>
            </w:pPr>
            <w:r>
              <w:rPr>
                <w:rFonts w:cs="David" w:hint="cs"/>
                <w:rtl/>
              </w:rPr>
              <w:t>8</w:t>
            </w:r>
          </w:p>
        </w:tc>
        <w:tc>
          <w:tcPr>
            <w:tcW w:w="2117" w:type="dxa"/>
          </w:tcPr>
          <w:p w:rsidR="00C16EAA" w:rsidRDefault="00C16EAA" w:rsidP="006B59DC">
            <w:pPr>
              <w:pStyle w:val="ae"/>
              <w:ind w:left="0"/>
              <w:rPr>
                <w:rFonts w:cs="David"/>
                <w:rtl/>
              </w:rPr>
            </w:pPr>
            <w:r>
              <w:rPr>
                <w:rFonts w:cs="David" w:hint="cs"/>
                <w:rtl/>
              </w:rPr>
              <w:t>5.3 (קוטר הכבל)</w:t>
            </w:r>
          </w:p>
        </w:tc>
        <w:tc>
          <w:tcPr>
            <w:tcW w:w="1980" w:type="dxa"/>
          </w:tcPr>
          <w:p w:rsidR="00C16EAA" w:rsidRDefault="00C16EAA" w:rsidP="006B59DC">
            <w:pPr>
              <w:pStyle w:val="ae"/>
              <w:ind w:left="0"/>
              <w:rPr>
                <w:rFonts w:cs="David"/>
                <w:rtl/>
              </w:rPr>
            </w:pPr>
          </w:p>
        </w:tc>
        <w:tc>
          <w:tcPr>
            <w:tcW w:w="1985" w:type="dxa"/>
          </w:tcPr>
          <w:p w:rsidR="00C16EAA" w:rsidRDefault="00DA3258" w:rsidP="006B59DC">
            <w:pPr>
              <w:pStyle w:val="ae"/>
              <w:ind w:left="0"/>
              <w:rPr>
                <w:rFonts w:cs="David"/>
                <w:rtl/>
              </w:rPr>
            </w:pPr>
            <w:r>
              <w:rPr>
                <w:rFonts w:cs="David" w:hint="cs"/>
                <w:rtl/>
              </w:rPr>
              <w:t>7 (ייצור הכבל) (*)</w:t>
            </w:r>
          </w:p>
        </w:tc>
      </w:tr>
      <w:tr w:rsidR="00C16EAA" w:rsidTr="00DA3258">
        <w:tc>
          <w:tcPr>
            <w:tcW w:w="1427" w:type="dxa"/>
          </w:tcPr>
          <w:p w:rsidR="00C16EAA" w:rsidRDefault="00C16EAA" w:rsidP="006B59DC">
            <w:pPr>
              <w:pStyle w:val="ae"/>
              <w:ind w:left="0"/>
              <w:rPr>
                <w:rFonts w:cs="David"/>
                <w:rtl/>
              </w:rPr>
            </w:pPr>
            <w:r>
              <w:rPr>
                <w:rFonts w:cs="David" w:hint="cs"/>
                <w:rtl/>
              </w:rPr>
              <w:t>9</w:t>
            </w:r>
          </w:p>
        </w:tc>
        <w:tc>
          <w:tcPr>
            <w:tcW w:w="2117" w:type="dxa"/>
          </w:tcPr>
          <w:p w:rsidR="00C16EAA" w:rsidRDefault="00C16EAA" w:rsidP="006B59DC">
            <w:pPr>
              <w:pStyle w:val="ae"/>
              <w:ind w:left="0"/>
              <w:rPr>
                <w:rFonts w:cs="David"/>
                <w:rtl/>
              </w:rPr>
            </w:pPr>
            <w:r>
              <w:rPr>
                <w:rFonts w:cs="David" w:hint="cs"/>
                <w:rtl/>
              </w:rPr>
              <w:t>5.4 (כוח קריעה)</w:t>
            </w:r>
          </w:p>
        </w:tc>
        <w:tc>
          <w:tcPr>
            <w:tcW w:w="1980" w:type="dxa"/>
          </w:tcPr>
          <w:p w:rsidR="00C16EAA" w:rsidRDefault="00C16EAA" w:rsidP="006B59DC">
            <w:pPr>
              <w:pStyle w:val="ae"/>
              <w:ind w:left="0"/>
              <w:rPr>
                <w:rFonts w:cs="David"/>
                <w:rtl/>
              </w:rPr>
            </w:pPr>
          </w:p>
        </w:tc>
        <w:tc>
          <w:tcPr>
            <w:tcW w:w="1985" w:type="dxa"/>
          </w:tcPr>
          <w:p w:rsidR="00C16EAA" w:rsidRDefault="00DA3258" w:rsidP="006B59DC">
            <w:pPr>
              <w:pStyle w:val="ae"/>
              <w:ind w:left="0"/>
              <w:rPr>
                <w:rFonts w:cs="David"/>
                <w:rtl/>
              </w:rPr>
            </w:pPr>
            <w:r>
              <w:rPr>
                <w:rFonts w:cs="David" w:hint="cs"/>
                <w:rtl/>
              </w:rPr>
              <w:t>8 (בדיקות והתאמה)</w:t>
            </w:r>
          </w:p>
        </w:tc>
      </w:tr>
      <w:tr w:rsidR="00C16EAA" w:rsidTr="00DA3258">
        <w:tc>
          <w:tcPr>
            <w:tcW w:w="1427" w:type="dxa"/>
          </w:tcPr>
          <w:p w:rsidR="00C16EAA" w:rsidRDefault="00C16EAA" w:rsidP="006B59DC">
            <w:pPr>
              <w:pStyle w:val="ae"/>
              <w:ind w:left="0"/>
              <w:rPr>
                <w:rFonts w:cs="David"/>
                <w:rtl/>
              </w:rPr>
            </w:pPr>
            <w:r>
              <w:rPr>
                <w:rFonts w:cs="David" w:hint="cs"/>
                <w:rtl/>
              </w:rPr>
              <w:t>10</w:t>
            </w:r>
          </w:p>
        </w:tc>
        <w:tc>
          <w:tcPr>
            <w:tcW w:w="2117" w:type="dxa"/>
          </w:tcPr>
          <w:p w:rsidR="00C16EAA" w:rsidRDefault="00C16EAA" w:rsidP="006B59DC">
            <w:pPr>
              <w:pStyle w:val="ae"/>
              <w:ind w:left="0"/>
              <w:rPr>
                <w:rFonts w:cs="David"/>
                <w:rtl/>
              </w:rPr>
            </w:pPr>
            <w:r>
              <w:rPr>
                <w:rFonts w:cs="David" w:hint="cs"/>
                <w:rtl/>
              </w:rPr>
              <w:t>6.2 (אריזה וסימון)</w:t>
            </w:r>
          </w:p>
        </w:tc>
        <w:tc>
          <w:tcPr>
            <w:tcW w:w="1980" w:type="dxa"/>
          </w:tcPr>
          <w:p w:rsidR="00C16EAA" w:rsidRDefault="00C16EAA" w:rsidP="006B59DC">
            <w:pPr>
              <w:pStyle w:val="ae"/>
              <w:ind w:left="0"/>
              <w:rPr>
                <w:rFonts w:cs="David"/>
                <w:rtl/>
              </w:rPr>
            </w:pPr>
          </w:p>
        </w:tc>
        <w:tc>
          <w:tcPr>
            <w:tcW w:w="1985" w:type="dxa"/>
          </w:tcPr>
          <w:p w:rsidR="00C16EAA" w:rsidRDefault="00DA3258" w:rsidP="006B59DC">
            <w:pPr>
              <w:pStyle w:val="ae"/>
              <w:ind w:left="0"/>
              <w:rPr>
                <w:rFonts w:cs="David"/>
                <w:rtl/>
              </w:rPr>
            </w:pPr>
            <w:r>
              <w:rPr>
                <w:rFonts w:cs="David" w:hint="cs"/>
                <w:rtl/>
              </w:rPr>
              <w:t>8.6.2 (כוח קריעה)</w:t>
            </w:r>
          </w:p>
        </w:tc>
      </w:tr>
      <w:tr w:rsidR="00C16EAA" w:rsidTr="00DA3258">
        <w:tc>
          <w:tcPr>
            <w:tcW w:w="1427" w:type="dxa"/>
          </w:tcPr>
          <w:p w:rsidR="00C16EAA" w:rsidRDefault="00C16EAA" w:rsidP="006B59DC">
            <w:pPr>
              <w:pStyle w:val="ae"/>
              <w:ind w:left="0"/>
              <w:rPr>
                <w:rFonts w:cs="David"/>
                <w:rtl/>
              </w:rPr>
            </w:pPr>
            <w:r>
              <w:rPr>
                <w:rFonts w:cs="David" w:hint="cs"/>
                <w:rtl/>
              </w:rPr>
              <w:t>11</w:t>
            </w:r>
          </w:p>
        </w:tc>
        <w:tc>
          <w:tcPr>
            <w:tcW w:w="2117" w:type="dxa"/>
          </w:tcPr>
          <w:p w:rsidR="00DA3258" w:rsidRDefault="00C16EAA" w:rsidP="00C16EAA">
            <w:pPr>
              <w:pStyle w:val="ae"/>
              <w:ind w:left="0"/>
              <w:rPr>
                <w:rFonts w:cs="David"/>
                <w:rtl/>
              </w:rPr>
            </w:pPr>
            <w:r>
              <w:rPr>
                <w:rFonts w:cs="David" w:hint="cs"/>
                <w:rtl/>
              </w:rPr>
              <w:t xml:space="preserve">3.4 </w:t>
            </w:r>
            <w:r>
              <w:rPr>
                <w:rFonts w:cs="David" w:hint="cs"/>
              </w:rPr>
              <w:t>E</w:t>
            </w:r>
            <w:r>
              <w:rPr>
                <w:rFonts w:cs="David" w:hint="cs"/>
                <w:rtl/>
              </w:rPr>
              <w:t xml:space="preserve"> (פיתול) או</w:t>
            </w:r>
          </w:p>
          <w:p w:rsidR="00C16EAA" w:rsidRDefault="00C16EAA" w:rsidP="00C16EAA">
            <w:pPr>
              <w:pStyle w:val="ae"/>
              <w:ind w:left="0"/>
              <w:rPr>
                <w:rFonts w:cs="David"/>
                <w:rtl/>
              </w:rPr>
            </w:pPr>
            <w:r>
              <w:rPr>
                <w:rFonts w:cs="David" w:hint="cs"/>
                <w:rtl/>
              </w:rPr>
              <w:t xml:space="preserve">3.5 </w:t>
            </w:r>
            <w:r>
              <w:rPr>
                <w:rFonts w:cs="David" w:hint="cs"/>
              </w:rPr>
              <w:t>E</w:t>
            </w:r>
            <w:r>
              <w:rPr>
                <w:rFonts w:cs="David" w:hint="cs"/>
                <w:rtl/>
              </w:rPr>
              <w:t xml:space="preserve"> (קשר)</w:t>
            </w:r>
          </w:p>
        </w:tc>
        <w:tc>
          <w:tcPr>
            <w:tcW w:w="1980" w:type="dxa"/>
          </w:tcPr>
          <w:p w:rsidR="00C16EAA" w:rsidRDefault="00C16EAA" w:rsidP="006B59DC">
            <w:pPr>
              <w:pStyle w:val="ae"/>
              <w:ind w:left="0"/>
              <w:rPr>
                <w:rFonts w:cs="David"/>
                <w:rtl/>
              </w:rPr>
            </w:pPr>
          </w:p>
        </w:tc>
        <w:tc>
          <w:tcPr>
            <w:tcW w:w="1985" w:type="dxa"/>
          </w:tcPr>
          <w:p w:rsidR="00C16EAA" w:rsidRDefault="00DA3258" w:rsidP="006B59DC">
            <w:pPr>
              <w:pStyle w:val="ae"/>
              <w:ind w:left="0"/>
              <w:rPr>
                <w:rFonts w:cs="David"/>
                <w:rtl/>
              </w:rPr>
            </w:pPr>
            <w:r>
              <w:rPr>
                <w:rFonts w:cs="David" w:hint="cs"/>
                <w:rtl/>
              </w:rPr>
              <w:t>8.7 (תילי הכבל)</w:t>
            </w:r>
          </w:p>
        </w:tc>
      </w:tr>
      <w:tr w:rsidR="00C16EAA" w:rsidTr="00DA3258">
        <w:tc>
          <w:tcPr>
            <w:tcW w:w="1427" w:type="dxa"/>
          </w:tcPr>
          <w:p w:rsidR="00C16EAA" w:rsidRDefault="00C16EAA" w:rsidP="006B59DC">
            <w:pPr>
              <w:pStyle w:val="ae"/>
              <w:ind w:left="0"/>
              <w:rPr>
                <w:rFonts w:cs="David"/>
                <w:rtl/>
              </w:rPr>
            </w:pPr>
            <w:r>
              <w:rPr>
                <w:rFonts w:cs="David" w:hint="cs"/>
                <w:rtl/>
              </w:rPr>
              <w:t>12</w:t>
            </w:r>
          </w:p>
        </w:tc>
        <w:tc>
          <w:tcPr>
            <w:tcW w:w="2117" w:type="dxa"/>
          </w:tcPr>
          <w:p w:rsidR="00C16EAA" w:rsidRDefault="00C16EAA" w:rsidP="00C16EAA">
            <w:pPr>
              <w:pStyle w:val="ae"/>
              <w:ind w:left="0"/>
              <w:rPr>
                <w:rFonts w:cs="David"/>
                <w:rtl/>
              </w:rPr>
            </w:pPr>
            <w:r>
              <w:rPr>
                <w:rFonts w:cs="David" w:hint="cs"/>
                <w:rtl/>
              </w:rPr>
              <w:t xml:space="preserve">3.6 </w:t>
            </w:r>
            <w:r>
              <w:rPr>
                <w:rFonts w:cs="David" w:hint="cs"/>
              </w:rPr>
              <w:t>E</w:t>
            </w:r>
            <w:r>
              <w:rPr>
                <w:rFonts w:cs="David" w:hint="cs"/>
                <w:rtl/>
              </w:rPr>
              <w:t xml:space="preserve"> (גלוון)</w:t>
            </w:r>
          </w:p>
        </w:tc>
        <w:tc>
          <w:tcPr>
            <w:tcW w:w="1980" w:type="dxa"/>
          </w:tcPr>
          <w:p w:rsidR="00C16EAA" w:rsidRDefault="00C16EAA" w:rsidP="006B59DC">
            <w:pPr>
              <w:pStyle w:val="ae"/>
              <w:ind w:left="0"/>
              <w:rPr>
                <w:rFonts w:cs="David"/>
                <w:rtl/>
              </w:rPr>
            </w:pPr>
          </w:p>
        </w:tc>
        <w:tc>
          <w:tcPr>
            <w:tcW w:w="1985" w:type="dxa"/>
          </w:tcPr>
          <w:p w:rsidR="00C16EAA" w:rsidRDefault="00DA3258" w:rsidP="006B59DC">
            <w:pPr>
              <w:pStyle w:val="ae"/>
              <w:ind w:left="0"/>
              <w:rPr>
                <w:rFonts w:cs="David"/>
                <w:rtl/>
              </w:rPr>
            </w:pPr>
            <w:r>
              <w:rPr>
                <w:rFonts w:cs="David" w:hint="cs"/>
                <w:rtl/>
              </w:rPr>
              <w:t>9 (אריזה וסימון)</w:t>
            </w:r>
          </w:p>
        </w:tc>
      </w:tr>
    </w:tbl>
    <w:p w:rsidR="006B59DC" w:rsidRDefault="006B59DC" w:rsidP="006B59DC">
      <w:pPr>
        <w:pStyle w:val="ae"/>
        <w:ind w:left="1080"/>
        <w:rPr>
          <w:rFonts w:cs="David"/>
          <w:rtl/>
        </w:rPr>
      </w:pPr>
    </w:p>
    <w:p w:rsidR="000F2AFF" w:rsidRDefault="00C16EAA" w:rsidP="00C16EAA">
      <w:pPr>
        <w:rPr>
          <w:rFonts w:cs="David"/>
          <w:rtl/>
        </w:rPr>
      </w:pPr>
      <w:r>
        <w:rPr>
          <w:rFonts w:cs="David" w:hint="cs"/>
          <w:rtl/>
        </w:rPr>
        <w:t xml:space="preserve">(*) </w:t>
      </w:r>
      <w:r>
        <w:rPr>
          <w:rFonts w:cs="David"/>
          <w:rtl/>
        </w:rPr>
        <w:t>–</w:t>
      </w:r>
      <w:r>
        <w:rPr>
          <w:rFonts w:cs="David" w:hint="cs"/>
          <w:rtl/>
        </w:rPr>
        <w:t xml:space="preserve"> ייצור הכבל ייבדק על סמך הכרה במסמכי היצרן ו/או בתעודות בדיקה ממעבדה המוכרת למעבדת הבדיקה.</w:t>
      </w:r>
    </w:p>
    <w:p w:rsidR="000F2AFF" w:rsidRDefault="000F2AFF" w:rsidP="000F2AFF">
      <w:pPr>
        <w:rPr>
          <w:rFonts w:cs="David"/>
          <w:rtl/>
        </w:rPr>
      </w:pPr>
    </w:p>
    <w:p w:rsidR="006B59DC" w:rsidRDefault="006B59DC" w:rsidP="000F2AFF">
      <w:pPr>
        <w:rPr>
          <w:rFonts w:cs="David"/>
          <w:rtl/>
        </w:rPr>
      </w:pPr>
    </w:p>
    <w:p w:rsidR="00E80CBF" w:rsidRDefault="00E80CBF" w:rsidP="000F2AFF">
      <w:pPr>
        <w:rPr>
          <w:rFonts w:cs="David"/>
          <w:rtl/>
        </w:rPr>
      </w:pPr>
    </w:p>
    <w:p w:rsidR="00A2058A" w:rsidRPr="001A26CB" w:rsidRDefault="00A2058A" w:rsidP="00043578">
      <w:pPr>
        <w:numPr>
          <w:ilvl w:val="0"/>
          <w:numId w:val="9"/>
        </w:numPr>
        <w:spacing w:line="360" w:lineRule="atLeast"/>
        <w:outlineLvl w:val="1"/>
        <w:rPr>
          <w:rFonts w:ascii="David" w:hAnsi="David" w:cs="David"/>
          <w:rtl/>
          <w:lang w:eastAsia="en-US"/>
        </w:rPr>
      </w:pPr>
      <w:r w:rsidRPr="001A26CB">
        <w:rPr>
          <w:rFonts w:ascii="David" w:hAnsi="David" w:cs="David"/>
          <w:b/>
          <w:bCs/>
          <w:u w:val="single"/>
          <w:rtl/>
          <w:lang w:eastAsia="en-US"/>
        </w:rPr>
        <w:lastRenderedPageBreak/>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1"/>
      <w:bookmarkEnd w:id="32"/>
      <w:bookmarkEnd w:id="33"/>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4" w:name="_Toc12263867"/>
      <w:bookmarkStart w:id="35" w:name="_Toc12263919"/>
      <w:bookmarkStart w:id="36" w:name="_Toc15203406"/>
      <w:r w:rsidRPr="001A26CB">
        <w:rPr>
          <w:rFonts w:ascii="David" w:hAnsi="David" w:cs="David"/>
          <w:b/>
          <w:bCs/>
          <w:rtl/>
          <w:lang w:eastAsia="en-US"/>
        </w:rPr>
        <w:t>תדירות ביצוע:</w:t>
      </w:r>
      <w:bookmarkEnd w:id="34"/>
      <w:bookmarkEnd w:id="35"/>
      <w:bookmarkEnd w:id="36"/>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rtl/>
          <w:lang w:eastAsia="en-US"/>
        </w:rPr>
        <w:t>בדיקה חלקית/בדיקת ש' - כל משלוח ובכפוף להנחיות והוראות הממונה .</w:t>
      </w: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7" w:name="_Toc12263868"/>
      <w:bookmarkStart w:id="38" w:name="_Toc12263920"/>
      <w:bookmarkStart w:id="39" w:name="_Toc15203407"/>
      <w:r w:rsidRPr="001A26CB">
        <w:rPr>
          <w:rFonts w:ascii="David" w:hAnsi="David" w:cs="David"/>
          <w:b/>
          <w:bCs/>
          <w:rtl/>
          <w:lang w:eastAsia="en-US"/>
        </w:rPr>
        <w:t>דגימה:</w:t>
      </w:r>
      <w:bookmarkEnd w:id="37"/>
      <w:bookmarkEnd w:id="38"/>
      <w:bookmarkEnd w:id="39"/>
      <w:r w:rsidRPr="001A26CB">
        <w:rPr>
          <w:rFonts w:ascii="David" w:hAnsi="David" w:cs="David"/>
          <w:b/>
          <w:bCs/>
          <w:rtl/>
          <w:lang w:eastAsia="en-US"/>
        </w:rPr>
        <w:t xml:space="preserve"> </w:t>
      </w:r>
    </w:p>
    <w:p w:rsidR="00A2058A" w:rsidRPr="001A26CB" w:rsidRDefault="00A2058A" w:rsidP="00043578">
      <w:pPr>
        <w:spacing w:line="360" w:lineRule="atLeast"/>
        <w:ind w:left="720"/>
        <w:rPr>
          <w:rFonts w:ascii="David" w:hAnsi="David" w:cs="David"/>
          <w:lang w:eastAsia="en-US"/>
        </w:rPr>
      </w:pPr>
      <w:r w:rsidRPr="001A26CB">
        <w:rPr>
          <w:rFonts w:ascii="David" w:hAnsi="David" w:cs="David"/>
          <w:rtl/>
          <w:lang w:eastAsia="en-US"/>
        </w:rPr>
        <w:t xml:space="preserve">מחלקים את הטובין שבמשלוח לקבוצות דגמים ו/או משפחות דגמים.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 xml:space="preserve">בדיקת דגם – הדגימה תבוצע בהתאם להוראות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Pr>
          <w:rFonts w:ascii="David" w:hAnsi="David" w:cs="David" w:hint="cs"/>
          <w:rtl/>
          <w:lang w:eastAsia="en-US"/>
        </w:rPr>
        <w:t>2.2</w:t>
      </w:r>
      <w:r w:rsidR="00C36B6C" w:rsidRPr="00C36B6C">
        <w:rPr>
          <w:rFonts w:ascii="David" w:hAnsi="David" w:cs="David" w:hint="cs"/>
          <w:rtl/>
          <w:lang w:eastAsia="en-US"/>
        </w:rPr>
        <w:t xml:space="preserve"> בנספח זה</w:t>
      </w:r>
      <w:r w:rsidRPr="001A26CB">
        <w:rPr>
          <w:rFonts w:ascii="David" w:hAnsi="David" w:cs="David"/>
          <w:rtl/>
          <w:lang w:eastAsia="en-US"/>
        </w:rPr>
        <w:t>.</w:t>
      </w:r>
    </w:p>
    <w:p w:rsidR="00575648" w:rsidRDefault="00A2058A" w:rsidP="00575648">
      <w:pPr>
        <w:numPr>
          <w:ilvl w:val="2"/>
          <w:numId w:val="9"/>
        </w:numPr>
        <w:spacing w:line="360" w:lineRule="atLeast"/>
        <w:rPr>
          <w:rFonts w:ascii="David" w:hAnsi="David" w:cs="David"/>
          <w:lang w:eastAsia="en-US"/>
        </w:rPr>
      </w:pPr>
      <w:r w:rsidRPr="00DC0140">
        <w:rPr>
          <w:rFonts w:ascii="David" w:hAnsi="David" w:cs="David"/>
          <w:rtl/>
          <w:lang w:eastAsia="en-US"/>
        </w:rPr>
        <w:t xml:space="preserve">בדיקה חלקית /בדיקת ש' - </w:t>
      </w:r>
      <w:r w:rsidR="00575648">
        <w:rPr>
          <w:rFonts w:ascii="David" w:hAnsi="David" w:cs="David" w:hint="cs"/>
          <w:rtl/>
          <w:lang w:eastAsia="en-US"/>
        </w:rPr>
        <w:t>מחלקים את המשלוח לדגמים ו/או משפחת דגמים ונוטלים אקראית קטעי כבל מכל דגם ו/או מכל משפחת דגמים ומגלילים שונים. כמות ואורך קטעי הכבלים לבדיקה, מפורטים להלן :</w:t>
      </w:r>
    </w:p>
    <w:p w:rsidR="00575648" w:rsidRDefault="00575648" w:rsidP="00575648">
      <w:pPr>
        <w:pStyle w:val="ae"/>
        <w:numPr>
          <w:ilvl w:val="3"/>
          <w:numId w:val="11"/>
        </w:numPr>
        <w:spacing w:line="360" w:lineRule="atLeast"/>
        <w:rPr>
          <w:rFonts w:ascii="David" w:hAnsi="David" w:cs="David"/>
          <w:lang w:eastAsia="en-US"/>
        </w:rPr>
      </w:pPr>
      <w:r>
        <w:rPr>
          <w:rFonts w:ascii="David" w:hAnsi="David" w:cs="David" w:hint="cs"/>
          <w:rtl/>
          <w:lang w:eastAsia="en-US"/>
        </w:rPr>
        <w:t xml:space="preserve">במשלוח של כבלים מדגם אחד ובקוטר של עד 16 מ"מ (כולל) ובאורך כולל של עד 5000 מ' </w:t>
      </w:r>
      <w:r>
        <w:rPr>
          <w:rFonts w:ascii="David" w:hAnsi="David" w:cs="David"/>
          <w:rtl/>
          <w:lang w:eastAsia="en-US"/>
        </w:rPr>
        <w:t>–</w:t>
      </w:r>
      <w:r>
        <w:rPr>
          <w:rFonts w:ascii="David" w:hAnsi="David" w:cs="David" w:hint="cs"/>
          <w:rtl/>
          <w:lang w:eastAsia="en-US"/>
        </w:rPr>
        <w:t xml:space="preserve"> קטע אחד באורך של 1.5 מ'.</w:t>
      </w:r>
      <w:r w:rsidRPr="00027E7B">
        <w:rPr>
          <w:rFonts w:ascii="David" w:hAnsi="David" w:cs="David" w:hint="cs"/>
          <w:rtl/>
          <w:lang w:eastAsia="en-US"/>
        </w:rPr>
        <w:t xml:space="preserve"> </w:t>
      </w:r>
    </w:p>
    <w:p w:rsidR="00575648" w:rsidRDefault="00575648" w:rsidP="00575648">
      <w:pPr>
        <w:pStyle w:val="ae"/>
        <w:numPr>
          <w:ilvl w:val="3"/>
          <w:numId w:val="11"/>
        </w:numPr>
        <w:spacing w:line="360" w:lineRule="atLeast"/>
        <w:rPr>
          <w:rFonts w:ascii="David" w:hAnsi="David" w:cs="David"/>
          <w:lang w:eastAsia="en-US"/>
        </w:rPr>
      </w:pPr>
      <w:r>
        <w:rPr>
          <w:rFonts w:ascii="David" w:hAnsi="David" w:cs="David" w:hint="cs"/>
          <w:rtl/>
          <w:lang w:eastAsia="en-US"/>
        </w:rPr>
        <w:t xml:space="preserve">במשלוח של כבלים מדגם אחד ובקוטר של 17 עד 26 מ"מ (כולל) ובאורך כולל של עד 5000 מ' </w:t>
      </w:r>
      <w:r>
        <w:rPr>
          <w:rFonts w:ascii="David" w:hAnsi="David" w:cs="David"/>
          <w:rtl/>
          <w:lang w:eastAsia="en-US"/>
        </w:rPr>
        <w:t>–</w:t>
      </w:r>
      <w:r>
        <w:rPr>
          <w:rFonts w:ascii="David" w:hAnsi="David" w:cs="David" w:hint="cs"/>
          <w:rtl/>
          <w:lang w:eastAsia="en-US"/>
        </w:rPr>
        <w:t xml:space="preserve"> קטע אחד באורך של 2 מ'.</w:t>
      </w:r>
    </w:p>
    <w:p w:rsidR="00575648" w:rsidRDefault="00575648" w:rsidP="00575648">
      <w:pPr>
        <w:pStyle w:val="ae"/>
        <w:numPr>
          <w:ilvl w:val="3"/>
          <w:numId w:val="11"/>
        </w:numPr>
        <w:spacing w:line="360" w:lineRule="atLeast"/>
        <w:rPr>
          <w:rFonts w:ascii="David" w:hAnsi="David" w:cs="David"/>
          <w:lang w:eastAsia="en-US"/>
        </w:rPr>
      </w:pPr>
      <w:r>
        <w:rPr>
          <w:rFonts w:ascii="David" w:hAnsi="David" w:cs="David" w:hint="cs"/>
          <w:rtl/>
          <w:lang w:eastAsia="en-US"/>
        </w:rPr>
        <w:t xml:space="preserve">במשלוח של כבלים מדגם אחד ובקוטר של מעל 26 מ"מ </w:t>
      </w:r>
      <w:r>
        <w:rPr>
          <w:rFonts w:ascii="David" w:hAnsi="David" w:cs="David"/>
          <w:rtl/>
          <w:lang w:eastAsia="en-US"/>
        </w:rPr>
        <w:t>–</w:t>
      </w:r>
      <w:r>
        <w:rPr>
          <w:rFonts w:ascii="David" w:hAnsi="David" w:cs="David" w:hint="cs"/>
          <w:rtl/>
          <w:lang w:eastAsia="en-US"/>
        </w:rPr>
        <w:t xml:space="preserve"> קטע אחד באורך של 1.2 מ'.</w:t>
      </w:r>
    </w:p>
    <w:p w:rsidR="00575648" w:rsidRDefault="00575648" w:rsidP="00575648">
      <w:pPr>
        <w:pStyle w:val="ae"/>
        <w:numPr>
          <w:ilvl w:val="3"/>
          <w:numId w:val="11"/>
        </w:numPr>
        <w:spacing w:line="360" w:lineRule="atLeast"/>
        <w:rPr>
          <w:rFonts w:ascii="David" w:hAnsi="David" w:cs="David"/>
          <w:lang w:eastAsia="en-US"/>
        </w:rPr>
      </w:pPr>
      <w:r>
        <w:rPr>
          <w:rFonts w:ascii="David" w:hAnsi="David" w:cs="David" w:hint="cs"/>
          <w:rtl/>
          <w:lang w:eastAsia="en-US"/>
        </w:rPr>
        <w:t xml:space="preserve">במשלוח של כבלים מדגם אחד ובקוטר של עד 16 מ"מ (כולל) ובאורך כולל של מעל 5000 מ' </w:t>
      </w:r>
      <w:r>
        <w:rPr>
          <w:rFonts w:ascii="David" w:hAnsi="David" w:cs="David"/>
          <w:rtl/>
          <w:lang w:eastAsia="en-US"/>
        </w:rPr>
        <w:t>–</w:t>
      </w:r>
      <w:r>
        <w:rPr>
          <w:rFonts w:ascii="David" w:hAnsi="David" w:cs="David" w:hint="cs"/>
          <w:rtl/>
          <w:lang w:eastAsia="en-US"/>
        </w:rPr>
        <w:t xml:space="preserve"> שלושה קטעים באורך של 1.5 מ' כל אחד. </w:t>
      </w:r>
    </w:p>
    <w:p w:rsidR="00575648" w:rsidRDefault="00575648" w:rsidP="00575648">
      <w:pPr>
        <w:pStyle w:val="ae"/>
        <w:numPr>
          <w:ilvl w:val="3"/>
          <w:numId w:val="11"/>
        </w:numPr>
        <w:spacing w:line="360" w:lineRule="atLeast"/>
        <w:rPr>
          <w:rFonts w:ascii="David" w:hAnsi="David" w:cs="David"/>
          <w:lang w:eastAsia="en-US"/>
        </w:rPr>
      </w:pPr>
      <w:r>
        <w:rPr>
          <w:rFonts w:ascii="David" w:hAnsi="David" w:cs="David" w:hint="cs"/>
          <w:rtl/>
          <w:lang w:eastAsia="en-US"/>
        </w:rPr>
        <w:lastRenderedPageBreak/>
        <w:t xml:space="preserve">במשלוח של כבלים מדגם אחד ובקוטר של 17 עד 26 מ"מ (כולל) ובאורך כולל שמעל 5000 מ' </w:t>
      </w:r>
      <w:r>
        <w:rPr>
          <w:rFonts w:ascii="David" w:hAnsi="David" w:cs="David"/>
          <w:rtl/>
          <w:lang w:eastAsia="en-US"/>
        </w:rPr>
        <w:t>–</w:t>
      </w:r>
      <w:r>
        <w:rPr>
          <w:rFonts w:ascii="David" w:hAnsi="David" w:cs="David" w:hint="cs"/>
          <w:rtl/>
          <w:lang w:eastAsia="en-US"/>
        </w:rPr>
        <w:t xml:space="preserve"> שלושה קטעים באורך 2 מ' כל אחד. </w:t>
      </w:r>
    </w:p>
    <w:p w:rsidR="00575648" w:rsidRPr="00575648" w:rsidRDefault="00575648" w:rsidP="00575648">
      <w:pPr>
        <w:spacing w:line="360" w:lineRule="atLeast"/>
        <w:ind w:left="1080"/>
        <w:rPr>
          <w:rFonts w:ascii="David" w:hAnsi="David" w:cs="David"/>
          <w:lang w:eastAsia="en-US"/>
        </w:rPr>
      </w:pPr>
    </w:p>
    <w:p w:rsidR="00A2058A" w:rsidRPr="001A26CB" w:rsidRDefault="00A2058A" w:rsidP="00043578">
      <w:pPr>
        <w:numPr>
          <w:ilvl w:val="1"/>
          <w:numId w:val="9"/>
        </w:numPr>
        <w:spacing w:line="360" w:lineRule="atLeast"/>
        <w:outlineLvl w:val="2"/>
        <w:rPr>
          <w:rFonts w:ascii="David" w:hAnsi="David" w:cs="David"/>
          <w:b/>
          <w:bCs/>
          <w:rtl/>
          <w:lang w:eastAsia="en-US"/>
        </w:rPr>
      </w:pPr>
      <w:bookmarkStart w:id="40" w:name="_Toc12263869"/>
      <w:bookmarkStart w:id="41" w:name="_Toc12263921"/>
      <w:bookmarkStart w:id="42" w:name="_Toc15203408"/>
      <w:r w:rsidRPr="001A26CB">
        <w:rPr>
          <w:rFonts w:ascii="David" w:hAnsi="David" w:cs="David"/>
          <w:b/>
          <w:bCs/>
          <w:rtl/>
          <w:lang w:eastAsia="en-US"/>
        </w:rPr>
        <w:t>הבדיקות:</w:t>
      </w:r>
      <w:bookmarkEnd w:id="40"/>
      <w:bookmarkEnd w:id="41"/>
      <w:bookmarkEnd w:id="42"/>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58051C">
      <w:pPr>
        <w:numPr>
          <w:ilvl w:val="2"/>
          <w:numId w:val="9"/>
        </w:numPr>
        <w:spacing w:line="360" w:lineRule="atLeast"/>
        <w:rPr>
          <w:rFonts w:ascii="David" w:hAnsi="David" w:cs="David"/>
          <w:lang w:eastAsia="en-US"/>
        </w:rPr>
      </w:pPr>
      <w:r w:rsidRPr="001A26CB">
        <w:rPr>
          <w:rFonts w:ascii="David" w:hAnsi="David" w:cs="David"/>
          <w:b/>
          <w:bCs/>
          <w:rtl/>
          <w:lang w:eastAsia="en-US"/>
        </w:rPr>
        <w:t xml:space="preserve">בדיקת ש'- בדיקות חלקיות לפי סעיפי התקן: </w:t>
      </w:r>
      <w:r w:rsidRPr="001A26CB">
        <w:rPr>
          <w:rFonts w:ascii="David" w:hAnsi="David" w:cs="David"/>
          <w:rtl/>
          <w:lang w:eastAsia="en-US"/>
        </w:rPr>
        <w:t xml:space="preserve">המוצר שנדגם ייבדק להתאמה </w:t>
      </w:r>
      <w:r w:rsidRPr="00925AD7">
        <w:rPr>
          <w:rFonts w:ascii="David" w:hAnsi="David" w:cs="David"/>
          <w:rtl/>
          <w:lang w:eastAsia="en-US"/>
        </w:rPr>
        <w:t>לסעיפים הבאים של התקן הישראלי ת"י</w:t>
      </w:r>
      <w:r w:rsidR="00DA2AE6">
        <w:rPr>
          <w:rFonts w:ascii="David" w:hAnsi="David" w:cs="David" w:hint="cs"/>
          <w:rtl/>
          <w:lang w:eastAsia="en-US"/>
        </w:rPr>
        <w:t xml:space="preserve"> </w:t>
      </w:r>
      <w:r w:rsidR="0058051C">
        <w:rPr>
          <w:rFonts w:ascii="David" w:hAnsi="David" w:cs="David" w:hint="cs"/>
          <w:rtl/>
          <w:lang w:eastAsia="en-US"/>
        </w:rPr>
        <w:t>565 חלק 1</w:t>
      </w:r>
      <w:r w:rsidR="00797065">
        <w:rPr>
          <w:rFonts w:ascii="David" w:hAnsi="David" w:cs="David" w:hint="cs"/>
          <w:rtl/>
          <w:lang w:eastAsia="en-US"/>
        </w:rPr>
        <w:t>, לפי התקן הבינ"ל הרלוונטי, כמפורט בטבלה שלהלן</w:t>
      </w:r>
      <w:r w:rsidR="0058051C">
        <w:rPr>
          <w:rFonts w:ascii="David" w:hAnsi="David" w:cs="David" w:hint="cs"/>
          <w:rtl/>
          <w:lang w:eastAsia="en-US"/>
        </w:rPr>
        <w:t xml:space="preserve"> :</w:t>
      </w:r>
      <w:r w:rsidRPr="00925AD7">
        <w:rPr>
          <w:rFonts w:ascii="David" w:hAnsi="David" w:cs="David"/>
          <w:rtl/>
          <w:lang w:eastAsia="en-US"/>
        </w:rPr>
        <w:t xml:space="preserve"> </w:t>
      </w:r>
    </w:p>
    <w:p w:rsidR="00E80CBF" w:rsidRDefault="00E80CBF" w:rsidP="00E80CBF">
      <w:pPr>
        <w:spacing w:line="360" w:lineRule="atLeast"/>
        <w:ind w:left="1080"/>
        <w:rPr>
          <w:rFonts w:ascii="David" w:hAnsi="David" w:cs="David"/>
          <w:lang w:eastAsia="en-US"/>
        </w:rPr>
      </w:pPr>
    </w:p>
    <w:tbl>
      <w:tblPr>
        <w:tblStyle w:val="af"/>
        <w:bidiVisual/>
        <w:tblW w:w="0" w:type="auto"/>
        <w:tblInd w:w="490" w:type="dxa"/>
        <w:tblLook w:val="04A0" w:firstRow="1" w:lastRow="0" w:firstColumn="1" w:lastColumn="0" w:noHBand="0" w:noVBand="1"/>
      </w:tblPr>
      <w:tblGrid>
        <w:gridCol w:w="1427"/>
        <w:gridCol w:w="2117"/>
        <w:gridCol w:w="1980"/>
        <w:gridCol w:w="1985"/>
      </w:tblGrid>
      <w:tr w:rsidR="00797065" w:rsidTr="00594707">
        <w:tc>
          <w:tcPr>
            <w:tcW w:w="1427" w:type="dxa"/>
          </w:tcPr>
          <w:p w:rsidR="00797065" w:rsidRDefault="00415236" w:rsidP="00594707">
            <w:pPr>
              <w:pStyle w:val="ae"/>
              <w:ind w:left="0"/>
              <w:rPr>
                <w:rFonts w:cs="David"/>
                <w:rtl/>
              </w:rPr>
            </w:pPr>
            <w:r>
              <w:rPr>
                <w:rFonts w:ascii="David" w:hAnsi="David" w:cs="David" w:hint="cs"/>
                <w:rtl/>
                <w:lang w:eastAsia="en-US"/>
              </w:rPr>
              <w:t xml:space="preserve"> </w:t>
            </w:r>
            <w:r w:rsidR="00797065">
              <w:rPr>
                <w:rFonts w:ascii="David" w:hAnsi="David" w:cs="David" w:hint="cs"/>
                <w:rtl/>
                <w:lang w:eastAsia="en-US"/>
              </w:rPr>
              <w:t xml:space="preserve">     </w:t>
            </w:r>
            <w:proofErr w:type="spellStart"/>
            <w:r w:rsidR="00797065">
              <w:rPr>
                <w:rFonts w:cs="David" w:hint="cs"/>
                <w:rtl/>
              </w:rPr>
              <w:t>מס"ד</w:t>
            </w:r>
            <w:proofErr w:type="spellEnd"/>
            <w:r w:rsidR="00797065">
              <w:rPr>
                <w:rFonts w:cs="David" w:hint="cs"/>
                <w:rtl/>
              </w:rPr>
              <w:t xml:space="preserve"> / התקן</w:t>
            </w:r>
          </w:p>
        </w:tc>
        <w:tc>
          <w:tcPr>
            <w:tcW w:w="2117" w:type="dxa"/>
          </w:tcPr>
          <w:p w:rsidR="00797065" w:rsidRDefault="00797065" w:rsidP="00594707">
            <w:pPr>
              <w:pStyle w:val="ae"/>
              <w:ind w:left="0"/>
              <w:rPr>
                <w:rFonts w:cs="David"/>
                <w:rtl/>
              </w:rPr>
            </w:pPr>
            <w:r>
              <w:rPr>
                <w:rFonts w:cs="David" w:hint="cs"/>
                <w:rtl/>
              </w:rPr>
              <w:t xml:space="preserve">סעיפי בדיקה בתקן 2408 </w:t>
            </w:r>
            <w:r>
              <w:rPr>
                <w:rFonts w:cs="David"/>
              </w:rPr>
              <w:t>ISO</w:t>
            </w:r>
          </w:p>
        </w:tc>
        <w:tc>
          <w:tcPr>
            <w:tcW w:w="1980" w:type="dxa"/>
          </w:tcPr>
          <w:p w:rsidR="00797065" w:rsidRDefault="00797065" w:rsidP="00594707">
            <w:pPr>
              <w:pStyle w:val="ae"/>
              <w:ind w:left="0"/>
              <w:rPr>
                <w:rFonts w:cs="David"/>
                <w:rtl/>
              </w:rPr>
            </w:pPr>
            <w:r>
              <w:rPr>
                <w:rFonts w:cs="David" w:hint="cs"/>
                <w:rtl/>
              </w:rPr>
              <w:t xml:space="preserve">סעיפי בדיקה בתקן 12385-4 </w:t>
            </w:r>
            <w:r>
              <w:rPr>
                <w:rFonts w:cs="David" w:hint="cs"/>
              </w:rPr>
              <w:t>EN</w:t>
            </w:r>
          </w:p>
        </w:tc>
        <w:tc>
          <w:tcPr>
            <w:tcW w:w="1985" w:type="dxa"/>
          </w:tcPr>
          <w:p w:rsidR="00797065" w:rsidRDefault="00797065" w:rsidP="00594707">
            <w:pPr>
              <w:pStyle w:val="ae"/>
              <w:ind w:left="0"/>
              <w:rPr>
                <w:rFonts w:cs="David"/>
                <w:rtl/>
              </w:rPr>
            </w:pPr>
            <w:r>
              <w:rPr>
                <w:rFonts w:cs="David" w:hint="cs"/>
                <w:rtl/>
              </w:rPr>
              <w:t>סעיפי בדיקה בתקן</w:t>
            </w:r>
          </w:p>
          <w:p w:rsidR="00797065" w:rsidRDefault="00797065" w:rsidP="00594707">
            <w:pPr>
              <w:pStyle w:val="ae"/>
              <w:ind w:left="0"/>
              <w:rPr>
                <w:rFonts w:cs="David"/>
                <w:rtl/>
              </w:rPr>
            </w:pPr>
            <w:r>
              <w:rPr>
                <w:rFonts w:cs="David" w:hint="cs"/>
                <w:rtl/>
              </w:rPr>
              <w:t xml:space="preserve">1023 </w:t>
            </w:r>
            <w:r>
              <w:rPr>
                <w:rFonts w:cs="David" w:hint="cs"/>
              </w:rPr>
              <w:t>A</w:t>
            </w:r>
            <w:r>
              <w:rPr>
                <w:rFonts w:cs="David" w:hint="cs"/>
                <w:rtl/>
              </w:rPr>
              <w:t xml:space="preserve"> </w:t>
            </w:r>
            <w:r>
              <w:rPr>
                <w:rFonts w:cs="David" w:hint="cs"/>
              </w:rPr>
              <w:t>ASTM</w:t>
            </w:r>
          </w:p>
        </w:tc>
      </w:tr>
      <w:tr w:rsidR="00797065" w:rsidTr="00594707">
        <w:tc>
          <w:tcPr>
            <w:tcW w:w="1427" w:type="dxa"/>
          </w:tcPr>
          <w:p w:rsidR="00797065" w:rsidRDefault="00797065" w:rsidP="00594707">
            <w:pPr>
              <w:pStyle w:val="ae"/>
              <w:ind w:left="0"/>
              <w:rPr>
                <w:rFonts w:cs="David"/>
                <w:rtl/>
              </w:rPr>
            </w:pPr>
            <w:r>
              <w:rPr>
                <w:rFonts w:cs="David" w:hint="cs"/>
                <w:rtl/>
              </w:rPr>
              <w:t>1</w:t>
            </w:r>
          </w:p>
        </w:tc>
        <w:tc>
          <w:tcPr>
            <w:tcW w:w="2117" w:type="dxa"/>
          </w:tcPr>
          <w:p w:rsidR="004A0E87" w:rsidRDefault="004A0E87" w:rsidP="004A0E87">
            <w:pPr>
              <w:pStyle w:val="ae"/>
              <w:ind w:left="0"/>
              <w:rPr>
                <w:rFonts w:cs="David"/>
                <w:rtl/>
              </w:rPr>
            </w:pPr>
            <w:r>
              <w:rPr>
                <w:rFonts w:cs="David" w:hint="cs"/>
                <w:rtl/>
              </w:rPr>
              <w:t>4.4 (מידות)</w:t>
            </w:r>
          </w:p>
        </w:tc>
        <w:tc>
          <w:tcPr>
            <w:tcW w:w="1980" w:type="dxa"/>
          </w:tcPr>
          <w:p w:rsidR="00797065" w:rsidRDefault="004A0E87" w:rsidP="00594707">
            <w:pPr>
              <w:pStyle w:val="ae"/>
              <w:ind w:left="0"/>
              <w:rPr>
                <w:rFonts w:cs="David"/>
                <w:rtl/>
              </w:rPr>
            </w:pPr>
            <w:r>
              <w:rPr>
                <w:rFonts w:cs="David" w:hint="cs"/>
                <w:rtl/>
              </w:rPr>
              <w:t>5.4 (קוטר)</w:t>
            </w:r>
          </w:p>
        </w:tc>
        <w:tc>
          <w:tcPr>
            <w:tcW w:w="1985" w:type="dxa"/>
          </w:tcPr>
          <w:p w:rsidR="00797065" w:rsidRDefault="004A0E87" w:rsidP="00594707">
            <w:pPr>
              <w:pStyle w:val="ae"/>
              <w:ind w:left="0"/>
              <w:rPr>
                <w:rFonts w:cs="David"/>
                <w:rtl/>
              </w:rPr>
            </w:pPr>
            <w:r>
              <w:rPr>
                <w:rFonts w:cs="David" w:hint="cs"/>
                <w:rtl/>
              </w:rPr>
              <w:t>6.6 (מידות)</w:t>
            </w:r>
          </w:p>
        </w:tc>
      </w:tr>
      <w:tr w:rsidR="00797065" w:rsidTr="00594707">
        <w:tc>
          <w:tcPr>
            <w:tcW w:w="1427" w:type="dxa"/>
          </w:tcPr>
          <w:p w:rsidR="00797065" w:rsidRDefault="00797065" w:rsidP="00594707">
            <w:pPr>
              <w:pStyle w:val="ae"/>
              <w:ind w:left="0"/>
              <w:rPr>
                <w:rFonts w:cs="David"/>
                <w:rtl/>
              </w:rPr>
            </w:pPr>
            <w:r>
              <w:rPr>
                <w:rFonts w:cs="David" w:hint="cs"/>
                <w:rtl/>
              </w:rPr>
              <w:t>2</w:t>
            </w:r>
          </w:p>
        </w:tc>
        <w:tc>
          <w:tcPr>
            <w:tcW w:w="2117" w:type="dxa"/>
          </w:tcPr>
          <w:p w:rsidR="00797065" w:rsidRDefault="004A0E87" w:rsidP="004A0E87">
            <w:pPr>
              <w:pStyle w:val="ae"/>
              <w:ind w:left="0"/>
              <w:rPr>
                <w:rFonts w:cs="David"/>
                <w:rtl/>
              </w:rPr>
            </w:pPr>
            <w:r>
              <w:rPr>
                <w:rFonts w:cs="David" w:hint="cs"/>
                <w:rtl/>
              </w:rPr>
              <w:t>4.5 (כוח קריעה)</w:t>
            </w:r>
          </w:p>
        </w:tc>
        <w:tc>
          <w:tcPr>
            <w:tcW w:w="1980" w:type="dxa"/>
          </w:tcPr>
          <w:p w:rsidR="00797065" w:rsidRDefault="004A0E87" w:rsidP="00594707">
            <w:pPr>
              <w:pStyle w:val="ae"/>
              <w:ind w:left="0"/>
              <w:rPr>
                <w:rFonts w:cs="David"/>
                <w:rtl/>
              </w:rPr>
            </w:pPr>
            <w:r>
              <w:rPr>
                <w:rFonts w:cs="David" w:hint="cs"/>
                <w:rtl/>
              </w:rPr>
              <w:t>5.5 (כוח קריעה)</w:t>
            </w:r>
          </w:p>
        </w:tc>
        <w:tc>
          <w:tcPr>
            <w:tcW w:w="1985" w:type="dxa"/>
          </w:tcPr>
          <w:p w:rsidR="00797065" w:rsidRDefault="004A0E87" w:rsidP="00594707">
            <w:pPr>
              <w:pStyle w:val="ae"/>
              <w:ind w:left="0"/>
              <w:rPr>
                <w:rFonts w:cs="David"/>
                <w:rtl/>
              </w:rPr>
            </w:pPr>
            <w:r>
              <w:rPr>
                <w:rFonts w:cs="David" w:hint="cs"/>
                <w:rtl/>
              </w:rPr>
              <w:t>8.6.2 (כוח קריעה)</w:t>
            </w:r>
          </w:p>
        </w:tc>
      </w:tr>
      <w:tr w:rsidR="00797065" w:rsidTr="00594707">
        <w:tc>
          <w:tcPr>
            <w:tcW w:w="1427" w:type="dxa"/>
          </w:tcPr>
          <w:p w:rsidR="00797065" w:rsidRDefault="00797065" w:rsidP="00594707">
            <w:pPr>
              <w:pStyle w:val="ae"/>
              <w:ind w:left="0"/>
              <w:rPr>
                <w:rFonts w:cs="David"/>
                <w:rtl/>
              </w:rPr>
            </w:pPr>
            <w:r>
              <w:rPr>
                <w:rFonts w:cs="David" w:hint="cs"/>
                <w:rtl/>
              </w:rPr>
              <w:t>3</w:t>
            </w:r>
          </w:p>
        </w:tc>
        <w:tc>
          <w:tcPr>
            <w:tcW w:w="2117" w:type="dxa"/>
          </w:tcPr>
          <w:p w:rsidR="00797065" w:rsidRDefault="004A0E87" w:rsidP="004A0E87">
            <w:pPr>
              <w:pStyle w:val="ae"/>
              <w:ind w:left="0"/>
              <w:rPr>
                <w:rFonts w:cs="David"/>
                <w:rtl/>
              </w:rPr>
            </w:pPr>
            <w:r>
              <w:rPr>
                <w:rFonts w:cs="David" w:hint="cs"/>
                <w:rtl/>
              </w:rPr>
              <w:t>6.2 (אריזה וסימון)</w:t>
            </w:r>
          </w:p>
        </w:tc>
        <w:tc>
          <w:tcPr>
            <w:tcW w:w="1980" w:type="dxa"/>
          </w:tcPr>
          <w:p w:rsidR="00797065" w:rsidRDefault="004A0E87" w:rsidP="00594707">
            <w:pPr>
              <w:pStyle w:val="ae"/>
              <w:ind w:left="0"/>
              <w:rPr>
                <w:rFonts w:cs="David"/>
                <w:rtl/>
              </w:rPr>
            </w:pPr>
            <w:r>
              <w:rPr>
                <w:rFonts w:cs="David" w:hint="cs"/>
                <w:rtl/>
              </w:rPr>
              <w:t>7 (מידע למשתמש)</w:t>
            </w:r>
          </w:p>
        </w:tc>
        <w:tc>
          <w:tcPr>
            <w:tcW w:w="1985" w:type="dxa"/>
          </w:tcPr>
          <w:p w:rsidR="00797065" w:rsidRDefault="004A0E87" w:rsidP="00594707">
            <w:pPr>
              <w:pStyle w:val="ae"/>
              <w:ind w:left="0"/>
              <w:rPr>
                <w:rFonts w:cs="David"/>
                <w:rtl/>
              </w:rPr>
            </w:pPr>
            <w:r>
              <w:rPr>
                <w:rFonts w:cs="David" w:hint="cs"/>
                <w:rtl/>
              </w:rPr>
              <w:t>9 (אריזה וסימון)</w:t>
            </w:r>
          </w:p>
        </w:tc>
      </w:tr>
    </w:tbl>
    <w:p w:rsidR="00E80CBF" w:rsidRDefault="00E80CBF" w:rsidP="00797065">
      <w:pPr>
        <w:spacing w:line="360" w:lineRule="atLeast"/>
        <w:rPr>
          <w:rFonts w:ascii="David" w:hAnsi="David" w:cs="David"/>
          <w:rtl/>
          <w:lang w:eastAsia="en-US"/>
        </w:rPr>
      </w:pPr>
    </w:p>
    <w:p w:rsidR="00E80CBF" w:rsidRDefault="00E80CBF" w:rsidP="00797065">
      <w:pPr>
        <w:spacing w:line="360" w:lineRule="atLeast"/>
        <w:rPr>
          <w:rFonts w:ascii="David" w:hAnsi="David" w:cs="David"/>
          <w:rtl/>
          <w:lang w:eastAsia="en-US"/>
        </w:rPr>
      </w:pPr>
    </w:p>
    <w:p w:rsidR="00E80CBF" w:rsidRDefault="00E80CBF" w:rsidP="00797065">
      <w:pPr>
        <w:spacing w:line="360" w:lineRule="atLeast"/>
        <w:rPr>
          <w:rFonts w:ascii="David" w:hAnsi="David" w:cs="David"/>
          <w:rtl/>
          <w:lang w:eastAsia="en-US"/>
        </w:rPr>
      </w:pPr>
    </w:p>
    <w:p w:rsidR="004A0E87" w:rsidRDefault="004A0E87" w:rsidP="00797065">
      <w:pPr>
        <w:spacing w:line="360" w:lineRule="atLeast"/>
        <w:rPr>
          <w:rFonts w:ascii="David" w:hAnsi="David" w:cs="David"/>
          <w:rtl/>
          <w:lang w:eastAsia="en-US"/>
        </w:rPr>
      </w:pPr>
      <w:r>
        <w:rPr>
          <w:rFonts w:ascii="David" w:hAnsi="David" w:cs="David" w:hint="cs"/>
          <w:rtl/>
          <w:lang w:eastAsia="en-US"/>
        </w:rPr>
        <w:lastRenderedPageBreak/>
        <w:t>להלן פירוט הכמויות הנדרשות לבדיקת הסעיפים הנ"ל :</w:t>
      </w:r>
    </w:p>
    <w:p w:rsidR="00E80CBF" w:rsidRDefault="00E80CBF" w:rsidP="00797065">
      <w:pPr>
        <w:spacing w:line="360" w:lineRule="atLeast"/>
        <w:rPr>
          <w:rFonts w:ascii="David" w:hAnsi="David" w:cs="David"/>
          <w:rtl/>
          <w:lang w:eastAsia="en-US"/>
        </w:rPr>
      </w:pPr>
    </w:p>
    <w:tbl>
      <w:tblPr>
        <w:tblStyle w:val="af"/>
        <w:bidiVisual/>
        <w:tblW w:w="0" w:type="auto"/>
        <w:tblInd w:w="482" w:type="dxa"/>
        <w:tblLook w:val="04A0" w:firstRow="1" w:lastRow="0" w:firstColumn="1" w:lastColumn="0" w:noHBand="0" w:noVBand="1"/>
      </w:tblPr>
      <w:tblGrid>
        <w:gridCol w:w="1593"/>
        <w:gridCol w:w="2075"/>
        <w:gridCol w:w="2129"/>
        <w:gridCol w:w="1768"/>
      </w:tblGrid>
      <w:tr w:rsidR="004A0E87" w:rsidTr="0043259D">
        <w:tc>
          <w:tcPr>
            <w:tcW w:w="1593" w:type="dxa"/>
          </w:tcPr>
          <w:p w:rsidR="004A0E87" w:rsidRDefault="004A0E87" w:rsidP="00797065">
            <w:pPr>
              <w:spacing w:line="360" w:lineRule="atLeast"/>
              <w:rPr>
                <w:rFonts w:ascii="David" w:hAnsi="David" w:cs="David"/>
                <w:rtl/>
                <w:lang w:eastAsia="en-US"/>
              </w:rPr>
            </w:pPr>
            <w:r>
              <w:rPr>
                <w:rFonts w:ascii="David" w:hAnsi="David" w:cs="David" w:hint="cs"/>
                <w:rtl/>
                <w:lang w:eastAsia="en-US"/>
              </w:rPr>
              <w:t>שם הסעיף</w:t>
            </w:r>
          </w:p>
        </w:tc>
        <w:tc>
          <w:tcPr>
            <w:tcW w:w="2075" w:type="dxa"/>
          </w:tcPr>
          <w:p w:rsidR="004A0E87" w:rsidRDefault="004A0E87" w:rsidP="00797065">
            <w:pPr>
              <w:spacing w:line="360" w:lineRule="atLeast"/>
              <w:rPr>
                <w:rFonts w:ascii="David" w:hAnsi="David" w:cs="David"/>
                <w:rtl/>
                <w:lang w:eastAsia="en-US"/>
              </w:rPr>
            </w:pPr>
            <w:r>
              <w:rPr>
                <w:rFonts w:ascii="David" w:hAnsi="David" w:cs="David" w:hint="cs"/>
                <w:rtl/>
                <w:lang w:eastAsia="en-US"/>
              </w:rPr>
              <w:t>כמות למשלוח של עד 5000 מ'</w:t>
            </w:r>
            <w:r w:rsidR="0043259D">
              <w:rPr>
                <w:rFonts w:ascii="David" w:hAnsi="David" w:cs="David" w:hint="cs"/>
                <w:rtl/>
                <w:lang w:eastAsia="en-US"/>
              </w:rPr>
              <w:t xml:space="preserve"> (כולל)</w:t>
            </w:r>
          </w:p>
        </w:tc>
        <w:tc>
          <w:tcPr>
            <w:tcW w:w="2076" w:type="dxa"/>
          </w:tcPr>
          <w:p w:rsidR="004A0E87" w:rsidRDefault="0043259D" w:rsidP="00797065">
            <w:pPr>
              <w:spacing w:line="360" w:lineRule="atLeast"/>
              <w:rPr>
                <w:rFonts w:ascii="David" w:hAnsi="David" w:cs="David"/>
                <w:rtl/>
                <w:lang w:eastAsia="en-US"/>
              </w:rPr>
            </w:pPr>
            <w:r>
              <w:rPr>
                <w:rFonts w:ascii="David" w:hAnsi="David" w:cs="David" w:hint="cs"/>
                <w:rtl/>
                <w:lang w:eastAsia="en-US"/>
              </w:rPr>
              <w:t>כמות למשלוח של מעל 5000 מ'</w:t>
            </w:r>
          </w:p>
        </w:tc>
        <w:tc>
          <w:tcPr>
            <w:tcW w:w="1768" w:type="dxa"/>
          </w:tcPr>
          <w:p w:rsidR="004A0E87" w:rsidRDefault="0043259D" w:rsidP="00797065">
            <w:pPr>
              <w:spacing w:line="360" w:lineRule="atLeast"/>
              <w:rPr>
                <w:rFonts w:ascii="David" w:hAnsi="David" w:cs="David"/>
                <w:rtl/>
                <w:lang w:eastAsia="en-US"/>
              </w:rPr>
            </w:pPr>
            <w:r>
              <w:rPr>
                <w:rFonts w:ascii="David" w:hAnsi="David" w:cs="David" w:hint="cs"/>
                <w:rtl/>
                <w:lang w:eastAsia="en-US"/>
              </w:rPr>
              <w:t>הערות</w:t>
            </w:r>
          </w:p>
        </w:tc>
      </w:tr>
      <w:tr w:rsidR="004A0E87" w:rsidTr="0043259D">
        <w:tc>
          <w:tcPr>
            <w:tcW w:w="1593" w:type="dxa"/>
          </w:tcPr>
          <w:p w:rsidR="004A0E87" w:rsidRDefault="004A0E87" w:rsidP="00797065">
            <w:pPr>
              <w:spacing w:line="360" w:lineRule="atLeast"/>
              <w:rPr>
                <w:rFonts w:ascii="David" w:hAnsi="David" w:cs="David"/>
                <w:rtl/>
                <w:lang w:eastAsia="en-US"/>
              </w:rPr>
            </w:pPr>
            <w:r>
              <w:rPr>
                <w:rFonts w:ascii="David" w:hAnsi="David" w:cs="David" w:hint="cs"/>
                <w:rtl/>
                <w:lang w:eastAsia="en-US"/>
              </w:rPr>
              <w:t>מידות/קוטר + כוח קריעה</w:t>
            </w:r>
          </w:p>
        </w:tc>
        <w:tc>
          <w:tcPr>
            <w:tcW w:w="2075" w:type="dxa"/>
          </w:tcPr>
          <w:p w:rsidR="004A0E87" w:rsidRDefault="0043259D" w:rsidP="00797065">
            <w:pPr>
              <w:spacing w:line="360" w:lineRule="atLeast"/>
              <w:rPr>
                <w:rFonts w:ascii="David" w:hAnsi="David" w:cs="David"/>
                <w:rtl/>
                <w:lang w:eastAsia="en-US"/>
              </w:rPr>
            </w:pPr>
            <w:r>
              <w:rPr>
                <w:rFonts w:ascii="David" w:hAnsi="David" w:cs="David" w:hint="cs"/>
                <w:rtl/>
                <w:lang w:eastAsia="en-US"/>
              </w:rPr>
              <w:t>קטע אחד</w:t>
            </w:r>
          </w:p>
        </w:tc>
        <w:tc>
          <w:tcPr>
            <w:tcW w:w="2076" w:type="dxa"/>
          </w:tcPr>
          <w:p w:rsidR="004A0E87" w:rsidRDefault="0043259D" w:rsidP="00797065">
            <w:pPr>
              <w:spacing w:line="360" w:lineRule="atLeast"/>
              <w:rPr>
                <w:rFonts w:ascii="David" w:hAnsi="David" w:cs="David"/>
                <w:rtl/>
                <w:lang w:eastAsia="en-US"/>
              </w:rPr>
            </w:pPr>
            <w:r>
              <w:rPr>
                <w:rFonts w:ascii="David" w:hAnsi="David" w:cs="David" w:hint="cs"/>
                <w:rtl/>
                <w:lang w:eastAsia="en-US"/>
              </w:rPr>
              <w:t>שלושה קטעים</w:t>
            </w:r>
          </w:p>
        </w:tc>
        <w:tc>
          <w:tcPr>
            <w:tcW w:w="1768" w:type="dxa"/>
          </w:tcPr>
          <w:p w:rsidR="004A0E87" w:rsidRDefault="0043259D" w:rsidP="00797065">
            <w:pPr>
              <w:spacing w:line="360" w:lineRule="atLeast"/>
              <w:rPr>
                <w:rFonts w:ascii="David" w:hAnsi="David" w:cs="David"/>
                <w:rtl/>
                <w:lang w:eastAsia="en-US"/>
              </w:rPr>
            </w:pPr>
            <w:r>
              <w:rPr>
                <w:rFonts w:ascii="David" w:hAnsi="David" w:cs="David" w:hint="cs"/>
                <w:rtl/>
                <w:lang w:eastAsia="en-US"/>
              </w:rPr>
              <w:t>במשלוח הכולל כבלים בקוטר של מעל 26 מ"מ, ייבדק קטע אחד</w:t>
            </w:r>
          </w:p>
        </w:tc>
      </w:tr>
      <w:tr w:rsidR="004A0E87" w:rsidTr="0043259D">
        <w:tc>
          <w:tcPr>
            <w:tcW w:w="1593" w:type="dxa"/>
          </w:tcPr>
          <w:p w:rsidR="004A0E87" w:rsidRDefault="004A0E87" w:rsidP="00797065">
            <w:pPr>
              <w:spacing w:line="360" w:lineRule="atLeast"/>
              <w:rPr>
                <w:rFonts w:ascii="David" w:hAnsi="David" w:cs="David"/>
                <w:rtl/>
                <w:lang w:eastAsia="en-US"/>
              </w:rPr>
            </w:pPr>
            <w:r>
              <w:rPr>
                <w:rFonts w:ascii="David" w:hAnsi="David" w:cs="David" w:hint="cs"/>
                <w:rtl/>
                <w:lang w:eastAsia="en-US"/>
              </w:rPr>
              <w:t>אריזה וסימון</w:t>
            </w:r>
          </w:p>
        </w:tc>
        <w:tc>
          <w:tcPr>
            <w:tcW w:w="2075" w:type="dxa"/>
          </w:tcPr>
          <w:p w:rsidR="004A0E87" w:rsidRDefault="0043259D" w:rsidP="00797065">
            <w:pPr>
              <w:spacing w:line="360" w:lineRule="atLeast"/>
              <w:rPr>
                <w:rFonts w:ascii="David" w:hAnsi="David" w:cs="David"/>
                <w:rtl/>
                <w:lang w:eastAsia="en-US"/>
              </w:rPr>
            </w:pPr>
            <w:r>
              <w:rPr>
                <w:rFonts w:ascii="David" w:hAnsi="David" w:cs="David" w:hint="cs"/>
                <w:rtl/>
                <w:lang w:eastAsia="en-US"/>
              </w:rPr>
              <w:t>----------------------</w:t>
            </w:r>
          </w:p>
        </w:tc>
        <w:tc>
          <w:tcPr>
            <w:tcW w:w="2076" w:type="dxa"/>
          </w:tcPr>
          <w:p w:rsidR="004A0E87" w:rsidRDefault="0043259D" w:rsidP="00797065">
            <w:pPr>
              <w:spacing w:line="360" w:lineRule="atLeast"/>
              <w:rPr>
                <w:rFonts w:ascii="David" w:hAnsi="David" w:cs="David"/>
                <w:rtl/>
                <w:lang w:eastAsia="en-US"/>
              </w:rPr>
            </w:pPr>
            <w:r>
              <w:rPr>
                <w:rFonts w:ascii="David" w:hAnsi="David" w:cs="David" w:hint="cs"/>
                <w:rtl/>
                <w:lang w:eastAsia="en-US"/>
              </w:rPr>
              <w:t>------------------------</w:t>
            </w:r>
          </w:p>
        </w:tc>
        <w:tc>
          <w:tcPr>
            <w:tcW w:w="1768" w:type="dxa"/>
          </w:tcPr>
          <w:p w:rsidR="004A0E87" w:rsidRDefault="0043259D" w:rsidP="00797065">
            <w:pPr>
              <w:spacing w:line="360" w:lineRule="atLeast"/>
              <w:rPr>
                <w:rFonts w:ascii="David" w:hAnsi="David" w:cs="David"/>
                <w:rtl/>
                <w:lang w:eastAsia="en-US"/>
              </w:rPr>
            </w:pPr>
            <w:r>
              <w:rPr>
                <w:rFonts w:ascii="David" w:hAnsi="David" w:cs="David" w:hint="cs"/>
                <w:rtl/>
                <w:lang w:eastAsia="en-US"/>
              </w:rPr>
              <w:t>יבוצע בעת הזיהוי</w:t>
            </w:r>
          </w:p>
        </w:tc>
      </w:tr>
    </w:tbl>
    <w:p w:rsidR="00E80CBF" w:rsidRDefault="00E80CBF" w:rsidP="00797065">
      <w:pPr>
        <w:spacing w:line="360" w:lineRule="atLeast"/>
        <w:rPr>
          <w:rFonts w:ascii="David" w:hAnsi="David" w:cs="David"/>
          <w:u w:val="single"/>
          <w:rtl/>
          <w:lang w:eastAsia="en-US"/>
        </w:rPr>
      </w:pPr>
    </w:p>
    <w:p w:rsidR="004A0E87" w:rsidRDefault="009840A9" w:rsidP="00797065">
      <w:pPr>
        <w:spacing w:line="360" w:lineRule="atLeast"/>
        <w:rPr>
          <w:rFonts w:ascii="David" w:hAnsi="David" w:cs="David"/>
          <w:rtl/>
          <w:lang w:eastAsia="en-US"/>
        </w:rPr>
      </w:pPr>
      <w:r w:rsidRPr="009840A9">
        <w:rPr>
          <w:rFonts w:ascii="David" w:hAnsi="David" w:cs="David" w:hint="cs"/>
          <w:u w:val="single"/>
          <w:rtl/>
          <w:lang w:eastAsia="en-US"/>
        </w:rPr>
        <w:t>הערה</w:t>
      </w:r>
      <w:r>
        <w:rPr>
          <w:rFonts w:ascii="David" w:hAnsi="David" w:cs="David" w:hint="cs"/>
          <w:rtl/>
          <w:lang w:eastAsia="en-US"/>
        </w:rPr>
        <w:t xml:space="preserve"> : בכבלים בקוטר מעל 26 מ"מ המיועדים לשימוש מקצועי ספציפי (עגורני גשר, עגורנים ניידים, מחפרים וכד'), ניתן להכיר בבדיקת כוח הקריעה, על בסיס תעודות בדיקה ממעבדות בחו"ל המוכרות למעבדה הבדיקה בארץ.</w:t>
      </w:r>
    </w:p>
    <w:p w:rsidR="00E80CBF" w:rsidRDefault="00E80CBF" w:rsidP="00797065">
      <w:pPr>
        <w:spacing w:line="360" w:lineRule="atLeast"/>
        <w:rPr>
          <w:rFonts w:ascii="David" w:hAnsi="David" w:cs="David"/>
          <w:rtl/>
          <w:lang w:eastAsia="en-US"/>
        </w:rPr>
      </w:pPr>
    </w:p>
    <w:p w:rsidR="00E80CBF" w:rsidRDefault="00E80CBF" w:rsidP="00797065">
      <w:pPr>
        <w:spacing w:line="360" w:lineRule="atLeast"/>
        <w:rPr>
          <w:rFonts w:ascii="David" w:hAnsi="David" w:cs="David"/>
          <w:rtl/>
          <w:lang w:eastAsia="en-US"/>
        </w:rPr>
      </w:pPr>
    </w:p>
    <w:p w:rsidR="00E80CBF" w:rsidRDefault="00E80CBF" w:rsidP="00797065">
      <w:pPr>
        <w:spacing w:line="360" w:lineRule="atLeast"/>
        <w:rPr>
          <w:rFonts w:ascii="David" w:hAnsi="David" w:cs="David"/>
          <w:rtl/>
          <w:lang w:eastAsia="en-US"/>
        </w:rPr>
      </w:pPr>
    </w:p>
    <w:p w:rsidR="00E80CBF" w:rsidRDefault="00E80CBF" w:rsidP="00797065">
      <w:pPr>
        <w:spacing w:line="360" w:lineRule="atLeast"/>
        <w:rPr>
          <w:rFonts w:ascii="David" w:hAnsi="David" w:cs="David"/>
          <w:rtl/>
          <w:lang w:eastAsia="en-US"/>
        </w:rPr>
      </w:pPr>
    </w:p>
    <w:p w:rsidR="00E80CBF" w:rsidRDefault="00E80CBF" w:rsidP="00797065">
      <w:pPr>
        <w:spacing w:line="360" w:lineRule="atLeast"/>
        <w:rPr>
          <w:rFonts w:ascii="David" w:hAnsi="David" w:cs="David"/>
          <w:rtl/>
          <w:lang w:eastAsia="en-US"/>
        </w:rPr>
      </w:pPr>
    </w:p>
    <w:p w:rsidR="00A2058A" w:rsidRPr="001A26CB" w:rsidRDefault="00A2058A" w:rsidP="00043578">
      <w:pPr>
        <w:numPr>
          <w:ilvl w:val="1"/>
          <w:numId w:val="12"/>
        </w:numPr>
        <w:spacing w:line="360" w:lineRule="atLeast"/>
        <w:outlineLvl w:val="2"/>
        <w:rPr>
          <w:rFonts w:ascii="David" w:hAnsi="David" w:cs="David"/>
          <w:rtl/>
          <w:lang w:eastAsia="en-US"/>
        </w:rPr>
      </w:pPr>
      <w:bookmarkStart w:id="43" w:name="_Toc12263870"/>
      <w:bookmarkStart w:id="44" w:name="_Toc12263922"/>
      <w:bookmarkStart w:id="45" w:name="_Toc15203409"/>
      <w:r w:rsidRPr="001A26CB">
        <w:rPr>
          <w:rFonts w:ascii="David" w:hAnsi="David" w:cs="David"/>
          <w:b/>
          <w:bCs/>
          <w:rtl/>
          <w:lang w:eastAsia="en-US"/>
        </w:rPr>
        <w:lastRenderedPageBreak/>
        <w:t>אי התאמה</w:t>
      </w:r>
      <w:r w:rsidRPr="001A26CB">
        <w:rPr>
          <w:rFonts w:ascii="David" w:hAnsi="David" w:cs="David"/>
          <w:rtl/>
          <w:lang w:eastAsia="en-US"/>
        </w:rPr>
        <w:t>:</w:t>
      </w:r>
      <w:bookmarkEnd w:id="43"/>
      <w:bookmarkEnd w:id="44"/>
      <w:bookmarkEnd w:id="45"/>
    </w:p>
    <w:p w:rsidR="00A2058A" w:rsidRPr="001A26CB" w:rsidRDefault="00A2058A" w:rsidP="006F1E42">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6F1E42">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A2058A" w:rsidRDefault="00A2058A" w:rsidP="000F2AFF">
      <w:pPr>
        <w:numPr>
          <w:ilvl w:val="2"/>
          <w:numId w:val="12"/>
        </w:numPr>
        <w:spacing w:line="360" w:lineRule="atLeast"/>
        <w:rPr>
          <w:rFonts w:ascii="David" w:hAnsi="David" w:cs="David"/>
          <w:lang w:eastAsia="en-US"/>
        </w:rPr>
      </w:pPr>
      <w:r w:rsidRPr="001A26CB">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000F2AFF">
        <w:rPr>
          <w:rFonts w:ascii="David" w:hAnsi="David" w:cs="David" w:hint="cs"/>
          <w:rtl/>
          <w:lang w:eastAsia="en-US"/>
        </w:rPr>
        <w:t xml:space="preserve"> </w:t>
      </w:r>
      <w:r w:rsidRPr="001A26CB">
        <w:rPr>
          <w:rFonts w:ascii="David" w:hAnsi="David" w:cs="David"/>
          <w:rtl/>
          <w:lang w:eastAsia="en-US"/>
        </w:rP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Pr="001A26CB" w:rsidRDefault="00E80CBF" w:rsidP="00E80CBF">
      <w:pPr>
        <w:spacing w:line="360" w:lineRule="atLeast"/>
        <w:rPr>
          <w:rFonts w:ascii="David" w:hAnsi="David" w:cs="David"/>
          <w:lang w:eastAsia="en-US"/>
        </w:rPr>
      </w:pP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6" w:name="_Toc15203410"/>
      <w:r w:rsidRPr="001A26CB">
        <w:rPr>
          <w:rFonts w:ascii="David" w:hAnsi="David" w:cs="David"/>
          <w:b/>
          <w:bCs/>
          <w:u w:val="single"/>
          <w:rtl/>
          <w:lang w:eastAsia="en-US"/>
        </w:rPr>
        <w:lastRenderedPageBreak/>
        <w:t>תנאים מיוחדים</w:t>
      </w:r>
      <w:bookmarkEnd w:id="46"/>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Default="00A2058A" w:rsidP="00043578">
      <w:pPr>
        <w:numPr>
          <w:ilvl w:val="1"/>
          <w:numId w:val="13"/>
        </w:numPr>
        <w:spacing w:line="360" w:lineRule="atLeast"/>
        <w:ind w:left="525"/>
        <w:rPr>
          <w:rFonts w:ascii="David" w:hAnsi="David" w:cs="David"/>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Default="00E80CBF" w:rsidP="00E80CBF">
      <w:pPr>
        <w:spacing w:line="360" w:lineRule="atLeast"/>
        <w:rPr>
          <w:rFonts w:ascii="David" w:hAnsi="David" w:cs="David"/>
          <w:rtl/>
          <w:lang w:eastAsia="en-US"/>
        </w:rPr>
      </w:pPr>
    </w:p>
    <w:p w:rsidR="00E80CBF" w:rsidRPr="00925AD7" w:rsidRDefault="00E80CBF" w:rsidP="00E80CBF">
      <w:pPr>
        <w:spacing w:line="360" w:lineRule="atLeast"/>
        <w:rPr>
          <w:rFonts w:ascii="David" w:hAnsi="David" w:cs="David"/>
          <w:rtl/>
          <w:lang w:eastAsia="en-US"/>
        </w:rPr>
      </w:pP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827"/>
        <w:gridCol w:w="6708"/>
      </w:tblGrid>
      <w:tr w:rsidR="001F3BF3" w:rsidRPr="001A26CB" w:rsidTr="00404B91">
        <w:trPr>
          <w:cantSplit/>
          <w:trHeight w:val="1198"/>
        </w:trPr>
        <w:tc>
          <w:tcPr>
            <w:tcW w:w="1827"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8"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1"/>
      <w:footerReference w:type="default" r:id="rId12"/>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1F" w:rsidRDefault="00B8781F" w:rsidP="00043578">
      <w:pPr>
        <w:spacing w:line="360" w:lineRule="atLeast"/>
      </w:pPr>
      <w:r>
        <w:separator/>
      </w:r>
    </w:p>
  </w:endnote>
  <w:endnote w:type="continuationSeparator" w:id="0">
    <w:p w:rsidR="00B8781F" w:rsidRDefault="00B8781F"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F26803" w:rsidRPr="00F26803">
      <w:rPr>
        <w:rFonts w:cs="David"/>
        <w:noProof/>
        <w:rtl/>
        <w:lang w:val="he-IL"/>
      </w:rPr>
      <w:t>11</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w:t>
    </w:r>
    <w:proofErr w:type="spellStart"/>
    <w:r w:rsidRPr="007A729C">
      <w:rPr>
        <w:rFonts w:cs="David" w:hint="cs"/>
        <w:b/>
        <w:bCs/>
        <w:rtl/>
      </w:rPr>
      <w:t>ג'נרי</w:t>
    </w:r>
    <w:proofErr w:type="spellEnd"/>
    <w:r w:rsidRPr="007A729C">
      <w:rPr>
        <w:rFonts w:cs="David" w:hint="cs"/>
        <w:b/>
        <w:bCs/>
        <w:rtl/>
      </w:rPr>
      <w:t xml:space="preserve">,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טלפון:  02-6662295</w:t>
    </w:r>
    <w:r w:rsidR="00EB4D7C">
      <w:rPr>
        <w:rFonts w:cs="David"/>
        <w:b/>
        <w:bCs/>
      </w:rPr>
      <w:t xml:space="preserve"> , </w:t>
    </w:r>
    <w:r w:rsidRPr="007A729C">
      <w:rPr>
        <w:rFonts w:cs="David" w:hint="cs"/>
        <w:b/>
        <w:bCs/>
        <w:rtl/>
      </w:rPr>
      <w:t>פקס: 02-6662943</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1F" w:rsidRDefault="00B8781F" w:rsidP="00043578">
      <w:pPr>
        <w:spacing w:line="360" w:lineRule="atLeast"/>
      </w:pPr>
      <w:r>
        <w:separator/>
      </w:r>
    </w:p>
  </w:footnote>
  <w:footnote w:type="continuationSeparator" w:id="0">
    <w:p w:rsidR="00B8781F" w:rsidRDefault="00B8781F" w:rsidP="00043578">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F3" w:rsidRDefault="001F3BF3" w:rsidP="00043578">
    <w:pPr>
      <w:spacing w:line="360" w:lineRule="atLeast"/>
    </w:pPr>
    <w:r>
      <w:rPr>
        <w:noProof/>
        <w:lang w:eastAsia="en-US"/>
      </w:rPr>
      <w:drawing>
        <wp:anchor distT="0" distB="0" distL="114300" distR="114300" simplePos="0" relativeHeight="251666432" behindDoc="0" locked="0" layoutInCell="1" allowOverlap="1" wp14:anchorId="63A902BF" wp14:editId="65DB3685">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proofErr w:type="spellStart"/>
          <w:r w:rsidRPr="001A26CB">
            <w:rPr>
              <w:rFonts w:ascii="David" w:eastAsia="Calibri" w:hAnsi="David" w:cs="David"/>
              <w:b/>
              <w:bCs/>
              <w:rtl/>
              <w:lang w:eastAsia="en-US"/>
            </w:rPr>
            <w:t>מינהל</w:t>
          </w:r>
          <w:proofErr w:type="spellEnd"/>
          <w:r w:rsidRPr="001A26CB">
            <w:rPr>
              <w:rFonts w:ascii="David" w:eastAsia="Calibri" w:hAnsi="David" w:cs="David"/>
              <w:b/>
              <w:bCs/>
              <w:rtl/>
              <w:lang w:eastAsia="en-US"/>
            </w:rPr>
            <w:t xml:space="preserve">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267702" w:rsidRPr="00267702" w:rsidRDefault="006B039F" w:rsidP="006B039F">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00523685">
            <w:rPr>
              <w:rFonts w:ascii="David" w:eastAsia="Calibri" w:hAnsi="David" w:cs="David"/>
              <w:b/>
              <w:bCs/>
              <w:rtl/>
              <w:lang w:eastAsia="en-US"/>
            </w:rPr>
            <w:t xml:space="preserve">ת"י </w:t>
          </w:r>
          <w:r>
            <w:rPr>
              <w:rFonts w:ascii="David" w:eastAsia="Calibri" w:hAnsi="David" w:cs="David"/>
              <w:b/>
              <w:bCs/>
              <w:lang w:eastAsia="en-US"/>
            </w:rPr>
            <w:t>565</w:t>
          </w:r>
          <w:r w:rsidR="00602BFD">
            <w:rPr>
              <w:rFonts w:ascii="David" w:eastAsia="Calibri" w:hAnsi="David" w:cs="David" w:hint="cs"/>
              <w:b/>
              <w:bCs/>
              <w:rtl/>
              <w:lang w:eastAsia="en-US"/>
            </w:rPr>
            <w:t xml:space="preserve"> חלק 1</w:t>
          </w:r>
        </w:p>
        <w:p w:rsidR="006B039F" w:rsidRPr="006B039F" w:rsidRDefault="00523685" w:rsidP="006B039F">
          <w:pPr>
            <w:spacing w:line="360" w:lineRule="atLeast"/>
            <w:rPr>
              <w:rFonts w:ascii="David" w:eastAsia="Calibri" w:hAnsi="David" w:cs="David"/>
              <w:b/>
              <w:bCs/>
              <w:rtl/>
              <w:lang w:eastAsia="en-US"/>
            </w:rPr>
          </w:pPr>
          <w:r w:rsidRPr="00523685">
            <w:rPr>
              <w:rFonts w:ascii="David" w:eastAsia="Calibri" w:hAnsi="David" w:cs="David"/>
              <w:b/>
              <w:bCs/>
              <w:rtl/>
              <w:lang w:eastAsia="en-US"/>
            </w:rPr>
            <w:t>"</w:t>
          </w:r>
          <w:r w:rsidR="006B039F" w:rsidRPr="006B039F">
            <w:rPr>
              <w:rFonts w:ascii="David" w:eastAsia="Calibri" w:hAnsi="David" w:cs="David"/>
              <w:b/>
              <w:bCs/>
              <w:rtl/>
              <w:lang w:eastAsia="en-US"/>
            </w:rPr>
            <w:t>כבלים עשויים תילי פלדה: שימושים כלליים –</w:t>
          </w:r>
        </w:p>
        <w:p w:rsidR="00A2058A" w:rsidRPr="001A26CB" w:rsidRDefault="006B039F" w:rsidP="006B039F">
          <w:pPr>
            <w:spacing w:line="360" w:lineRule="atLeast"/>
            <w:rPr>
              <w:rFonts w:ascii="David" w:eastAsia="Calibri" w:hAnsi="David" w:cs="David"/>
              <w:rtl/>
              <w:lang w:eastAsia="en-US"/>
            </w:rPr>
          </w:pPr>
          <w:r w:rsidRPr="006B039F">
            <w:rPr>
              <w:rFonts w:ascii="David" w:eastAsia="Calibri" w:hAnsi="David" w:cs="David"/>
              <w:b/>
              <w:bCs/>
              <w:rtl/>
              <w:lang w:eastAsia="en-US"/>
            </w:rPr>
            <w:t>דרישות מינימום</w:t>
          </w:r>
          <w:r w:rsidR="00267702" w:rsidRPr="00267702">
            <w:rPr>
              <w:rFonts w:ascii="David" w:eastAsia="Calibri" w:hAnsi="David" w:cs="David"/>
              <w:b/>
              <w:bCs/>
              <w:rtl/>
              <w:lang w:eastAsia="en-US"/>
            </w:rPr>
            <w:t xml:space="preserve">", </w:t>
          </w:r>
          <w:r>
            <w:rPr>
              <w:rFonts w:ascii="David" w:eastAsia="Calibri" w:hAnsi="David" w:cs="David" w:hint="cs"/>
              <w:b/>
              <w:bCs/>
              <w:rtl/>
              <w:lang w:eastAsia="en-US"/>
            </w:rPr>
            <w:t xml:space="preserve">ממרס </w:t>
          </w:r>
          <w:r w:rsidR="00267702" w:rsidRPr="00267702">
            <w:rPr>
              <w:rFonts w:ascii="David" w:eastAsia="Calibri" w:hAnsi="David" w:cs="David"/>
              <w:b/>
              <w:bCs/>
              <w:rtl/>
              <w:lang w:eastAsia="en-US"/>
            </w:rPr>
            <w:t xml:space="preserve"> 20</w:t>
          </w:r>
          <w:r w:rsidR="004A1E35">
            <w:rPr>
              <w:rFonts w:ascii="David" w:eastAsia="Calibri" w:hAnsi="David" w:cs="David" w:hint="cs"/>
              <w:b/>
              <w:bCs/>
              <w:rtl/>
              <w:lang w:eastAsia="en-US"/>
            </w:rPr>
            <w:t>1</w:t>
          </w:r>
          <w:r w:rsidR="00523685">
            <w:rPr>
              <w:rFonts w:ascii="David" w:eastAsia="Calibri" w:hAnsi="David" w:cs="David" w:hint="cs"/>
              <w:b/>
              <w:bCs/>
              <w:rtl/>
              <w:lang w:eastAsia="en-US"/>
            </w:rPr>
            <w:t>9</w:t>
          </w:r>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F26803">
            <w:rPr>
              <w:rFonts w:ascii="David" w:eastAsia="Calibri" w:hAnsi="David" w:cs="David"/>
              <w:b/>
              <w:bCs/>
              <w:noProof/>
              <w:rtl/>
              <w:lang w:eastAsia="en-US"/>
            </w:rPr>
            <w:t>11</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F26803">
            <w:rPr>
              <w:rFonts w:ascii="David" w:eastAsia="Calibri" w:hAnsi="David" w:cs="David"/>
              <w:b/>
              <w:bCs/>
              <w:noProof/>
              <w:rtl/>
              <w:lang w:eastAsia="en-US"/>
            </w:rPr>
            <w:t>11</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46311174"/>
    <w:multiLevelType w:val="hybridMultilevel"/>
    <w:tmpl w:val="79649866"/>
    <w:lvl w:ilvl="0" w:tplc="1A6AB1EE">
      <w:numFmt w:val="bullet"/>
      <w:lvlText w:val="-"/>
      <w:lvlJc w:val="left"/>
      <w:pPr>
        <w:ind w:left="1245" w:hanging="360"/>
      </w:pPr>
      <w:rPr>
        <w:rFonts w:ascii="David" w:eastAsia="Calibri" w:hAnsi="David" w:cs="David"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3">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4">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6D813BFA"/>
    <w:multiLevelType w:val="multilevel"/>
    <w:tmpl w:val="B9EAC242"/>
    <w:lvl w:ilvl="0">
      <w:start w:val="1"/>
      <w:numFmt w:val="decimal"/>
      <w:lvlText w:val="%1."/>
      <w:lvlJc w:val="left"/>
      <w:pPr>
        <w:tabs>
          <w:tab w:val="num" w:pos="870"/>
        </w:tabs>
        <w:ind w:left="870" w:right="870" w:hanging="360"/>
      </w:pPr>
      <w:rPr>
        <w:rFonts w:cs="David" w:hint="default"/>
      </w:rPr>
    </w:lvl>
    <w:lvl w:ilvl="1">
      <w:start w:val="1"/>
      <w:numFmt w:val="decimal"/>
      <w:isLgl/>
      <w:lvlText w:val="%1.%2"/>
      <w:lvlJc w:val="left"/>
      <w:pPr>
        <w:tabs>
          <w:tab w:val="num" w:pos="900"/>
        </w:tabs>
        <w:ind w:left="900" w:right="900" w:hanging="390"/>
      </w:pPr>
      <w:rPr>
        <w:rFonts w:ascii="Times New Roman" w:hAnsi="Times New Roman" w:cs="David" w:hint="default"/>
        <w:b/>
        <w:bCs/>
      </w:rPr>
    </w:lvl>
    <w:lvl w:ilvl="2">
      <w:start w:val="1"/>
      <w:numFmt w:val="decimal"/>
      <w:isLgl/>
      <w:lvlText w:val="%1.%2.%3"/>
      <w:lvlJc w:val="left"/>
      <w:pPr>
        <w:tabs>
          <w:tab w:val="num" w:pos="1230"/>
        </w:tabs>
        <w:ind w:left="1230" w:right="1230" w:hanging="720"/>
      </w:pPr>
      <w:rPr>
        <w:rFonts w:ascii="Times New Roman" w:hAnsi="Times New Roman" w:cs="David" w:hint="default"/>
      </w:rPr>
    </w:lvl>
    <w:lvl w:ilvl="3">
      <w:start w:val="1"/>
      <w:numFmt w:val="decimal"/>
      <w:isLgl/>
      <w:lvlText w:val="%1.%2.%3.%4"/>
      <w:lvlJc w:val="left"/>
      <w:pPr>
        <w:tabs>
          <w:tab w:val="num" w:pos="1230"/>
        </w:tabs>
        <w:ind w:left="1230" w:right="1230" w:hanging="720"/>
      </w:pPr>
      <w:rPr>
        <w:rFonts w:ascii="Times New Roman" w:hAnsi="Times New Roman" w:cs="Times New Roman" w:hint="default"/>
      </w:rPr>
    </w:lvl>
    <w:lvl w:ilvl="4">
      <w:start w:val="1"/>
      <w:numFmt w:val="decimal"/>
      <w:isLgl/>
      <w:lvlText w:val="%1.%2.%3.%4.%5"/>
      <w:lvlJc w:val="left"/>
      <w:pPr>
        <w:tabs>
          <w:tab w:val="num" w:pos="1590"/>
        </w:tabs>
        <w:ind w:left="1590" w:right="1590" w:hanging="1080"/>
      </w:pPr>
      <w:rPr>
        <w:rFonts w:ascii="Times New Roman" w:hAnsi="Times New Roman" w:cs="Times New Roman" w:hint="default"/>
      </w:rPr>
    </w:lvl>
    <w:lvl w:ilvl="5">
      <w:start w:val="1"/>
      <w:numFmt w:val="decimal"/>
      <w:isLgl/>
      <w:lvlText w:val="%1.%2.%3.%4.%5.%6"/>
      <w:lvlJc w:val="left"/>
      <w:pPr>
        <w:tabs>
          <w:tab w:val="num" w:pos="1590"/>
        </w:tabs>
        <w:ind w:left="1590" w:right="1590" w:hanging="1080"/>
      </w:pPr>
      <w:rPr>
        <w:rFonts w:ascii="Times New Roman" w:hAnsi="Times New Roman" w:cs="Times New Roman" w:hint="default"/>
      </w:rPr>
    </w:lvl>
    <w:lvl w:ilvl="6">
      <w:start w:val="1"/>
      <w:numFmt w:val="decimal"/>
      <w:isLgl/>
      <w:lvlText w:val="%1.%2.%3.%4.%5.%6.%7"/>
      <w:lvlJc w:val="left"/>
      <w:pPr>
        <w:tabs>
          <w:tab w:val="num" w:pos="1590"/>
        </w:tabs>
        <w:ind w:left="1590" w:right="1590" w:hanging="1080"/>
      </w:pPr>
      <w:rPr>
        <w:rFonts w:ascii="Times New Roman" w:hAnsi="Times New Roman" w:cs="Times New Roman" w:hint="default"/>
      </w:rPr>
    </w:lvl>
    <w:lvl w:ilvl="7">
      <w:start w:val="1"/>
      <w:numFmt w:val="decimal"/>
      <w:isLgl/>
      <w:lvlText w:val="%1.%2.%3.%4.%5.%6.%7.%8"/>
      <w:lvlJc w:val="left"/>
      <w:pPr>
        <w:tabs>
          <w:tab w:val="num" w:pos="1950"/>
        </w:tabs>
        <w:ind w:left="1950" w:right="1950" w:hanging="1440"/>
      </w:pPr>
      <w:rPr>
        <w:rFonts w:ascii="Times New Roman" w:hAnsi="Times New Roman" w:cs="Times New Roman" w:hint="default"/>
      </w:rPr>
    </w:lvl>
    <w:lvl w:ilvl="8">
      <w:start w:val="1"/>
      <w:numFmt w:val="decimal"/>
      <w:isLgl/>
      <w:lvlText w:val="%1.%2.%3.%4.%5.%6.%7.%8.%9"/>
      <w:lvlJc w:val="left"/>
      <w:pPr>
        <w:tabs>
          <w:tab w:val="num" w:pos="1950"/>
        </w:tabs>
        <w:ind w:left="1950" w:right="1950" w:hanging="1440"/>
      </w:pPr>
      <w:rPr>
        <w:rFonts w:ascii="Times New Roman" w:hAnsi="Times New Roman" w:cs="Times New Roman" w:hint="default"/>
      </w:rPr>
    </w:lvl>
  </w:abstractNum>
  <w:abstractNum w:abstractNumId="6">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7">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9">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2"/>
  </w:num>
  <w:num w:numId="2">
    <w:abstractNumId w:val="6"/>
  </w:num>
  <w:num w:numId="3">
    <w:abstractNumId w:val="9"/>
  </w:num>
  <w:num w:numId="4">
    <w:abstractNumId w:val="10"/>
  </w:num>
  <w:num w:numId="5">
    <w:abstractNumId w:val="3"/>
  </w:num>
  <w:num w:numId="6">
    <w:abstractNumId w:val="8"/>
  </w:num>
  <w:num w:numId="7">
    <w:abstractNumId w:val="7"/>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able" w:val="1"/>
    <w:docVar w:name="ParaNumber" w:val="53"/>
  </w:docVars>
  <w:rsids>
    <w:rsidRoot w:val="002B1543"/>
    <w:rsid w:val="00006EDB"/>
    <w:rsid w:val="00016E24"/>
    <w:rsid w:val="000201BE"/>
    <w:rsid w:val="00021F65"/>
    <w:rsid w:val="00027E7B"/>
    <w:rsid w:val="00043578"/>
    <w:rsid w:val="0006527D"/>
    <w:rsid w:val="000763B6"/>
    <w:rsid w:val="0008035F"/>
    <w:rsid w:val="0008114A"/>
    <w:rsid w:val="00090E87"/>
    <w:rsid w:val="000959E6"/>
    <w:rsid w:val="00097F4B"/>
    <w:rsid w:val="000A718A"/>
    <w:rsid w:val="000B32CF"/>
    <w:rsid w:val="000B5570"/>
    <w:rsid w:val="000C1A26"/>
    <w:rsid w:val="000D3802"/>
    <w:rsid w:val="000D765F"/>
    <w:rsid w:val="000E0063"/>
    <w:rsid w:val="000E082A"/>
    <w:rsid w:val="000E3A36"/>
    <w:rsid w:val="000F2AFF"/>
    <w:rsid w:val="000F6C42"/>
    <w:rsid w:val="001004A5"/>
    <w:rsid w:val="00102674"/>
    <w:rsid w:val="001075D7"/>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52D95"/>
    <w:rsid w:val="00267702"/>
    <w:rsid w:val="002702AB"/>
    <w:rsid w:val="00292B0A"/>
    <w:rsid w:val="00293EF2"/>
    <w:rsid w:val="002A4FFF"/>
    <w:rsid w:val="002B1543"/>
    <w:rsid w:val="002E2CBF"/>
    <w:rsid w:val="002F3FAE"/>
    <w:rsid w:val="002F58EA"/>
    <w:rsid w:val="002F7ACC"/>
    <w:rsid w:val="003027F9"/>
    <w:rsid w:val="003212C3"/>
    <w:rsid w:val="00327F95"/>
    <w:rsid w:val="00340087"/>
    <w:rsid w:val="003567C5"/>
    <w:rsid w:val="00357B0E"/>
    <w:rsid w:val="00361FDC"/>
    <w:rsid w:val="00362096"/>
    <w:rsid w:val="0036513C"/>
    <w:rsid w:val="0036669C"/>
    <w:rsid w:val="00366E2C"/>
    <w:rsid w:val="003679C7"/>
    <w:rsid w:val="00370BAD"/>
    <w:rsid w:val="00381E16"/>
    <w:rsid w:val="0038726E"/>
    <w:rsid w:val="0039660D"/>
    <w:rsid w:val="003B62B0"/>
    <w:rsid w:val="003C0A0A"/>
    <w:rsid w:val="0040140C"/>
    <w:rsid w:val="00404B91"/>
    <w:rsid w:val="00415236"/>
    <w:rsid w:val="00416D77"/>
    <w:rsid w:val="0042237A"/>
    <w:rsid w:val="00426B97"/>
    <w:rsid w:val="0043259D"/>
    <w:rsid w:val="00433B18"/>
    <w:rsid w:val="00434E39"/>
    <w:rsid w:val="004534B0"/>
    <w:rsid w:val="004647B3"/>
    <w:rsid w:val="00473F77"/>
    <w:rsid w:val="00476ABA"/>
    <w:rsid w:val="00487442"/>
    <w:rsid w:val="004A0E87"/>
    <w:rsid w:val="004A1E35"/>
    <w:rsid w:val="004A2C2F"/>
    <w:rsid w:val="004B67C8"/>
    <w:rsid w:val="004C5F91"/>
    <w:rsid w:val="004E3EEC"/>
    <w:rsid w:val="004F171B"/>
    <w:rsid w:val="004F436C"/>
    <w:rsid w:val="0050391E"/>
    <w:rsid w:val="00503AE8"/>
    <w:rsid w:val="0051043B"/>
    <w:rsid w:val="00512646"/>
    <w:rsid w:val="00516E9C"/>
    <w:rsid w:val="00523685"/>
    <w:rsid w:val="00526CF0"/>
    <w:rsid w:val="0052719B"/>
    <w:rsid w:val="005274CA"/>
    <w:rsid w:val="00527894"/>
    <w:rsid w:val="00575648"/>
    <w:rsid w:val="0058051C"/>
    <w:rsid w:val="005A063B"/>
    <w:rsid w:val="005C65C5"/>
    <w:rsid w:val="005F3212"/>
    <w:rsid w:val="00602518"/>
    <w:rsid w:val="00602BFD"/>
    <w:rsid w:val="00610EA8"/>
    <w:rsid w:val="006161FD"/>
    <w:rsid w:val="00642119"/>
    <w:rsid w:val="00644121"/>
    <w:rsid w:val="00657EB3"/>
    <w:rsid w:val="00662D5C"/>
    <w:rsid w:val="006752D7"/>
    <w:rsid w:val="0067785B"/>
    <w:rsid w:val="0069564D"/>
    <w:rsid w:val="00697696"/>
    <w:rsid w:val="006A740C"/>
    <w:rsid w:val="006B039F"/>
    <w:rsid w:val="006B12D9"/>
    <w:rsid w:val="006B59DC"/>
    <w:rsid w:val="006C64DF"/>
    <w:rsid w:val="006D36D2"/>
    <w:rsid w:val="006E40E4"/>
    <w:rsid w:val="006F1E42"/>
    <w:rsid w:val="006F1F9C"/>
    <w:rsid w:val="006F413B"/>
    <w:rsid w:val="006F6FEB"/>
    <w:rsid w:val="0070507C"/>
    <w:rsid w:val="00737433"/>
    <w:rsid w:val="007522EC"/>
    <w:rsid w:val="00766E01"/>
    <w:rsid w:val="00771410"/>
    <w:rsid w:val="007824A7"/>
    <w:rsid w:val="007903A9"/>
    <w:rsid w:val="0079680F"/>
    <w:rsid w:val="00797065"/>
    <w:rsid w:val="007A450A"/>
    <w:rsid w:val="007A4656"/>
    <w:rsid w:val="007D2F7E"/>
    <w:rsid w:val="007D4972"/>
    <w:rsid w:val="007D7B7F"/>
    <w:rsid w:val="007F4002"/>
    <w:rsid w:val="00800BBF"/>
    <w:rsid w:val="008647EA"/>
    <w:rsid w:val="008813B5"/>
    <w:rsid w:val="008928F0"/>
    <w:rsid w:val="00895AEE"/>
    <w:rsid w:val="008A6B5B"/>
    <w:rsid w:val="008B007F"/>
    <w:rsid w:val="008B70AD"/>
    <w:rsid w:val="008E4B4F"/>
    <w:rsid w:val="008F431E"/>
    <w:rsid w:val="00901505"/>
    <w:rsid w:val="00901F71"/>
    <w:rsid w:val="009157CE"/>
    <w:rsid w:val="00916E04"/>
    <w:rsid w:val="00925AD7"/>
    <w:rsid w:val="0094243E"/>
    <w:rsid w:val="0095626A"/>
    <w:rsid w:val="00967CBF"/>
    <w:rsid w:val="009840A9"/>
    <w:rsid w:val="0099196D"/>
    <w:rsid w:val="00997EB9"/>
    <w:rsid w:val="00A1096C"/>
    <w:rsid w:val="00A2058A"/>
    <w:rsid w:val="00A23B91"/>
    <w:rsid w:val="00A35DED"/>
    <w:rsid w:val="00A40033"/>
    <w:rsid w:val="00A44A5A"/>
    <w:rsid w:val="00A572F2"/>
    <w:rsid w:val="00A61A37"/>
    <w:rsid w:val="00A624E5"/>
    <w:rsid w:val="00A80516"/>
    <w:rsid w:val="00A815EE"/>
    <w:rsid w:val="00A82F03"/>
    <w:rsid w:val="00A8409E"/>
    <w:rsid w:val="00AB108F"/>
    <w:rsid w:val="00AD0017"/>
    <w:rsid w:val="00AD4E1A"/>
    <w:rsid w:val="00AE3442"/>
    <w:rsid w:val="00AF7ED1"/>
    <w:rsid w:val="00B01647"/>
    <w:rsid w:val="00B02661"/>
    <w:rsid w:val="00B0741C"/>
    <w:rsid w:val="00B474EA"/>
    <w:rsid w:val="00B63CB2"/>
    <w:rsid w:val="00B66E59"/>
    <w:rsid w:val="00B841CC"/>
    <w:rsid w:val="00B8781F"/>
    <w:rsid w:val="00BA2EF0"/>
    <w:rsid w:val="00BD0B38"/>
    <w:rsid w:val="00BE0B99"/>
    <w:rsid w:val="00BF1CF2"/>
    <w:rsid w:val="00C15A47"/>
    <w:rsid w:val="00C16EAA"/>
    <w:rsid w:val="00C32880"/>
    <w:rsid w:val="00C34F6B"/>
    <w:rsid w:val="00C36646"/>
    <w:rsid w:val="00C36B6C"/>
    <w:rsid w:val="00C40286"/>
    <w:rsid w:val="00C43065"/>
    <w:rsid w:val="00C5309C"/>
    <w:rsid w:val="00C54359"/>
    <w:rsid w:val="00C55262"/>
    <w:rsid w:val="00C66F81"/>
    <w:rsid w:val="00C749DC"/>
    <w:rsid w:val="00C821A6"/>
    <w:rsid w:val="00C86732"/>
    <w:rsid w:val="00C868A1"/>
    <w:rsid w:val="00C94570"/>
    <w:rsid w:val="00CB0AAA"/>
    <w:rsid w:val="00CC2B44"/>
    <w:rsid w:val="00CC4C6D"/>
    <w:rsid w:val="00CE3090"/>
    <w:rsid w:val="00CE5804"/>
    <w:rsid w:val="00D039F7"/>
    <w:rsid w:val="00D258CD"/>
    <w:rsid w:val="00D277A3"/>
    <w:rsid w:val="00D71348"/>
    <w:rsid w:val="00D82A3B"/>
    <w:rsid w:val="00DA2AE6"/>
    <w:rsid w:val="00DA3258"/>
    <w:rsid w:val="00DA5ADA"/>
    <w:rsid w:val="00DB362A"/>
    <w:rsid w:val="00DC0140"/>
    <w:rsid w:val="00DD0D67"/>
    <w:rsid w:val="00DD2D93"/>
    <w:rsid w:val="00E22BBC"/>
    <w:rsid w:val="00E23575"/>
    <w:rsid w:val="00E27B3D"/>
    <w:rsid w:val="00E27CB1"/>
    <w:rsid w:val="00E31BF0"/>
    <w:rsid w:val="00E35F0B"/>
    <w:rsid w:val="00E5168A"/>
    <w:rsid w:val="00E65D54"/>
    <w:rsid w:val="00E70E68"/>
    <w:rsid w:val="00E71232"/>
    <w:rsid w:val="00E7142A"/>
    <w:rsid w:val="00E745E0"/>
    <w:rsid w:val="00E80CBF"/>
    <w:rsid w:val="00E91D4D"/>
    <w:rsid w:val="00E975DA"/>
    <w:rsid w:val="00EB3D22"/>
    <w:rsid w:val="00EB4D7C"/>
    <w:rsid w:val="00EC35C0"/>
    <w:rsid w:val="00ED7FA1"/>
    <w:rsid w:val="00EF14A8"/>
    <w:rsid w:val="00EF315E"/>
    <w:rsid w:val="00F0639A"/>
    <w:rsid w:val="00F17B08"/>
    <w:rsid w:val="00F26803"/>
    <w:rsid w:val="00F45991"/>
    <w:rsid w:val="00F5293C"/>
    <w:rsid w:val="00F56D57"/>
    <w:rsid w:val="00F63BC6"/>
    <w:rsid w:val="00F66F4A"/>
    <w:rsid w:val="00F71DF4"/>
    <w:rsid w:val="00F8587C"/>
    <w:rsid w:val="00FA6C09"/>
    <w:rsid w:val="00FC7532"/>
    <w:rsid w:val="00FE437F"/>
    <w:rsid w:val="00FF70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table" w:styleId="af">
    <w:name w:val="Table Grid"/>
    <w:basedOn w:val="a1"/>
    <w:rsid w:val="006B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table" w:styleId="af">
    <w:name w:val="Table Grid"/>
    <w:basedOn w:val="a1"/>
    <w:rsid w:val="006B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conomy.gov.il/standartization/Import/Pages/ImportCategories.aspx" TargetMode="External"/><Relationship Id="rId4" Type="http://schemas.microsoft.com/office/2007/relationships/stylesWithEffects" Target="stylesWithEffects.xml"/><Relationship Id="rId9" Type="http://schemas.openxmlformats.org/officeDocument/2006/relationships/hyperlink" Target="http://www.economy.gov.il/standartization/Import/Pages/ImportCategories.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E5C1-5EC0-4FE0-A736-5F88C6A4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11</Pages>
  <Words>1442</Words>
  <Characters>7215</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8640</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Ministry Of Economy</cp:lastModifiedBy>
  <cp:revision>17</cp:revision>
  <cp:lastPrinted>2019-06-24T06:47:00Z</cp:lastPrinted>
  <dcterms:created xsi:type="dcterms:W3CDTF">2019-12-12T14:48:00Z</dcterms:created>
  <dcterms:modified xsi:type="dcterms:W3CDTF">2019-12-16T10:36:00Z</dcterms:modified>
  <dc:language>עברית</dc:language>
</cp:coreProperties>
</file>