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F1" w:rsidRPr="00105D43" w:rsidRDefault="005072F1" w:rsidP="00065C99">
      <w:pPr>
        <w:pStyle w:val="1"/>
        <w:rPr>
          <w:sz w:val="32"/>
          <w:szCs w:val="32"/>
          <w:rtl/>
        </w:rPr>
      </w:pPr>
      <w:r w:rsidRPr="00105D43">
        <w:rPr>
          <w:rFonts w:hint="cs"/>
          <w:sz w:val="32"/>
          <w:szCs w:val="32"/>
          <w:rtl/>
        </w:rPr>
        <w:t xml:space="preserve">דברי הסבר </w:t>
      </w:r>
      <w:proofErr w:type="spellStart"/>
      <w:r w:rsidR="00F65CE6" w:rsidRPr="00105D43">
        <w:rPr>
          <w:rFonts w:hint="cs"/>
          <w:sz w:val="32"/>
          <w:szCs w:val="32"/>
          <w:rtl/>
        </w:rPr>
        <w:t>למק"ח</w:t>
      </w:r>
      <w:proofErr w:type="spellEnd"/>
      <w:r w:rsidR="00F65CE6" w:rsidRPr="00105D43">
        <w:rPr>
          <w:rFonts w:hint="cs"/>
          <w:sz w:val="32"/>
          <w:szCs w:val="32"/>
          <w:rtl/>
        </w:rPr>
        <w:t xml:space="preserve"> 1</w:t>
      </w:r>
      <w:r w:rsidR="004B6DFA">
        <w:rPr>
          <w:rFonts w:hint="cs"/>
          <w:sz w:val="32"/>
          <w:szCs w:val="32"/>
          <w:rtl/>
        </w:rPr>
        <w:t>91</w:t>
      </w:r>
      <w:r w:rsidR="00065C99">
        <w:rPr>
          <w:rFonts w:hint="cs"/>
          <w:sz w:val="32"/>
          <w:szCs w:val="32"/>
          <w:rtl/>
        </w:rPr>
        <w:t>2</w:t>
      </w:r>
    </w:p>
    <w:p w:rsidR="00065C99" w:rsidRDefault="00065C99" w:rsidP="0077428F">
      <w:pPr>
        <w:rPr>
          <w:rFonts w:cs="Arial"/>
          <w:sz w:val="24"/>
          <w:szCs w:val="24"/>
          <w:rtl/>
        </w:rPr>
      </w:pPr>
      <w:r w:rsidRPr="00065C99">
        <w:rPr>
          <w:rFonts w:cs="Arial"/>
          <w:b/>
          <w:bCs/>
          <w:sz w:val="28"/>
          <w:szCs w:val="28"/>
          <w:u w:val="single"/>
          <w:rtl/>
        </w:rPr>
        <w:t>צו תעריף המ</w:t>
      </w:r>
      <w:r w:rsidR="0077428F">
        <w:rPr>
          <w:rFonts w:cs="Arial"/>
          <w:b/>
          <w:bCs/>
          <w:sz w:val="28"/>
          <w:szCs w:val="28"/>
          <w:u w:val="single"/>
          <w:rtl/>
        </w:rPr>
        <w:t xml:space="preserve">כס והפטורים ומס קנייה על טובין </w:t>
      </w:r>
      <w:r w:rsidR="0077428F">
        <w:rPr>
          <w:rFonts w:cs="Arial" w:hint="cs"/>
          <w:b/>
          <w:bCs/>
          <w:sz w:val="28"/>
          <w:szCs w:val="28"/>
          <w:u w:val="single"/>
          <w:rtl/>
        </w:rPr>
        <w:t>(</w:t>
      </w:r>
      <w:r w:rsidRPr="00065C99">
        <w:rPr>
          <w:rFonts w:cs="Arial"/>
          <w:b/>
          <w:bCs/>
          <w:sz w:val="28"/>
          <w:szCs w:val="28"/>
          <w:u w:val="single"/>
          <w:rtl/>
        </w:rPr>
        <w:t>הוראת שעה מס' 7</w:t>
      </w:r>
      <w:r w:rsidR="0077428F">
        <w:rPr>
          <w:rFonts w:cs="Arial" w:hint="cs"/>
          <w:b/>
          <w:bCs/>
          <w:sz w:val="28"/>
          <w:szCs w:val="28"/>
          <w:u w:val="single"/>
          <w:rtl/>
        </w:rPr>
        <w:t>)</w:t>
      </w:r>
      <w:r w:rsidRPr="00065C99">
        <w:rPr>
          <w:rFonts w:cs="Arial"/>
          <w:b/>
          <w:bCs/>
          <w:sz w:val="28"/>
          <w:szCs w:val="28"/>
          <w:u w:val="single"/>
          <w:rtl/>
        </w:rPr>
        <w:t xml:space="preserve">, </w:t>
      </w:r>
      <w:proofErr w:type="spellStart"/>
      <w:r w:rsidRPr="00065C99">
        <w:rPr>
          <w:rFonts w:cs="Arial"/>
          <w:b/>
          <w:bCs/>
          <w:sz w:val="28"/>
          <w:szCs w:val="28"/>
          <w:u w:val="single"/>
          <w:rtl/>
        </w:rPr>
        <w:t>התש"ף</w:t>
      </w:r>
      <w:proofErr w:type="spellEnd"/>
      <w:r>
        <w:rPr>
          <w:rFonts w:cs="Arial" w:hint="cs"/>
          <w:b/>
          <w:bCs/>
          <w:sz w:val="28"/>
          <w:szCs w:val="28"/>
          <w:u w:val="single"/>
          <w:rtl/>
        </w:rPr>
        <w:t xml:space="preserve"> -</w:t>
      </w:r>
      <w:r w:rsidRPr="00065C99">
        <w:rPr>
          <w:rFonts w:cs="Arial"/>
          <w:b/>
          <w:bCs/>
          <w:sz w:val="28"/>
          <w:szCs w:val="28"/>
          <w:u w:val="single"/>
          <w:rtl/>
        </w:rPr>
        <w:t>2</w:t>
      </w:r>
      <w:r>
        <w:rPr>
          <w:rFonts w:cs="Arial"/>
          <w:b/>
          <w:bCs/>
          <w:sz w:val="28"/>
          <w:szCs w:val="28"/>
          <w:u w:val="single"/>
          <w:rtl/>
        </w:rPr>
        <w:t>020</w:t>
      </w:r>
    </w:p>
    <w:p w:rsidR="00065C99" w:rsidRPr="00065C99" w:rsidRDefault="00065C99" w:rsidP="00065C99">
      <w:pPr>
        <w:rPr>
          <w:rFonts w:cs="Arial"/>
          <w:sz w:val="24"/>
          <w:szCs w:val="24"/>
          <w:rtl/>
        </w:rPr>
      </w:pPr>
      <w:r w:rsidRPr="00065C99">
        <w:rPr>
          <w:rFonts w:cs="Arial"/>
          <w:sz w:val="24"/>
          <w:szCs w:val="24"/>
          <w:rtl/>
        </w:rPr>
        <w:t>בפרט 04.02.2120 בתוספת הראשונה לצו תעריף המכס והפטורים ומס קנייה על טובין, התשע"ז-2017 מסווגים חלב ושמנת מרוכזים שאינם כוללים תוספת של סוכר או ממתיק אחר, שלגביהם אישר מנכ"ל משרד הכלכלה שהם מיועדים לייצור שוקולד, ממתקים, מזון לבעלי חיים, גלידות או תכשירי מזון שבגדר פרט 19.01. שיעור המכס החל על טובין אלו הוא 212%, ואולם קיימות מכסות המאפשרות יבוא מהאיחוד האירופי וממדינות ה-</w:t>
      </w:r>
      <w:r w:rsidRPr="00065C99">
        <w:rPr>
          <w:rFonts w:cs="Arial"/>
          <w:sz w:val="24"/>
          <w:szCs w:val="24"/>
        </w:rPr>
        <w:t>WTO</w:t>
      </w:r>
      <w:r w:rsidRPr="00065C99">
        <w:rPr>
          <w:rFonts w:cs="Arial"/>
          <w:sz w:val="24"/>
          <w:szCs w:val="24"/>
          <w:rtl/>
        </w:rPr>
        <w:t xml:space="preserve">  ללא תשלום מכס. </w:t>
      </w:r>
    </w:p>
    <w:p w:rsidR="00065C99" w:rsidRPr="00065C99" w:rsidRDefault="00065C99" w:rsidP="00065C99">
      <w:pPr>
        <w:rPr>
          <w:rFonts w:cs="Arial"/>
          <w:sz w:val="24"/>
          <w:szCs w:val="24"/>
          <w:rtl/>
        </w:rPr>
      </w:pPr>
      <w:r w:rsidRPr="00065C99">
        <w:rPr>
          <w:rFonts w:cs="Arial"/>
          <w:sz w:val="24"/>
          <w:szCs w:val="24"/>
          <w:rtl/>
        </w:rPr>
        <w:t>בעקבות התפשטות נגיף הקורונה, ישנו קושי בניצול מכסות היבוא הפטורות לצורך יבוא של אבקת חלב מלא בכשרות בד"ץ העדה החרדית ממדינות האיחוד האירופי, ונוצר בישראל מחסור של כ-400 טון אבקת חלב מיובש מלא.</w:t>
      </w:r>
    </w:p>
    <w:p w:rsidR="00065C99" w:rsidRPr="00065C99" w:rsidRDefault="00065C99" w:rsidP="00065C99">
      <w:pPr>
        <w:rPr>
          <w:rFonts w:cs="Arial"/>
          <w:sz w:val="24"/>
          <w:szCs w:val="24"/>
          <w:rtl/>
        </w:rPr>
      </w:pPr>
      <w:r w:rsidRPr="00065C99">
        <w:rPr>
          <w:rFonts w:cs="Arial"/>
          <w:sz w:val="24"/>
          <w:szCs w:val="24"/>
          <w:rtl/>
        </w:rPr>
        <w:t>על מנת לתת מענה למחסור זה ולמנוע עליית מחירי מוצרים סופיים בשוק המקומי, מוצע בצו זה להגדיל את המכסה הפטורה לייבוא ממדינות ה-</w:t>
      </w:r>
      <w:r w:rsidRPr="00065C99">
        <w:rPr>
          <w:rFonts w:cs="Arial"/>
          <w:sz w:val="24"/>
          <w:szCs w:val="24"/>
        </w:rPr>
        <w:t>WTO</w:t>
      </w:r>
      <w:r w:rsidRPr="00065C99">
        <w:rPr>
          <w:rFonts w:cs="Arial"/>
          <w:sz w:val="24"/>
          <w:szCs w:val="24"/>
          <w:rtl/>
        </w:rPr>
        <w:t xml:space="preserve"> מ1,000 טון ל-1,400 טון, וזאת במטרה לאפשר יבוא מוגדל במסגרת מכסה פטורה שלא ממדינות האיחוד האירופי. מוצע כי חלוקת המכסה הנוספת תיעשה בהתאם לתנאי הגידול המקומי. </w:t>
      </w:r>
    </w:p>
    <w:p w:rsidR="00065C99" w:rsidRPr="00065C99" w:rsidRDefault="00065C99" w:rsidP="00065C99">
      <w:pPr>
        <w:rPr>
          <w:rFonts w:cs="Arial"/>
          <w:sz w:val="24"/>
          <w:szCs w:val="24"/>
          <w:rtl/>
        </w:rPr>
      </w:pPr>
      <w:r w:rsidRPr="00065C99">
        <w:rPr>
          <w:rFonts w:cs="Arial"/>
          <w:sz w:val="24"/>
          <w:szCs w:val="24"/>
          <w:rtl/>
        </w:rPr>
        <w:t xml:space="preserve"> הצו המוצע הוא הוראת שעה עד סוף שנת 2020.</w:t>
      </w:r>
    </w:p>
    <w:p w:rsidR="00065C99" w:rsidRPr="00065C99" w:rsidRDefault="00065C99" w:rsidP="00065C99">
      <w:pPr>
        <w:rPr>
          <w:rFonts w:cs="Arial"/>
          <w:sz w:val="24"/>
          <w:szCs w:val="24"/>
          <w:rtl/>
        </w:rPr>
      </w:pPr>
      <w:r w:rsidRPr="00065C99">
        <w:rPr>
          <w:rFonts w:cs="Arial"/>
          <w:sz w:val="24"/>
          <w:szCs w:val="24"/>
          <w:rtl/>
        </w:rPr>
        <w:t>הצו בתיאום עם משרד החקלאות ופיתוח הכפר ועם משרד הכלכלה.</w:t>
      </w:r>
    </w:p>
    <w:p w:rsidR="00065C99" w:rsidRPr="00065C99" w:rsidRDefault="00065C99" w:rsidP="00065C99">
      <w:pPr>
        <w:rPr>
          <w:rFonts w:cs="Arial"/>
          <w:sz w:val="24"/>
          <w:szCs w:val="24"/>
          <w:rtl/>
        </w:rPr>
      </w:pPr>
      <w:r w:rsidRPr="00065C99">
        <w:rPr>
          <w:rFonts w:cs="Arial"/>
          <w:sz w:val="24"/>
          <w:szCs w:val="24"/>
          <w:rtl/>
        </w:rPr>
        <w:t>אין השפעה על הכנסות המדינה ממסים שכן לולא מכסה זו לא היה צפויה יבוא נוסף בפרט המכס.</w:t>
      </w:r>
    </w:p>
    <w:p w:rsidR="00065C99" w:rsidRDefault="00065C99" w:rsidP="00A71822">
      <w:pPr>
        <w:rPr>
          <w:rFonts w:cs="Arial"/>
          <w:sz w:val="24"/>
          <w:szCs w:val="24"/>
          <w:rtl/>
        </w:rPr>
      </w:pPr>
      <w:r w:rsidRPr="00065C99">
        <w:rPr>
          <w:rFonts w:cs="Arial"/>
          <w:b/>
          <w:bCs/>
          <w:sz w:val="28"/>
          <w:szCs w:val="28"/>
          <w:u w:val="single"/>
          <w:rtl/>
        </w:rPr>
        <w:t>צו תעריף המכס והפטורים ומס קנייה על טו</w:t>
      </w:r>
      <w:r>
        <w:rPr>
          <w:rFonts w:cs="Arial"/>
          <w:b/>
          <w:bCs/>
          <w:sz w:val="28"/>
          <w:szCs w:val="28"/>
          <w:u w:val="single"/>
          <w:rtl/>
        </w:rPr>
        <w:t xml:space="preserve">בין </w:t>
      </w:r>
      <w:r w:rsidR="00A71822">
        <w:rPr>
          <w:rFonts w:cs="Arial" w:hint="cs"/>
          <w:b/>
          <w:bCs/>
          <w:sz w:val="28"/>
          <w:szCs w:val="28"/>
          <w:u w:val="single"/>
          <w:rtl/>
        </w:rPr>
        <w:t>(</w:t>
      </w:r>
      <w:r>
        <w:rPr>
          <w:rFonts w:cs="Arial"/>
          <w:b/>
          <w:bCs/>
          <w:sz w:val="28"/>
          <w:szCs w:val="28"/>
          <w:u w:val="single"/>
          <w:rtl/>
        </w:rPr>
        <w:t>הוראת שעה מס' 8</w:t>
      </w:r>
      <w:r w:rsidR="00A71822">
        <w:rPr>
          <w:rFonts w:cs="Arial" w:hint="cs"/>
          <w:b/>
          <w:bCs/>
          <w:sz w:val="28"/>
          <w:szCs w:val="28"/>
          <w:u w:val="single"/>
          <w:rtl/>
        </w:rPr>
        <w:t>)</w:t>
      </w:r>
      <w:r>
        <w:rPr>
          <w:rFonts w:cs="Arial"/>
          <w:b/>
          <w:bCs/>
          <w:sz w:val="28"/>
          <w:szCs w:val="28"/>
          <w:u w:val="single"/>
          <w:rtl/>
        </w:rPr>
        <w:t xml:space="preserve">, </w:t>
      </w:r>
      <w:proofErr w:type="spellStart"/>
      <w:r>
        <w:rPr>
          <w:rFonts w:cs="Arial"/>
          <w:b/>
          <w:bCs/>
          <w:sz w:val="28"/>
          <w:szCs w:val="28"/>
          <w:u w:val="single"/>
          <w:rtl/>
        </w:rPr>
        <w:t>התש"ף</w:t>
      </w:r>
      <w:proofErr w:type="spellEnd"/>
      <w:r>
        <w:rPr>
          <w:rFonts w:cs="Arial" w:hint="cs"/>
          <w:b/>
          <w:bCs/>
          <w:sz w:val="28"/>
          <w:szCs w:val="28"/>
          <w:u w:val="single"/>
          <w:rtl/>
        </w:rPr>
        <w:t xml:space="preserve"> </w:t>
      </w:r>
      <w:r w:rsidRPr="00065C99">
        <w:rPr>
          <w:rFonts w:cs="Arial"/>
          <w:b/>
          <w:bCs/>
          <w:sz w:val="28"/>
          <w:szCs w:val="28"/>
          <w:u w:val="single"/>
          <w:rtl/>
        </w:rPr>
        <w:t>-</w:t>
      </w:r>
      <w:r>
        <w:rPr>
          <w:rFonts w:cs="Arial" w:hint="cs"/>
          <w:b/>
          <w:bCs/>
          <w:sz w:val="28"/>
          <w:szCs w:val="28"/>
          <w:u w:val="single"/>
          <w:rtl/>
        </w:rPr>
        <w:t>2020</w:t>
      </w:r>
    </w:p>
    <w:p w:rsidR="00065C99" w:rsidRPr="00065C99" w:rsidRDefault="00065C99" w:rsidP="00065C99">
      <w:pPr>
        <w:rPr>
          <w:rFonts w:cs="Arial"/>
          <w:sz w:val="24"/>
          <w:szCs w:val="24"/>
          <w:rtl/>
        </w:rPr>
      </w:pPr>
      <w:r w:rsidRPr="00065C99">
        <w:rPr>
          <w:rFonts w:cs="Arial"/>
          <w:sz w:val="24"/>
          <w:szCs w:val="24"/>
          <w:rtl/>
        </w:rPr>
        <w:t>צו תעריף המכס והפטורים ומס קנייה על טובין, התשע"ז-2017 קובע בסעיף 14 הוראות הנוגעות ליישומם של הסכמי הסחר שמדינת ישראל היא צד להן. סעיף קטן (ב) מפרט את המסמכים אותם יש להגיש לרשות המכס לצורך קבלת העדפה בשיעורי  האמורים בהסכמי הסחר. סעיף 14(ב)(1) קובע כך:</w:t>
      </w:r>
    </w:p>
    <w:p w:rsidR="00065C99" w:rsidRPr="00065C99" w:rsidRDefault="00065C99" w:rsidP="00065C99">
      <w:pPr>
        <w:rPr>
          <w:rFonts w:cs="Arial"/>
          <w:sz w:val="24"/>
          <w:szCs w:val="24"/>
          <w:rtl/>
        </w:rPr>
      </w:pPr>
      <w:r w:rsidRPr="00065C99">
        <w:rPr>
          <w:rFonts w:cs="Arial"/>
          <w:sz w:val="24"/>
          <w:szCs w:val="24"/>
          <w:rtl/>
        </w:rPr>
        <w:t xml:space="preserve">"מסמך העדפה מארצות האיחוד האירופי, ארצות מצטרפות, ארצות </w:t>
      </w:r>
      <w:proofErr w:type="spellStart"/>
      <w:r w:rsidRPr="00065C99">
        <w:rPr>
          <w:rFonts w:cs="Arial"/>
          <w:sz w:val="24"/>
          <w:szCs w:val="24"/>
          <w:rtl/>
        </w:rPr>
        <w:t>אפט"א</w:t>
      </w:r>
      <w:proofErr w:type="spellEnd"/>
      <w:r w:rsidRPr="00065C99">
        <w:rPr>
          <w:rFonts w:cs="Arial"/>
          <w:sz w:val="24"/>
          <w:szCs w:val="24"/>
          <w:rtl/>
        </w:rPr>
        <w:t xml:space="preserve">, הרפובליקה של טורקיה (להלן- טורקיה), הרפובליקה של פנמה (להלן- פנמה) והממלכה </w:t>
      </w:r>
      <w:proofErr w:type="spellStart"/>
      <w:r w:rsidRPr="00065C99">
        <w:rPr>
          <w:rFonts w:cs="Arial"/>
          <w:sz w:val="24"/>
          <w:szCs w:val="24"/>
          <w:rtl/>
        </w:rPr>
        <w:t>ההאשמית</w:t>
      </w:r>
      <w:proofErr w:type="spellEnd"/>
      <w:r w:rsidRPr="00065C99">
        <w:rPr>
          <w:rFonts w:cs="Arial"/>
          <w:sz w:val="24"/>
          <w:szCs w:val="24"/>
          <w:rtl/>
        </w:rPr>
        <w:t xml:space="preserve"> של ירדן (להלן - ירדן) לא יאוחר משעת התרת רשימון היבוא שבו נרשמו מוצרים אלה; מסמך כאמור לא יתקבל לאחר תום ארבעה חדשים ממועד הנפקתו כאמור בהסכמי הסחר; בפסקה זו, "מסמך העדפה" - תעודת תנועה </w:t>
      </w:r>
      <w:r w:rsidRPr="00065C99">
        <w:rPr>
          <w:rFonts w:cs="Arial"/>
          <w:sz w:val="24"/>
          <w:szCs w:val="24"/>
        </w:rPr>
        <w:t>EUR1</w:t>
      </w:r>
      <w:r w:rsidRPr="00065C99">
        <w:rPr>
          <w:rFonts w:cs="Arial"/>
          <w:sz w:val="24"/>
          <w:szCs w:val="24"/>
          <w:rtl/>
        </w:rPr>
        <w:t xml:space="preserve"> למעט מירדן או תעודת תנועה " </w:t>
      </w:r>
      <w:r w:rsidRPr="00065C99">
        <w:rPr>
          <w:rFonts w:cs="Arial"/>
          <w:sz w:val="24"/>
          <w:szCs w:val="24"/>
        </w:rPr>
        <w:t>EUR-MED</w:t>
      </w:r>
      <w:r w:rsidRPr="00065C99">
        <w:rPr>
          <w:rFonts w:cs="Arial"/>
          <w:sz w:val="24"/>
          <w:szCs w:val="24"/>
          <w:rtl/>
        </w:rPr>
        <w:t xml:space="preserve"> ", תעודת מקור שאושרה בידי לשכת המסחר </w:t>
      </w:r>
      <w:proofErr w:type="spellStart"/>
      <w:r w:rsidRPr="00065C99">
        <w:rPr>
          <w:rFonts w:cs="Arial"/>
          <w:sz w:val="24"/>
          <w:szCs w:val="24"/>
          <w:rtl/>
        </w:rPr>
        <w:t>והתעשיה</w:t>
      </w:r>
      <w:proofErr w:type="spellEnd"/>
      <w:r w:rsidRPr="00065C99">
        <w:rPr>
          <w:rFonts w:cs="Arial"/>
          <w:sz w:val="24"/>
          <w:szCs w:val="24"/>
          <w:rtl/>
        </w:rPr>
        <w:t xml:space="preserve"> של ירדן או חשבונית הצהרה כאמור בהסכמים".</w:t>
      </w:r>
    </w:p>
    <w:p w:rsidR="00065C99" w:rsidRPr="00065C99" w:rsidRDefault="00065C99" w:rsidP="00065C99">
      <w:pPr>
        <w:rPr>
          <w:rFonts w:cs="Arial"/>
          <w:sz w:val="24"/>
          <w:szCs w:val="24"/>
          <w:rtl/>
        </w:rPr>
      </w:pPr>
      <w:r w:rsidRPr="00065C99">
        <w:rPr>
          <w:rFonts w:cs="Arial"/>
          <w:sz w:val="24"/>
          <w:szCs w:val="24"/>
          <w:rtl/>
        </w:rPr>
        <w:t>בהמשך לכך, סעיף 14(ב)(3) קובע כך:</w:t>
      </w:r>
    </w:p>
    <w:p w:rsidR="00065C99" w:rsidRPr="00065C99" w:rsidRDefault="00065C99" w:rsidP="00065C99">
      <w:pPr>
        <w:rPr>
          <w:rFonts w:cs="Arial"/>
          <w:sz w:val="24"/>
          <w:szCs w:val="24"/>
          <w:rtl/>
        </w:rPr>
      </w:pPr>
      <w:r w:rsidRPr="00065C99">
        <w:rPr>
          <w:rFonts w:cs="Arial"/>
          <w:sz w:val="24"/>
          <w:szCs w:val="24"/>
          <w:rtl/>
        </w:rPr>
        <w:lastRenderedPageBreak/>
        <w:t xml:space="preserve">"תעודת מקור, או חשבונית הצהרה, כמשמעותם בהסכם הסחר עם ארצות </w:t>
      </w:r>
      <w:proofErr w:type="spellStart"/>
      <w:r w:rsidRPr="00065C99">
        <w:rPr>
          <w:rFonts w:cs="Arial"/>
          <w:sz w:val="24"/>
          <w:szCs w:val="24"/>
          <w:rtl/>
        </w:rPr>
        <w:t>מרקוסור</w:t>
      </w:r>
      <w:proofErr w:type="spellEnd"/>
      <w:r w:rsidRPr="00065C99">
        <w:rPr>
          <w:rFonts w:cs="Arial"/>
          <w:sz w:val="24"/>
          <w:szCs w:val="24"/>
          <w:rtl/>
        </w:rPr>
        <w:t xml:space="preserve"> לא יאוחר משעת התרת רשימון היבוא שבו נרשמו טובין אלה. תעודת מקור או חשבונית הצהרה כאמור לא תתקבל לאחר תום שישה חודשים ממועד הנפקתה כאמור בהסכם הסחר".</w:t>
      </w:r>
    </w:p>
    <w:p w:rsidR="00065C99" w:rsidRPr="00065C99" w:rsidRDefault="00065C99" w:rsidP="00065C99">
      <w:pPr>
        <w:rPr>
          <w:rFonts w:cs="Arial"/>
          <w:sz w:val="24"/>
          <w:szCs w:val="24"/>
          <w:rtl/>
        </w:rPr>
      </w:pPr>
      <w:r w:rsidRPr="00065C99">
        <w:rPr>
          <w:rFonts w:cs="Arial"/>
          <w:sz w:val="24"/>
          <w:szCs w:val="24"/>
          <w:rtl/>
        </w:rPr>
        <w:t xml:space="preserve">מסמכי העדפה שהם תעודת תנועה או תעודת מקור אותם נדרשים היבואנים להגיש במועד התרת הרשימון הם מסמכים המתקבלים מרשויות </w:t>
      </w:r>
      <w:proofErr w:type="spellStart"/>
      <w:r w:rsidRPr="00065C99">
        <w:rPr>
          <w:rFonts w:cs="Arial"/>
          <w:sz w:val="24"/>
          <w:szCs w:val="24"/>
          <w:rtl/>
        </w:rPr>
        <w:t>מינהליות</w:t>
      </w:r>
      <w:proofErr w:type="spellEnd"/>
      <w:r w:rsidRPr="00065C99">
        <w:rPr>
          <w:rFonts w:cs="Arial"/>
          <w:sz w:val="24"/>
          <w:szCs w:val="24"/>
          <w:rtl/>
        </w:rPr>
        <w:t xml:space="preserve">, וכפועל יוצא, יבואנים עשויים להיתקל בחודשים הקרובים בקשיים בקבלת מסמכים אלו במועד. חשבונית ההצהרה היא החריג לכלל, שכן היא מתקבלת מהספק. </w:t>
      </w:r>
      <w:proofErr w:type="spellStart"/>
      <w:r w:rsidRPr="00065C99">
        <w:rPr>
          <w:rFonts w:cs="Arial"/>
          <w:sz w:val="24"/>
          <w:szCs w:val="24"/>
          <w:rtl/>
        </w:rPr>
        <w:t>ואולם,הסכמי</w:t>
      </w:r>
      <w:proofErr w:type="spellEnd"/>
      <w:r w:rsidRPr="00065C99">
        <w:rPr>
          <w:rFonts w:cs="Arial"/>
          <w:sz w:val="24"/>
          <w:szCs w:val="24"/>
          <w:rtl/>
        </w:rPr>
        <w:t xml:space="preserve"> הסחר עם ארצות האיחוד האירופי, ארצות מצטרפות, ארצות </w:t>
      </w:r>
      <w:proofErr w:type="spellStart"/>
      <w:r w:rsidRPr="00065C99">
        <w:rPr>
          <w:rFonts w:cs="Arial"/>
          <w:sz w:val="24"/>
          <w:szCs w:val="24"/>
          <w:rtl/>
        </w:rPr>
        <w:t>אפט"א</w:t>
      </w:r>
      <w:proofErr w:type="spellEnd"/>
      <w:r w:rsidRPr="00065C99">
        <w:rPr>
          <w:rFonts w:cs="Arial"/>
          <w:sz w:val="24"/>
          <w:szCs w:val="24"/>
          <w:rtl/>
        </w:rPr>
        <w:t xml:space="preserve">, הרפובליקה של טורקיה והממלכה </w:t>
      </w:r>
      <w:proofErr w:type="spellStart"/>
      <w:r w:rsidRPr="00065C99">
        <w:rPr>
          <w:rFonts w:cs="Arial"/>
          <w:sz w:val="24"/>
          <w:szCs w:val="24"/>
          <w:rtl/>
        </w:rPr>
        <w:t>האשמית</w:t>
      </w:r>
      <w:proofErr w:type="spellEnd"/>
      <w:r w:rsidRPr="00065C99">
        <w:rPr>
          <w:rFonts w:cs="Arial"/>
          <w:sz w:val="24"/>
          <w:szCs w:val="24"/>
          <w:rtl/>
        </w:rPr>
        <w:t xml:space="preserve"> של ירדן כמפורט בסעיף 14(ב)(1) לצו תעריף המכס מאפשרים הגשת חשבונית הצהרה רק כאשר ערך של הטובין המיובאים אינו עולה על 6,000 אירו או ללא הגבלת סכום כאשר היצואן הוא יצואן מאושר, או בהסכם הסחר עם הרפובליקה של פנמה רק אם ערך הטובין אינו עולה על 1,000 דולר או ללא הגבלת סכום כאשר היצואן הוא יצואן מאושר, וכן עם ארצות </w:t>
      </w:r>
      <w:proofErr w:type="spellStart"/>
      <w:r w:rsidRPr="00065C99">
        <w:rPr>
          <w:rFonts w:cs="Arial"/>
          <w:sz w:val="24"/>
          <w:szCs w:val="24"/>
          <w:rtl/>
        </w:rPr>
        <w:t>מרקוסור</w:t>
      </w:r>
      <w:proofErr w:type="spellEnd"/>
      <w:r w:rsidRPr="00065C99">
        <w:rPr>
          <w:rFonts w:cs="Arial"/>
          <w:sz w:val="24"/>
          <w:szCs w:val="24"/>
          <w:rtl/>
        </w:rPr>
        <w:t xml:space="preserve"> כמפורט בסעיף 14(ב)(3) לצו תעריף המכס רק אם ערך הטובין הוא מתחת ל 1,000 דולר. עוד נקבע בהסכמי הסחר כי הגשת תעודת המקור הינה בהתאם לדין של מדינת היבוא.</w:t>
      </w:r>
    </w:p>
    <w:p w:rsidR="00065C99" w:rsidRPr="00065C99" w:rsidRDefault="00065C99" w:rsidP="00065C99">
      <w:pPr>
        <w:rPr>
          <w:rFonts w:cs="Arial"/>
          <w:sz w:val="24"/>
          <w:szCs w:val="24"/>
          <w:rtl/>
        </w:rPr>
      </w:pPr>
      <w:r w:rsidRPr="00065C99">
        <w:rPr>
          <w:rFonts w:cs="Arial"/>
          <w:sz w:val="24"/>
          <w:szCs w:val="24"/>
          <w:rtl/>
        </w:rPr>
        <w:t xml:space="preserve">כדי למנוע פגיעה ביבוא לישראל במסגרת הסכמי הסחר האמורים, ולאור הקושי הצפוי בקבלת מסמכי העדפה מהרשויות מנהליות בתקופה זו, מוצע לאפשר הגשה של חשבונית הצהרה במקום שנדרש להנפיק תעודת תנועה או תעודת מקור על-ידי הרשויות המוסמכות מהארצות האמורות עד ליום 31/5/2020, אך זאת בתנאי כי חשבונית ההצהרה תוגש לא יאוחר משעת התרת הרשימון וכי תעודת תנועה או תעודת מקור העומדות בדרישות הסכמי הסחר יוגשו לרשות המכס עד ליום 31/7/2020. </w:t>
      </w:r>
    </w:p>
    <w:p w:rsidR="00065C99" w:rsidRPr="00065C99" w:rsidRDefault="00065C99" w:rsidP="00065C99">
      <w:pPr>
        <w:rPr>
          <w:rFonts w:cs="Arial"/>
          <w:sz w:val="24"/>
          <w:szCs w:val="24"/>
          <w:rtl/>
        </w:rPr>
      </w:pPr>
      <w:bookmarkStart w:id="0" w:name="_GoBack"/>
      <w:r w:rsidRPr="00065C99">
        <w:rPr>
          <w:rFonts w:cs="Arial"/>
          <w:sz w:val="24"/>
          <w:szCs w:val="24"/>
          <w:rtl/>
        </w:rPr>
        <w:t xml:space="preserve">מנגנון זו נועד ליצור איזון ראוי בין הצורך לאפשר לרשות המכס לוודא כי מקורם של הטובין המיובאים לישראל הוא אכן ממדינות איתן יש לישראל הסכם סחר, לבין הרצון לאפשר ליבואנים ליהנות משיעורי המסים המופחתים המעוגנים בהסכמי הסחר, וזאת על אף הקושי בעמידה בדרישות סעיף 14(ב)(1) ו14(ב)(3) בתקופת החירום. </w:t>
      </w:r>
      <w:bookmarkEnd w:id="0"/>
    </w:p>
    <w:p w:rsidR="00065C99" w:rsidRPr="00065C99" w:rsidRDefault="00065C99" w:rsidP="00065C99">
      <w:pPr>
        <w:rPr>
          <w:rFonts w:cs="Arial"/>
          <w:sz w:val="24"/>
          <w:szCs w:val="24"/>
          <w:rtl/>
        </w:rPr>
      </w:pPr>
      <w:r w:rsidRPr="00065C99">
        <w:rPr>
          <w:rFonts w:cs="Arial"/>
          <w:sz w:val="24"/>
          <w:szCs w:val="24"/>
          <w:rtl/>
        </w:rPr>
        <w:t xml:space="preserve">אין השפעה על הכנסות המדינה ממסים. </w:t>
      </w:r>
    </w:p>
    <w:p w:rsidR="00F86407" w:rsidRPr="008E2887" w:rsidRDefault="00065C99" w:rsidP="00065C99">
      <w:pPr>
        <w:jc w:val="both"/>
        <w:rPr>
          <w:rFonts w:ascii="Arial" w:hAnsi="Arial"/>
          <w:sz w:val="24"/>
          <w:szCs w:val="24"/>
        </w:rPr>
      </w:pPr>
      <w:r w:rsidRPr="00065C99">
        <w:rPr>
          <w:rFonts w:cs="Arial"/>
          <w:sz w:val="24"/>
          <w:szCs w:val="24"/>
          <w:rtl/>
        </w:rPr>
        <w:t xml:space="preserve">הצו המוצע בתיאום עם משרד הכלכלה. </w:t>
      </w:r>
    </w:p>
    <w:sectPr w:rsidR="00F86407" w:rsidRPr="008E2887" w:rsidSect="000B24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F1"/>
    <w:rsid w:val="00014CE9"/>
    <w:rsid w:val="000658C5"/>
    <w:rsid w:val="00065C99"/>
    <w:rsid w:val="00073A40"/>
    <w:rsid w:val="00076C83"/>
    <w:rsid w:val="000A262C"/>
    <w:rsid w:val="000B244F"/>
    <w:rsid w:val="00105D43"/>
    <w:rsid w:val="00124050"/>
    <w:rsid w:val="001274E9"/>
    <w:rsid w:val="00185720"/>
    <w:rsid w:val="001C7B2E"/>
    <w:rsid w:val="002318AC"/>
    <w:rsid w:val="002414F9"/>
    <w:rsid w:val="00245B33"/>
    <w:rsid w:val="00264566"/>
    <w:rsid w:val="002E672E"/>
    <w:rsid w:val="002F65FD"/>
    <w:rsid w:val="00317953"/>
    <w:rsid w:val="00352DA6"/>
    <w:rsid w:val="00363358"/>
    <w:rsid w:val="003846CD"/>
    <w:rsid w:val="00387C0A"/>
    <w:rsid w:val="003B20D7"/>
    <w:rsid w:val="00402B3D"/>
    <w:rsid w:val="00407B74"/>
    <w:rsid w:val="00437A6D"/>
    <w:rsid w:val="004B6DFA"/>
    <w:rsid w:val="004E3CD8"/>
    <w:rsid w:val="005015B4"/>
    <w:rsid w:val="005072F1"/>
    <w:rsid w:val="00512F1D"/>
    <w:rsid w:val="005161D1"/>
    <w:rsid w:val="0052476E"/>
    <w:rsid w:val="00531D26"/>
    <w:rsid w:val="005433D4"/>
    <w:rsid w:val="00587D9C"/>
    <w:rsid w:val="00644E1D"/>
    <w:rsid w:val="0071228C"/>
    <w:rsid w:val="00713551"/>
    <w:rsid w:val="0072190B"/>
    <w:rsid w:val="0077428F"/>
    <w:rsid w:val="00785D30"/>
    <w:rsid w:val="007A76EF"/>
    <w:rsid w:val="007C1516"/>
    <w:rsid w:val="007D0B49"/>
    <w:rsid w:val="007F4A1F"/>
    <w:rsid w:val="00897D52"/>
    <w:rsid w:val="008E2887"/>
    <w:rsid w:val="009141E8"/>
    <w:rsid w:val="00947E80"/>
    <w:rsid w:val="009A1F54"/>
    <w:rsid w:val="00A143DF"/>
    <w:rsid w:val="00A22DCB"/>
    <w:rsid w:val="00A24E05"/>
    <w:rsid w:val="00A2745A"/>
    <w:rsid w:val="00A419BB"/>
    <w:rsid w:val="00A6089C"/>
    <w:rsid w:val="00A71822"/>
    <w:rsid w:val="00B70095"/>
    <w:rsid w:val="00BE4E1C"/>
    <w:rsid w:val="00BF48F5"/>
    <w:rsid w:val="00C2591E"/>
    <w:rsid w:val="00D368AF"/>
    <w:rsid w:val="00DB766A"/>
    <w:rsid w:val="00DD69CE"/>
    <w:rsid w:val="00DE25DA"/>
    <w:rsid w:val="00E130AB"/>
    <w:rsid w:val="00E23337"/>
    <w:rsid w:val="00E270ED"/>
    <w:rsid w:val="00E40CBD"/>
    <w:rsid w:val="00E42BD9"/>
    <w:rsid w:val="00F20F9D"/>
    <w:rsid w:val="00F65CE6"/>
    <w:rsid w:val="00F86407"/>
    <w:rsid w:val="00FA4624"/>
    <w:rsid w:val="00FF161D"/>
    <w:rsid w:val="00FF40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3DF98-9D41-420B-A2C4-D3BBD2A4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B2E"/>
    <w:pPr>
      <w:bidi/>
    </w:pPr>
  </w:style>
  <w:style w:type="paragraph" w:styleId="1">
    <w:name w:val="heading 1"/>
    <w:basedOn w:val="a"/>
    <w:next w:val="a"/>
    <w:link w:val="10"/>
    <w:uiPriority w:val="9"/>
    <w:qFormat/>
    <w:rsid w:val="00105D43"/>
    <w:pPr>
      <w:outlineLvl w:val="0"/>
    </w:pPr>
    <w:rPr>
      <w:rFonts w:cs="Arial"/>
      <w:b/>
      <w:bCs/>
      <w:sz w:val="24"/>
      <w:szCs w:val="24"/>
      <w:u w:val="single"/>
    </w:rPr>
  </w:style>
  <w:style w:type="paragraph" w:styleId="2">
    <w:name w:val="heading 2"/>
    <w:basedOn w:val="a"/>
    <w:next w:val="a"/>
    <w:link w:val="20"/>
    <w:uiPriority w:val="9"/>
    <w:unhideWhenUsed/>
    <w:qFormat/>
    <w:rsid w:val="00105D43"/>
    <w:pP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05D43"/>
    <w:rPr>
      <w:rFonts w:cs="Arial"/>
      <w:b/>
      <w:bCs/>
      <w:sz w:val="24"/>
      <w:szCs w:val="24"/>
      <w:u w:val="single"/>
    </w:rPr>
  </w:style>
  <w:style w:type="character" w:customStyle="1" w:styleId="20">
    <w:name w:val="כותרת 2 תו"/>
    <w:basedOn w:val="a0"/>
    <w:link w:val="2"/>
    <w:uiPriority w:val="9"/>
    <w:rsid w:val="00105D43"/>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57576">
      <w:bodyDiv w:val="1"/>
      <w:marLeft w:val="0"/>
      <w:marRight w:val="0"/>
      <w:marTop w:val="0"/>
      <w:marBottom w:val="0"/>
      <w:divBdr>
        <w:top w:val="none" w:sz="0" w:space="0" w:color="auto"/>
        <w:left w:val="none" w:sz="0" w:space="0" w:color="auto"/>
        <w:bottom w:val="none" w:sz="0" w:space="0" w:color="auto"/>
        <w:right w:val="none" w:sz="0" w:space="0" w:color="auto"/>
      </w:divBdr>
    </w:div>
    <w:div w:id="547499923">
      <w:bodyDiv w:val="1"/>
      <w:marLeft w:val="0"/>
      <w:marRight w:val="0"/>
      <w:marTop w:val="0"/>
      <w:marBottom w:val="0"/>
      <w:divBdr>
        <w:top w:val="none" w:sz="0" w:space="0" w:color="auto"/>
        <w:left w:val="none" w:sz="0" w:space="0" w:color="auto"/>
        <w:bottom w:val="none" w:sz="0" w:space="0" w:color="auto"/>
        <w:right w:val="none" w:sz="0" w:space="0" w:color="auto"/>
      </w:divBdr>
    </w:div>
    <w:div w:id="925193027">
      <w:bodyDiv w:val="1"/>
      <w:marLeft w:val="0"/>
      <w:marRight w:val="0"/>
      <w:marTop w:val="0"/>
      <w:marBottom w:val="0"/>
      <w:divBdr>
        <w:top w:val="none" w:sz="0" w:space="0" w:color="auto"/>
        <w:left w:val="none" w:sz="0" w:space="0" w:color="auto"/>
        <w:bottom w:val="none" w:sz="0" w:space="0" w:color="auto"/>
        <w:right w:val="none" w:sz="0" w:space="0" w:color="auto"/>
      </w:divBdr>
    </w:div>
    <w:div w:id="150543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esSearchTitle xmlns="605e85f2-268e-450d-9afb-d305d42b267e">דברי הסבר למק"ח 1876 - צו תעריף המכס והפטורים ומס קנייה על טובין (תיקון מס' 3), התשע"ט -2018 </TaxesSearchTitle>
    <TaxesSearchDescription xmlns="605e85f2-268e-450d-9afb-d305d42b267e"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8E02F15CDF37874497CFB5CD304DD0F1" ma:contentTypeVersion="11" ma:contentTypeDescription="צור מסמך חדש." ma:contentTypeScope="" ma:versionID="33fbb86a133e6ef6d3b0bc93bd9dc954">
  <xsd:schema xmlns:xsd="http://www.w3.org/2001/XMLSchema" xmlns:xs="http://www.w3.org/2001/XMLSchema" xmlns:p="http://schemas.microsoft.com/office/2006/metadata/properties" xmlns:ns1="http://schemas.microsoft.com/sharepoint/v3" xmlns:ns2="605e85f2-268e-450d-9afb-d305d42b267e" targetNamespace="http://schemas.microsoft.com/office/2006/metadata/properties" ma:root="true" ma:fieldsID="084ae1ecacc38d25a7f55c91feeb1cad" ns1:_="" ns2:_="">
    <xsd:import namespace="http://schemas.microsoft.com/sharepoint/v3"/>
    <xsd:import namespace="605e85f2-268e-450d-9afb-d305d42b267e"/>
    <xsd:element name="properties">
      <xsd:complexType>
        <xsd:sequence>
          <xsd:element name="documentManagement">
            <xsd:complexType>
              <xsd:all>
                <xsd:element ref="ns1:PublishingStartDate" minOccurs="0"/>
                <xsd:element ref="ns1:PublishingExpirationDate" minOccurs="0"/>
                <xsd:element ref="ns2:TaxesSearchTitle" minOccurs="0"/>
                <xsd:element ref="ns2:TaxesSearc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TaxesSearchTitle" ma:index="10" nillable="true" ma:displayName="TaxesSearchTitle" ma:internalName="TaxesSearchTitle">
      <xsd:simpleType>
        <xsd:restriction base="dms:Text">
          <xsd:maxLength value="255"/>
        </xsd:restriction>
      </xsd:simpleType>
    </xsd:element>
    <xsd:element name="TaxesSearchDescription" ma:index="11" nillable="true" ma:displayName="TaxesSearchDescription" ma:internalName="TaxesSearc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0BD88-C657-48F9-B94F-07C1B51388BB}">
  <ds:schemaRefs>
    <ds:schemaRef ds:uri="http://schemas.microsoft.com/office/2006/metadata/properties"/>
    <ds:schemaRef ds:uri="http://schemas.microsoft.com/office/infopath/2007/PartnerControls"/>
    <ds:schemaRef ds:uri="605e85f2-268e-450d-9afb-d305d42b267e"/>
    <ds:schemaRef ds:uri="http://schemas.microsoft.com/sharepoint/v3"/>
  </ds:schemaRefs>
</ds:datastoreItem>
</file>

<file path=customXml/itemProps2.xml><?xml version="1.0" encoding="utf-8"?>
<ds:datastoreItem xmlns:ds="http://schemas.openxmlformats.org/officeDocument/2006/customXml" ds:itemID="{F74E2EF3-4651-4E47-B8CE-E99FDE781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33D42-4C7E-4D55-AB1A-1742C6DCF8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3164</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דברי הסבר למק"ח 1876 - צו תעריף המכס והפטורים ומס קנייה על טובין (תיקון מס' 3), התשע"ט -2018</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דברי הסבר למק"ח 1876 - צו תעריף המכס והפטורים ומס קנייה על טובין (תיקון מס' 3), התשע"ט -2018</dc:title>
  <dc:creator>לינור מסרופי</dc:creator>
  <cp:lastModifiedBy>Merav Kaplan - Chamber Of Commerce</cp:lastModifiedBy>
  <cp:revision>2</cp:revision>
  <dcterms:created xsi:type="dcterms:W3CDTF">2020-04-06T19:38:00Z</dcterms:created>
  <dcterms:modified xsi:type="dcterms:W3CDTF">2020-04-06T19:38:00Z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0x0101008E02F15CDF37874497CFB5CD304DD0F1</vt:lpwstr>
  </property>
</Properties>
</file>