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0E" w:rsidRPr="008B280E" w:rsidRDefault="008B280E" w:rsidP="00FB36A9">
      <w:pPr>
        <w:spacing w:line="360" w:lineRule="auto"/>
        <w:ind w:left="-226" w:right="-567"/>
        <w:rPr>
          <w:rFonts w:hint="cs"/>
          <w:b/>
          <w:bCs/>
          <w:color w:val="080908"/>
          <w:sz w:val="24"/>
          <w:rtl/>
        </w:rPr>
      </w:pPr>
    </w:p>
    <w:p w:rsidR="00FB36A9" w:rsidRDefault="00FB36A9" w:rsidP="00FB36A9">
      <w:pPr>
        <w:spacing w:line="360" w:lineRule="auto"/>
        <w:ind w:left="7200" w:right="-567"/>
        <w:rPr>
          <w:color w:val="080908"/>
          <w:sz w:val="24"/>
          <w:rtl/>
        </w:rPr>
      </w:pPr>
      <w:r w:rsidRPr="00FB36A9">
        <w:rPr>
          <w:rFonts w:hint="cs"/>
          <w:color w:val="080908"/>
          <w:sz w:val="24"/>
          <w:rtl/>
        </w:rPr>
        <w:t>1.4.2020</w:t>
      </w:r>
    </w:p>
    <w:p w:rsidR="00FB36A9" w:rsidRPr="00FB36A9" w:rsidRDefault="00FB36A9" w:rsidP="00FB36A9">
      <w:pPr>
        <w:spacing w:line="360" w:lineRule="auto"/>
        <w:ind w:left="7200" w:right="-567"/>
        <w:rPr>
          <w:color w:val="080908"/>
          <w:sz w:val="24"/>
          <w:rtl/>
        </w:rPr>
      </w:pPr>
      <w:r>
        <w:rPr>
          <w:rFonts w:hint="cs"/>
          <w:color w:val="080908"/>
          <w:sz w:val="24"/>
          <w:rtl/>
        </w:rPr>
        <w:t>ז' ניסן תש"פ</w:t>
      </w:r>
    </w:p>
    <w:p w:rsidR="00FB36A9" w:rsidRDefault="00FB36A9" w:rsidP="00FB36A9">
      <w:pPr>
        <w:spacing w:line="360" w:lineRule="auto"/>
        <w:ind w:left="-226" w:right="-567"/>
        <w:rPr>
          <w:b/>
          <w:bCs/>
          <w:color w:val="080908"/>
          <w:sz w:val="24"/>
          <w:rtl/>
        </w:rPr>
      </w:pPr>
    </w:p>
    <w:p w:rsidR="008B280E" w:rsidRPr="008B280E" w:rsidRDefault="008B280E" w:rsidP="00FB36A9">
      <w:pPr>
        <w:spacing w:line="360" w:lineRule="auto"/>
        <w:ind w:left="-226" w:right="-567"/>
        <w:rPr>
          <w:b/>
          <w:bCs/>
          <w:color w:val="080908"/>
          <w:sz w:val="24"/>
          <w:rtl/>
        </w:rPr>
      </w:pPr>
      <w:r w:rsidRPr="008B280E">
        <w:rPr>
          <w:rFonts w:hint="cs"/>
          <w:b/>
          <w:bCs/>
          <w:color w:val="080908"/>
          <w:sz w:val="24"/>
          <w:rtl/>
        </w:rPr>
        <w:t>אל</w:t>
      </w:r>
    </w:p>
    <w:p w:rsidR="008B280E" w:rsidRPr="008B280E" w:rsidRDefault="008B280E" w:rsidP="00FB36A9">
      <w:pPr>
        <w:spacing w:line="360" w:lineRule="auto"/>
        <w:ind w:left="-226" w:right="-567"/>
        <w:rPr>
          <w:b/>
          <w:bCs/>
          <w:color w:val="080908"/>
          <w:sz w:val="24"/>
          <w:rtl/>
        </w:rPr>
      </w:pPr>
      <w:r w:rsidRPr="008B280E">
        <w:rPr>
          <w:b/>
          <w:bCs/>
          <w:color w:val="080908"/>
          <w:sz w:val="24"/>
          <w:rtl/>
        </w:rPr>
        <w:t>גובי המכס</w:t>
      </w:r>
    </w:p>
    <w:p w:rsidR="008B280E" w:rsidRPr="008B280E" w:rsidRDefault="008B280E" w:rsidP="00FB36A9">
      <w:pPr>
        <w:spacing w:line="360" w:lineRule="auto"/>
        <w:ind w:left="-226" w:right="-567"/>
        <w:rPr>
          <w:b/>
          <w:bCs/>
          <w:color w:val="080908"/>
          <w:sz w:val="24"/>
          <w:rtl/>
        </w:rPr>
      </w:pPr>
      <w:r w:rsidRPr="008B280E">
        <w:rPr>
          <w:b/>
          <w:bCs/>
          <w:color w:val="080908"/>
          <w:sz w:val="24"/>
          <w:rtl/>
        </w:rPr>
        <w:t xml:space="preserve">מר אמיר שני, יו"ר </w:t>
      </w:r>
      <w:proofErr w:type="spellStart"/>
      <w:r w:rsidRPr="008B280E">
        <w:rPr>
          <w:b/>
          <w:bCs/>
          <w:color w:val="080908"/>
          <w:sz w:val="24"/>
          <w:rtl/>
        </w:rPr>
        <w:t>אירגון</w:t>
      </w:r>
      <w:proofErr w:type="spellEnd"/>
      <w:r w:rsidRPr="008B280E">
        <w:rPr>
          <w:b/>
          <w:bCs/>
          <w:color w:val="080908"/>
          <w:sz w:val="24"/>
          <w:rtl/>
        </w:rPr>
        <w:t xml:space="preserve"> הגג של סוכני המכס והמשלחים הבינלאומיים</w:t>
      </w:r>
    </w:p>
    <w:p w:rsidR="008B280E" w:rsidRPr="008B280E" w:rsidRDefault="008B280E" w:rsidP="00FB36A9">
      <w:pPr>
        <w:spacing w:line="360" w:lineRule="auto"/>
        <w:ind w:left="-226" w:right="-567"/>
        <w:rPr>
          <w:b/>
          <w:bCs/>
          <w:color w:val="080908"/>
          <w:sz w:val="24"/>
          <w:rtl/>
        </w:rPr>
      </w:pPr>
      <w:r w:rsidRPr="008B280E">
        <w:rPr>
          <w:b/>
          <w:bCs/>
          <w:color w:val="080908"/>
          <w:sz w:val="24"/>
          <w:rtl/>
        </w:rPr>
        <w:t xml:space="preserve">מר רונן </w:t>
      </w:r>
      <w:proofErr w:type="spellStart"/>
      <w:r w:rsidRPr="008B280E">
        <w:rPr>
          <w:b/>
          <w:bCs/>
          <w:color w:val="080908"/>
          <w:sz w:val="24"/>
          <w:rtl/>
        </w:rPr>
        <w:t>סמג'י</w:t>
      </w:r>
      <w:proofErr w:type="spellEnd"/>
      <w:r w:rsidRPr="008B280E">
        <w:rPr>
          <w:b/>
          <w:bCs/>
          <w:color w:val="080908"/>
          <w:sz w:val="24"/>
          <w:rtl/>
        </w:rPr>
        <w:t xml:space="preserve"> ,יו"ר לשכת סוכני המכס והמשלחים הבינלאומיים, מחוז ת"א </w:t>
      </w:r>
    </w:p>
    <w:p w:rsidR="008B280E" w:rsidRPr="008B280E" w:rsidRDefault="008B280E" w:rsidP="00FB36A9">
      <w:pPr>
        <w:spacing w:line="360" w:lineRule="auto"/>
        <w:ind w:left="-226" w:right="-567"/>
        <w:rPr>
          <w:b/>
          <w:bCs/>
          <w:color w:val="080908"/>
          <w:sz w:val="24"/>
          <w:rtl/>
        </w:rPr>
      </w:pPr>
      <w:r w:rsidRPr="008B280E">
        <w:rPr>
          <w:b/>
          <w:bCs/>
          <w:color w:val="080908"/>
          <w:sz w:val="24"/>
          <w:rtl/>
        </w:rPr>
        <w:t>מר גדי כהן  לשכת סוכני המכס והמשלחים הבינלאומיים, חיפה</w:t>
      </w:r>
    </w:p>
    <w:p w:rsidR="008B280E" w:rsidRPr="008B280E" w:rsidRDefault="008B280E" w:rsidP="00FB36A9">
      <w:pPr>
        <w:spacing w:line="360" w:lineRule="auto"/>
        <w:ind w:left="-226" w:right="-567"/>
        <w:rPr>
          <w:b/>
          <w:bCs/>
          <w:color w:val="080908"/>
          <w:sz w:val="24"/>
          <w:rtl/>
        </w:rPr>
      </w:pPr>
      <w:r w:rsidRPr="008B280E">
        <w:rPr>
          <w:b/>
          <w:bCs/>
          <w:color w:val="080908"/>
          <w:sz w:val="24"/>
          <w:rtl/>
        </w:rPr>
        <w:t>מר ברי פינטוב, מנכ"ל ארגון הגג של סוכני המכס</w:t>
      </w:r>
    </w:p>
    <w:p w:rsidR="008B280E" w:rsidRPr="008B280E" w:rsidRDefault="008B280E" w:rsidP="00FB36A9">
      <w:pPr>
        <w:spacing w:line="360" w:lineRule="auto"/>
        <w:ind w:left="-226" w:right="-567"/>
        <w:rPr>
          <w:b/>
          <w:bCs/>
          <w:color w:val="080908"/>
          <w:sz w:val="24"/>
          <w:rtl/>
        </w:rPr>
      </w:pPr>
      <w:r w:rsidRPr="008B280E">
        <w:rPr>
          <w:b/>
          <w:bCs/>
          <w:color w:val="080908"/>
          <w:sz w:val="24"/>
          <w:rtl/>
        </w:rPr>
        <w:t xml:space="preserve">גב מירב </w:t>
      </w:r>
      <w:proofErr w:type="spellStart"/>
      <w:r w:rsidRPr="008B280E">
        <w:rPr>
          <w:b/>
          <w:bCs/>
          <w:color w:val="080908"/>
          <w:sz w:val="24"/>
          <w:rtl/>
        </w:rPr>
        <w:t>וולדמן</w:t>
      </w:r>
      <w:proofErr w:type="spellEnd"/>
      <w:r w:rsidRPr="008B280E">
        <w:rPr>
          <w:b/>
          <w:bCs/>
          <w:color w:val="080908"/>
          <w:sz w:val="24"/>
          <w:rtl/>
        </w:rPr>
        <w:t xml:space="preserve">  עו"ד מנהלת תחום איגוד  לשכות המסחר  ת"א</w:t>
      </w:r>
    </w:p>
    <w:p w:rsidR="008B280E" w:rsidRPr="008B280E" w:rsidRDefault="008B280E" w:rsidP="00FB36A9">
      <w:pPr>
        <w:spacing w:line="360" w:lineRule="auto"/>
        <w:ind w:left="-226" w:right="-567"/>
        <w:rPr>
          <w:b/>
          <w:bCs/>
          <w:color w:val="080908"/>
          <w:sz w:val="24"/>
          <w:rtl/>
        </w:rPr>
      </w:pPr>
      <w:r w:rsidRPr="008B280E">
        <w:rPr>
          <w:b/>
          <w:bCs/>
          <w:color w:val="080908"/>
          <w:sz w:val="24"/>
          <w:rtl/>
        </w:rPr>
        <w:t>מר רז הילמן, מנהל אגף יבוא, מכס ותקינה, איגוד לשכות המסחר ת"א</w:t>
      </w:r>
    </w:p>
    <w:p w:rsidR="008B280E" w:rsidRPr="008B280E" w:rsidRDefault="008B280E" w:rsidP="00FB36A9">
      <w:pPr>
        <w:spacing w:line="360" w:lineRule="auto"/>
        <w:ind w:left="-226" w:right="-567"/>
        <w:rPr>
          <w:b/>
          <w:bCs/>
          <w:color w:val="080908"/>
          <w:sz w:val="24"/>
          <w:rtl/>
        </w:rPr>
      </w:pPr>
      <w:r w:rsidRPr="008B280E">
        <w:rPr>
          <w:b/>
          <w:bCs/>
          <w:color w:val="080908"/>
          <w:sz w:val="24"/>
          <w:rtl/>
        </w:rPr>
        <w:t xml:space="preserve">מר יאיר ביטון, יו"ר חטיבת הבלדרות הבינ"ל </w:t>
      </w:r>
    </w:p>
    <w:p w:rsidR="008B280E" w:rsidRPr="008B280E" w:rsidRDefault="008B280E" w:rsidP="00FB36A9">
      <w:pPr>
        <w:spacing w:line="360" w:lineRule="auto"/>
        <w:ind w:left="-226" w:right="-567"/>
        <w:rPr>
          <w:b/>
          <w:bCs/>
          <w:color w:val="080908"/>
          <w:sz w:val="24"/>
          <w:rtl/>
        </w:rPr>
      </w:pPr>
      <w:r w:rsidRPr="008B280E">
        <w:rPr>
          <w:b/>
          <w:bCs/>
          <w:color w:val="080908"/>
          <w:sz w:val="24"/>
          <w:rtl/>
        </w:rPr>
        <w:t xml:space="preserve">מר בועז </w:t>
      </w:r>
      <w:proofErr w:type="spellStart"/>
      <w:r w:rsidRPr="008B280E">
        <w:rPr>
          <w:b/>
          <w:bCs/>
          <w:color w:val="080908"/>
          <w:sz w:val="24"/>
          <w:rtl/>
        </w:rPr>
        <w:t>מילשטיין</w:t>
      </w:r>
      <w:proofErr w:type="spellEnd"/>
      <w:r w:rsidRPr="008B280E">
        <w:rPr>
          <w:b/>
          <w:bCs/>
          <w:color w:val="080908"/>
          <w:sz w:val="24"/>
          <w:rtl/>
        </w:rPr>
        <w:t>, מכון היצוא</w:t>
      </w:r>
    </w:p>
    <w:p w:rsidR="008B280E" w:rsidRPr="008B280E" w:rsidRDefault="008B280E" w:rsidP="00FB36A9">
      <w:pPr>
        <w:spacing w:line="360" w:lineRule="auto"/>
        <w:ind w:left="-226" w:right="-567"/>
        <w:rPr>
          <w:b/>
          <w:bCs/>
          <w:color w:val="080908"/>
          <w:sz w:val="24"/>
          <w:u w:val="single"/>
          <w:rtl/>
        </w:rPr>
      </w:pPr>
      <w:r w:rsidRPr="008B280E">
        <w:rPr>
          <w:b/>
          <w:bCs/>
          <w:color w:val="080908"/>
          <w:sz w:val="24"/>
          <w:u w:val="single"/>
          <w:rtl/>
        </w:rPr>
        <w:t xml:space="preserve">מר דני </w:t>
      </w:r>
      <w:proofErr w:type="spellStart"/>
      <w:r w:rsidRPr="008B280E">
        <w:rPr>
          <w:b/>
          <w:bCs/>
          <w:color w:val="080908"/>
          <w:sz w:val="24"/>
          <w:u w:val="single"/>
          <w:rtl/>
        </w:rPr>
        <w:t>קטריבס</w:t>
      </w:r>
      <w:proofErr w:type="spellEnd"/>
      <w:r w:rsidRPr="008B280E">
        <w:rPr>
          <w:b/>
          <w:bCs/>
          <w:color w:val="080908"/>
          <w:sz w:val="24"/>
          <w:u w:val="single"/>
          <w:rtl/>
        </w:rPr>
        <w:t>, מר איתי נקש התאחדות התעשיינים</w:t>
      </w:r>
    </w:p>
    <w:p w:rsidR="00E82DBF" w:rsidRDefault="00E82DBF" w:rsidP="00FB36A9">
      <w:pPr>
        <w:spacing w:line="360" w:lineRule="auto"/>
        <w:rPr>
          <w:color w:val="080908"/>
          <w:sz w:val="24"/>
          <w:rtl/>
        </w:rPr>
      </w:pPr>
    </w:p>
    <w:p w:rsidR="00FB36A9" w:rsidRPr="00FB36A9" w:rsidRDefault="00FB36A9" w:rsidP="00FB36A9">
      <w:pPr>
        <w:spacing w:line="360" w:lineRule="auto"/>
        <w:rPr>
          <w:b/>
          <w:bCs/>
          <w:sz w:val="28"/>
          <w:szCs w:val="28"/>
          <w:u w:val="single"/>
          <w:rtl/>
        </w:rPr>
      </w:pPr>
      <w:r w:rsidRPr="00FB36A9">
        <w:rPr>
          <w:rFonts w:hint="cs"/>
          <w:b/>
          <w:bCs/>
          <w:sz w:val="28"/>
          <w:szCs w:val="28"/>
          <w:u w:val="single"/>
          <w:rtl/>
        </w:rPr>
        <w:t xml:space="preserve">הנדון: </w:t>
      </w:r>
      <w:r w:rsidRPr="00FB36A9">
        <w:rPr>
          <w:b/>
          <w:bCs/>
          <w:sz w:val="28"/>
          <w:szCs w:val="28"/>
          <w:u w:val="single"/>
          <w:rtl/>
        </w:rPr>
        <w:t>רישיו</w:t>
      </w:r>
      <w:bookmarkStart w:id="0" w:name="_GoBack"/>
      <w:bookmarkEnd w:id="0"/>
      <w:r w:rsidRPr="00FB36A9">
        <w:rPr>
          <w:b/>
          <w:bCs/>
          <w:sz w:val="28"/>
          <w:szCs w:val="28"/>
          <w:u w:val="single"/>
          <w:rtl/>
        </w:rPr>
        <w:t>ן יצוא של משרד החקלאות</w:t>
      </w:r>
    </w:p>
    <w:p w:rsidR="00FB36A9" w:rsidRDefault="00FB36A9" w:rsidP="00FB36A9">
      <w:pPr>
        <w:spacing w:line="360" w:lineRule="auto"/>
        <w:rPr>
          <w:rtl/>
        </w:rPr>
      </w:pPr>
    </w:p>
    <w:p w:rsidR="00FB36A9" w:rsidRPr="002C6D04" w:rsidRDefault="00FB36A9" w:rsidP="002C6D04">
      <w:pPr>
        <w:spacing w:line="360" w:lineRule="auto"/>
        <w:jc w:val="both"/>
      </w:pPr>
      <w:r>
        <w:rPr>
          <w:rFonts w:hint="cs"/>
          <w:rtl/>
        </w:rPr>
        <w:t>בימים כתיקונם רישיונות היצוא המונפקים ע"י משרד החקלאות משודרים למערכת סחר חוץ (</w:t>
      </w:r>
      <w:proofErr w:type="spellStart"/>
      <w:r>
        <w:rPr>
          <w:rFonts w:hint="cs"/>
          <w:rtl/>
        </w:rPr>
        <w:t>מלם</w:t>
      </w:r>
      <w:proofErr w:type="spellEnd"/>
      <w:r>
        <w:rPr>
          <w:rFonts w:hint="cs"/>
          <w:rtl/>
        </w:rPr>
        <w:t>), נחתמים ע"י הרשות המוסמכת במשרד החקלאות</w:t>
      </w:r>
      <w:r w:rsidR="002C6D04">
        <w:rPr>
          <w:rFonts w:hint="cs"/>
          <w:rtl/>
        </w:rPr>
        <w:t xml:space="preserve"> ומוגשים למכס כמסמך פיזי ע"י עמילי המכס.</w:t>
      </w:r>
    </w:p>
    <w:p w:rsidR="00FB36A9" w:rsidRDefault="00FB36A9" w:rsidP="002C6D04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לאור המצב והקושי </w:t>
      </w:r>
      <w:r w:rsidR="002C6D04">
        <w:rPr>
          <w:rFonts w:hint="cs"/>
          <w:rtl/>
        </w:rPr>
        <w:t>לקבל</w:t>
      </w:r>
      <w:r>
        <w:rPr>
          <w:rFonts w:hint="cs"/>
          <w:rtl/>
        </w:rPr>
        <w:t xml:space="preserve"> את הרישיונות באופן המתואר לעיל, משרד החקלאות מאפשר לעת עתה ועד להודעה חדשה, להגיש</w:t>
      </w:r>
      <w:r w:rsidR="002C6D04">
        <w:rPr>
          <w:rFonts w:hint="cs"/>
          <w:rtl/>
        </w:rPr>
        <w:t xml:space="preserve"> למכס</w:t>
      </w:r>
      <w:r>
        <w:rPr>
          <w:rFonts w:hint="cs"/>
          <w:rtl/>
        </w:rPr>
        <w:t xml:space="preserve"> את רישיון היצוא דוגמת הרישיון </w:t>
      </w:r>
      <w:proofErr w:type="spellStart"/>
      <w:r>
        <w:rPr>
          <w:rFonts w:hint="cs"/>
          <w:rtl/>
        </w:rPr>
        <w:t>המצ"ב</w:t>
      </w:r>
      <w:proofErr w:type="spellEnd"/>
      <w:r>
        <w:rPr>
          <w:rFonts w:hint="cs"/>
          <w:rtl/>
        </w:rPr>
        <w:t>, לאחר ששודר ע"י הרשות המוסמכת במשרד החקלאות למערכת סחר חוץ (מלם) ונשלח ליצואן, ללא חותמת וחתימה.</w:t>
      </w:r>
    </w:p>
    <w:p w:rsidR="00FB36A9" w:rsidRDefault="00FB36A9" w:rsidP="00FB36A9">
      <w:pPr>
        <w:spacing w:line="360" w:lineRule="auto"/>
        <w:jc w:val="both"/>
        <w:rPr>
          <w:rtl/>
        </w:rPr>
      </w:pPr>
    </w:p>
    <w:p w:rsidR="00FB36A9" w:rsidRDefault="00FB36A9" w:rsidP="00FB36A9">
      <w:pPr>
        <w:spacing w:line="360" w:lineRule="auto"/>
        <w:jc w:val="both"/>
        <w:rPr>
          <w:rtl/>
        </w:rPr>
      </w:pPr>
      <w:r>
        <w:rPr>
          <w:rFonts w:hint="cs"/>
          <w:rtl/>
        </w:rPr>
        <w:t>לידיעתכם.</w:t>
      </w:r>
    </w:p>
    <w:p w:rsidR="00FB36A9" w:rsidRPr="00FB36A9" w:rsidRDefault="00FB36A9" w:rsidP="00FB36A9">
      <w:pPr>
        <w:spacing w:line="360" w:lineRule="auto"/>
        <w:ind w:left="6480"/>
        <w:jc w:val="both"/>
        <w:rPr>
          <w:b/>
          <w:bCs/>
          <w:rtl/>
        </w:rPr>
      </w:pPr>
      <w:r w:rsidRPr="00FB36A9">
        <w:rPr>
          <w:rFonts w:hint="cs"/>
          <w:b/>
          <w:bCs/>
          <w:rtl/>
        </w:rPr>
        <w:t>בברכה,</w:t>
      </w:r>
    </w:p>
    <w:p w:rsidR="00FB36A9" w:rsidRPr="00FB36A9" w:rsidRDefault="00FB36A9" w:rsidP="00FB36A9">
      <w:pPr>
        <w:spacing w:line="360" w:lineRule="auto"/>
        <w:ind w:left="6480"/>
        <w:jc w:val="both"/>
        <w:rPr>
          <w:b/>
          <w:bCs/>
        </w:rPr>
      </w:pPr>
      <w:r w:rsidRPr="00FB36A9">
        <w:rPr>
          <w:rFonts w:hint="cs"/>
          <w:b/>
          <w:bCs/>
          <w:rtl/>
        </w:rPr>
        <w:t>אבי ארדיטי</w:t>
      </w:r>
    </w:p>
    <w:sectPr w:rsidR="00FB36A9" w:rsidRPr="00FB36A9" w:rsidSect="009A2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678" w:right="1797" w:bottom="1361" w:left="1797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D28" w:rsidRDefault="00711D28" w:rsidP="008B280E">
      <w:pPr>
        <w:spacing w:line="360" w:lineRule="atLeast"/>
      </w:pPr>
      <w:r>
        <w:separator/>
      </w:r>
    </w:p>
  </w:endnote>
  <w:endnote w:type="continuationSeparator" w:id="0">
    <w:p w:rsidR="00711D28" w:rsidRDefault="00711D28" w:rsidP="008B280E">
      <w:pPr>
        <w:spacing w:line="360" w:lineRule="atLea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A4" w:rsidRDefault="00023AA4" w:rsidP="008B280E">
    <w:pPr>
      <w:pStyle w:val="a4"/>
      <w:spacing w:line="360" w:lineRule="atLea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47" w:rsidRDefault="008B280E" w:rsidP="008B280E">
    <w:pPr>
      <w:spacing w:line="360" w:lineRule="atLeas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-570230</wp:posOffset>
          </wp:positionV>
          <wp:extent cx="608330" cy="1647825"/>
          <wp:effectExtent l="0" t="0" r="0" b="0"/>
          <wp:wrapNone/>
          <wp:docPr id="6" name="תמונה 1" descr="תיאור: C:\Documents and Settings\meira\Local Settings\Temporary Internet Files\Content.Word\פרס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יאור: C:\Documents and Settings\meira\Local Settings\Temporary Internet Files\Content.Word\פרס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4281805</wp:posOffset>
          </wp:positionH>
          <wp:positionV relativeFrom="paragraph">
            <wp:posOffset>146050</wp:posOffset>
          </wp:positionV>
          <wp:extent cx="1600200" cy="463550"/>
          <wp:effectExtent l="0" t="0" r="0" b="0"/>
          <wp:wrapNone/>
          <wp:docPr id="3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6447" w:rsidRDefault="00CD6447" w:rsidP="008B280E">
    <w:pPr>
      <w:bidi w:val="0"/>
      <w:spacing w:line="360" w:lineRule="atLeast"/>
    </w:pPr>
  </w:p>
  <w:p w:rsidR="00CD6447" w:rsidRDefault="00CD6447" w:rsidP="008B280E">
    <w:pPr>
      <w:spacing w:line="360" w:lineRule="atLeast"/>
      <w:rPr>
        <w:rtl/>
      </w:rPr>
    </w:pPr>
  </w:p>
  <w:p w:rsidR="00CD6447" w:rsidRDefault="00CD6447" w:rsidP="008B280E">
    <w:pPr>
      <w:spacing w:line="360" w:lineRule="atLeast"/>
      <w:rPr>
        <w:rtl/>
      </w:rPr>
    </w:pPr>
  </w:p>
  <w:tbl>
    <w:tblPr>
      <w:bidiVisual/>
      <w:tblW w:w="10485" w:type="dxa"/>
      <w:tblInd w:w="-793" w:type="dxa"/>
      <w:tblLayout w:type="fixed"/>
      <w:tblLook w:val="04A0" w:firstRow="1" w:lastRow="0" w:firstColumn="1" w:lastColumn="0" w:noHBand="0" w:noVBand="1"/>
    </w:tblPr>
    <w:tblGrid>
      <w:gridCol w:w="9776"/>
      <w:gridCol w:w="709"/>
    </w:tblGrid>
    <w:tr w:rsidR="00CD6447" w:rsidTr="00A56808">
      <w:trPr>
        <w:cantSplit/>
      </w:trPr>
      <w:tc>
        <w:tcPr>
          <w:tcW w:w="9781" w:type="dxa"/>
        </w:tcPr>
        <w:p w:rsidR="00CD6447" w:rsidRDefault="00CD6447" w:rsidP="008B280E">
          <w:pPr>
            <w:pStyle w:val="a4"/>
            <w:tabs>
              <w:tab w:val="left" w:pos="2365"/>
              <w:tab w:val="center" w:pos="4782"/>
            </w:tabs>
            <w:spacing w:line="360" w:lineRule="atLeast"/>
            <w:rPr>
              <w:rtl/>
            </w:rPr>
          </w:pPr>
          <w:r>
            <w:rPr>
              <w:rFonts w:hint="cs"/>
              <w:rtl/>
            </w:rPr>
            <w:tab/>
            <w:t xml:space="preserve">            </w:t>
          </w:r>
          <w:r>
            <w:rPr>
              <w:rFonts w:hint="cs"/>
              <w:rtl/>
            </w:rPr>
            <w:tab/>
            <w:t>טלפון:  02-6663802  פקס: 02-6668078</w:t>
          </w:r>
        </w:p>
        <w:p w:rsidR="00CD6447" w:rsidRDefault="00CD6447" w:rsidP="008B280E">
          <w:pPr>
            <w:pStyle w:val="a4"/>
            <w:spacing w:line="360" w:lineRule="atLeast"/>
            <w:jc w:val="center"/>
            <w:rPr>
              <w:rtl/>
            </w:rPr>
          </w:pPr>
          <w:r>
            <w:rPr>
              <w:rFonts w:hint="cs"/>
              <w:rtl/>
            </w:rPr>
            <w:t xml:space="preserve">רח' בנק </w:t>
          </w:r>
          <w:smartTag w:uri="urn:schemas-microsoft-com:office:smarttags" w:element="PersonName">
            <w:smartTagPr>
              <w:attr w:name="ProductID" w:val="ישראל  5"/>
            </w:smartTagPr>
            <w:r>
              <w:rPr>
                <w:rFonts w:hint="cs"/>
                <w:rtl/>
              </w:rPr>
              <w:t>ישראל  5</w:t>
            </w:r>
          </w:smartTag>
          <w:r>
            <w:rPr>
              <w:rFonts w:hint="cs"/>
              <w:rtl/>
            </w:rPr>
            <w:t xml:space="preserve">, ת.ד.  320  ירושלים  </w:t>
          </w:r>
        </w:p>
        <w:p w:rsidR="00CD6447" w:rsidRDefault="00CD6447" w:rsidP="008B280E">
          <w:pPr>
            <w:pStyle w:val="a4"/>
            <w:spacing w:line="360" w:lineRule="atLeast"/>
            <w:jc w:val="center"/>
          </w:pPr>
          <w:r>
            <w:rPr>
              <w:rFonts w:hint="cs"/>
              <w:rtl/>
            </w:rPr>
            <w:t xml:space="preserve">כתובתנו באינטרנט:  </w:t>
          </w:r>
          <w:r>
            <w:rPr>
              <w:rFonts w:hint="cs"/>
              <w:szCs w:val="22"/>
              <w:rtl/>
            </w:rPr>
            <w:t xml:space="preserve"> </w:t>
          </w:r>
          <w:r>
            <w:rPr>
              <w:szCs w:val="22"/>
            </w:rPr>
            <w:t>www.mof.gov.il/taxes</w:t>
          </w:r>
        </w:p>
      </w:tc>
      <w:tc>
        <w:tcPr>
          <w:tcW w:w="709" w:type="dxa"/>
        </w:tcPr>
        <w:p w:rsidR="00CD6447" w:rsidRDefault="00CD6447" w:rsidP="008B280E">
          <w:pPr>
            <w:pStyle w:val="a4"/>
            <w:spacing w:line="360" w:lineRule="atLeast"/>
            <w:jc w:val="right"/>
          </w:pPr>
          <w:r>
            <w:rPr>
              <w:rFonts w:hint="cs"/>
              <w:rtl/>
            </w:rPr>
            <w:t xml:space="preserve">- </w:t>
          </w:r>
          <w:r>
            <w:rPr>
              <w:rFonts w:hint="cs"/>
              <w:rtl/>
            </w:rPr>
            <w:fldChar w:fldCharType="begin"/>
          </w:r>
          <w:r>
            <w:rPr>
              <w:rFonts w:hint="cs"/>
              <w:rtl/>
            </w:rPr>
            <w:instrText xml:space="preserve"> </w:instrText>
          </w:r>
          <w:r>
            <w:instrText>PAGE</w:instrText>
          </w:r>
          <w:r>
            <w:rPr>
              <w:rFonts w:hint="cs"/>
              <w:rtl/>
            </w:rPr>
            <w:instrText xml:space="preserve">  \* </w:instrText>
          </w:r>
          <w:r>
            <w:instrText>MERGEFORMAT</w:instrText>
          </w:r>
          <w:r>
            <w:rPr>
              <w:rFonts w:hint="cs"/>
              <w:rtl/>
            </w:rPr>
            <w:instrText xml:space="preserve"> </w:instrText>
          </w:r>
          <w:r>
            <w:rPr>
              <w:rFonts w:hint="cs"/>
              <w:rtl/>
            </w:rPr>
            <w:fldChar w:fldCharType="separate"/>
          </w:r>
          <w:r w:rsidR="00023AA4">
            <w:rPr>
              <w:noProof/>
              <w:rtl/>
            </w:rPr>
            <w:t>2</w:t>
          </w:r>
          <w:r>
            <w:rPr>
              <w:rFonts w:hint="cs"/>
              <w:rtl/>
            </w:rPr>
            <w:fldChar w:fldCharType="end"/>
          </w:r>
          <w:r>
            <w:rPr>
              <w:rFonts w:hint="cs"/>
              <w:rtl/>
            </w:rPr>
            <w:t xml:space="preserve"> -</w:t>
          </w:r>
        </w:p>
      </w:tc>
    </w:tr>
  </w:tbl>
  <w:p w:rsidR="00CD6447" w:rsidRDefault="00CD6447" w:rsidP="008B280E">
    <w:pPr>
      <w:pStyle w:val="a4"/>
      <w:spacing w:line="360" w:lineRule="atLeast"/>
      <w:jc w:val="right"/>
    </w:pPr>
    <w:r>
      <w:rPr>
        <w:rFonts w:hint="cs"/>
        <w:rtl/>
      </w:rPr>
      <w:t xml:space="preserve">דף מס' </w:t>
    </w:r>
    <w:r>
      <w:rPr>
        <w:rFonts w:hint="cs"/>
        <w:rtl/>
      </w:rPr>
      <w:fldChar w:fldCharType="begin"/>
    </w:r>
    <w:r>
      <w:rPr>
        <w:rFonts w:hint="cs"/>
        <w:rtl/>
      </w:rPr>
      <w:instrText xml:space="preserve"> </w:instrText>
    </w:r>
    <w:r>
      <w:instrText>PAGE</w:instrText>
    </w:r>
    <w:r>
      <w:rPr>
        <w:rFonts w:hint="cs"/>
        <w:rtl/>
      </w:rPr>
      <w:instrText xml:space="preserve">  \* </w:instrText>
    </w:r>
    <w:r>
      <w:instrText>MERGEFORMAT</w:instrText>
    </w:r>
    <w:r>
      <w:rPr>
        <w:rFonts w:hint="cs"/>
        <w:rtl/>
      </w:rPr>
      <w:instrText xml:space="preserve"> </w:instrText>
    </w:r>
    <w:r>
      <w:rPr>
        <w:rFonts w:hint="cs"/>
        <w:rtl/>
      </w:rPr>
      <w:fldChar w:fldCharType="separate"/>
    </w:r>
    <w:r w:rsidR="00023AA4">
      <w:rPr>
        <w:noProof/>
        <w:rtl/>
      </w:rPr>
      <w:t>2</w:t>
    </w:r>
    <w:r>
      <w:rPr>
        <w:rFonts w:hint="cs"/>
        <w:rtl/>
      </w:rPr>
      <w:fldChar w:fldCharType="end"/>
    </w:r>
    <w:r>
      <w:rPr>
        <w:rFonts w:hint="cs"/>
        <w:rtl/>
      </w:rPr>
      <w:t xml:space="preserve"> מתוך </w:t>
    </w:r>
    <w:r>
      <w:rPr>
        <w:rFonts w:hint="cs"/>
        <w:rtl/>
      </w:rPr>
      <w:fldChar w:fldCharType="begin"/>
    </w:r>
    <w:r>
      <w:rPr>
        <w:rFonts w:hint="cs"/>
        <w:rtl/>
      </w:rPr>
      <w:instrText xml:space="preserve"> </w:instrText>
    </w:r>
    <w:r>
      <w:instrText>NUMPAGES</w:instrText>
    </w:r>
    <w:r>
      <w:rPr>
        <w:rFonts w:hint="cs"/>
        <w:rtl/>
      </w:rPr>
      <w:instrText xml:space="preserve">  \* </w:instrText>
    </w:r>
    <w:r>
      <w:instrText>MERGEFORMAT</w:instrText>
    </w:r>
    <w:r>
      <w:rPr>
        <w:rFonts w:hint="cs"/>
        <w:rtl/>
      </w:rPr>
      <w:instrText xml:space="preserve"> </w:instrText>
    </w:r>
    <w:r>
      <w:rPr>
        <w:rFonts w:hint="cs"/>
        <w:rtl/>
      </w:rPr>
      <w:fldChar w:fldCharType="separate"/>
    </w:r>
    <w:r w:rsidR="00023AA4">
      <w:rPr>
        <w:noProof/>
        <w:rtl/>
      </w:rPr>
      <w:t>3</w:t>
    </w:r>
    <w:r>
      <w:rPr>
        <w:rFonts w:hint="cs"/>
        <w:rtl/>
      </w:rPr>
      <w:fldChar w:fldCharType="end"/>
    </w:r>
    <w:r>
      <w:rPr>
        <w:rFonts w:hint="cs"/>
        <w:rtl/>
      </w:rPr>
      <w:t xml:space="preserve"> עמודים</w:t>
    </w:r>
  </w:p>
  <w:p w:rsidR="00CD6447" w:rsidRDefault="00CD6447" w:rsidP="008B280E">
    <w:pPr>
      <w:pStyle w:val="a4"/>
      <w:spacing w:line="360" w:lineRule="atLeast"/>
      <w:jc w:val="right"/>
      <w:rPr>
        <w:rtl/>
      </w:rPr>
    </w:pPr>
  </w:p>
  <w:p w:rsidR="00CD6447" w:rsidRPr="00D5654E" w:rsidRDefault="00CD6447" w:rsidP="008B280E">
    <w:pPr>
      <w:pStyle w:val="a4"/>
      <w:spacing w:line="360" w:lineRule="atLeast"/>
      <w:rPr>
        <w:szCs w:val="20"/>
        <w:rtl/>
      </w:rPr>
    </w:pPr>
  </w:p>
  <w:p w:rsidR="00CD6447" w:rsidRPr="00EF61D0" w:rsidRDefault="00CD6447" w:rsidP="008B280E">
    <w:pPr>
      <w:pStyle w:val="a4"/>
      <w:spacing w:line="360" w:lineRule="atLeast"/>
      <w:rPr>
        <w:szCs w:val="20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47" w:rsidRDefault="008B280E" w:rsidP="008B280E">
    <w:pPr>
      <w:spacing w:line="360" w:lineRule="atLea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-636270</wp:posOffset>
          </wp:positionV>
          <wp:extent cx="608330" cy="1647825"/>
          <wp:effectExtent l="0" t="0" r="0" b="0"/>
          <wp:wrapNone/>
          <wp:docPr id="4" name="תמונה 1" descr="תיאור: C:\Documents and Settings\meira\Local Settings\Temporary Internet Files\Content.Word\פרס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יאור: C:\Documents and Settings\meira\Local Settings\Temporary Internet Files\Content.Word\פרס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4281805</wp:posOffset>
          </wp:positionH>
          <wp:positionV relativeFrom="paragraph">
            <wp:posOffset>146050</wp:posOffset>
          </wp:positionV>
          <wp:extent cx="1600200" cy="4635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6447" w:rsidRDefault="00CD6447" w:rsidP="008B280E">
    <w:pPr>
      <w:spacing w:line="360" w:lineRule="atLeast"/>
      <w:rPr>
        <w:rtl/>
      </w:rPr>
    </w:pPr>
  </w:p>
  <w:p w:rsidR="00CD6447" w:rsidRDefault="00CD6447" w:rsidP="008B280E">
    <w:pPr>
      <w:spacing w:line="360" w:lineRule="atLeast"/>
      <w:rPr>
        <w:rtl/>
      </w:rPr>
    </w:pPr>
  </w:p>
  <w:p w:rsidR="00CD6447" w:rsidRDefault="00CD6447" w:rsidP="008B280E">
    <w:pPr>
      <w:spacing w:line="360" w:lineRule="atLeast"/>
      <w:rPr>
        <w:rtl/>
      </w:rPr>
    </w:pPr>
  </w:p>
  <w:tbl>
    <w:tblPr>
      <w:bidiVisual/>
      <w:tblW w:w="10485" w:type="dxa"/>
      <w:tblInd w:w="-793" w:type="dxa"/>
      <w:tblLayout w:type="fixed"/>
      <w:tblLook w:val="04A0" w:firstRow="1" w:lastRow="0" w:firstColumn="1" w:lastColumn="0" w:noHBand="0" w:noVBand="1"/>
    </w:tblPr>
    <w:tblGrid>
      <w:gridCol w:w="9776"/>
      <w:gridCol w:w="709"/>
    </w:tblGrid>
    <w:tr w:rsidR="00CD6447" w:rsidTr="00A56808">
      <w:trPr>
        <w:cantSplit/>
      </w:trPr>
      <w:tc>
        <w:tcPr>
          <w:tcW w:w="9781" w:type="dxa"/>
        </w:tcPr>
        <w:p w:rsidR="00CD6447" w:rsidRPr="00023AA4" w:rsidRDefault="00566324" w:rsidP="008B280E">
          <w:pPr>
            <w:pStyle w:val="a4"/>
            <w:tabs>
              <w:tab w:val="left" w:pos="2365"/>
              <w:tab w:val="center" w:pos="4782"/>
            </w:tabs>
            <w:spacing w:line="360" w:lineRule="atLeast"/>
            <w:jc w:val="center"/>
            <w:rPr>
              <w:rFonts w:ascii="Aharoni" w:hAnsi="Aharoni" w:cs="Aharoni"/>
              <w:color w:val="002060"/>
              <w:rtl/>
            </w:rPr>
          </w:pPr>
          <w:r w:rsidRPr="00023AA4">
            <w:rPr>
              <w:rFonts w:ascii="Aharoni" w:hAnsi="Aharoni" w:cs="Aharoni"/>
              <w:color w:val="002060"/>
              <w:rtl/>
            </w:rPr>
            <w:t>טלפון:  074-7611187</w:t>
          </w:r>
          <w:r w:rsidR="00CD6447" w:rsidRPr="00023AA4">
            <w:rPr>
              <w:rFonts w:ascii="Aharoni" w:hAnsi="Aharoni" w:cs="Aharoni"/>
              <w:color w:val="002060"/>
              <w:rtl/>
            </w:rPr>
            <w:t xml:space="preserve">  פקס: 02-6668078</w:t>
          </w:r>
        </w:p>
        <w:p w:rsidR="00CD6447" w:rsidRPr="00023AA4" w:rsidRDefault="00CD6447" w:rsidP="008B280E">
          <w:pPr>
            <w:pStyle w:val="a4"/>
            <w:spacing w:line="360" w:lineRule="atLeast"/>
            <w:jc w:val="center"/>
            <w:rPr>
              <w:rFonts w:ascii="Aharoni" w:hAnsi="Aharoni" w:cs="Aharoni"/>
              <w:color w:val="002060"/>
              <w:rtl/>
            </w:rPr>
          </w:pPr>
          <w:r w:rsidRPr="00023AA4">
            <w:rPr>
              <w:rFonts w:ascii="Aharoni" w:hAnsi="Aharoni" w:cs="Aharoni"/>
              <w:color w:val="002060"/>
              <w:rtl/>
            </w:rPr>
            <w:t>רח' בנק ישראל  5, ת.ד.  320  ירושלים</w:t>
          </w:r>
        </w:p>
        <w:p w:rsidR="00CD6447" w:rsidRDefault="00CD6447" w:rsidP="008B280E">
          <w:pPr>
            <w:pStyle w:val="a4"/>
            <w:spacing w:line="360" w:lineRule="atLeast"/>
            <w:jc w:val="center"/>
          </w:pPr>
          <w:r w:rsidRPr="00023AA4">
            <w:rPr>
              <w:rFonts w:ascii="Aharoni" w:hAnsi="Aharoni" w:cs="Aharoni"/>
              <w:color w:val="002060"/>
              <w:rtl/>
            </w:rPr>
            <w:t>כתובתנו באינטרנט:</w:t>
          </w:r>
          <w:r w:rsidRPr="00023AA4">
            <w:rPr>
              <w:rFonts w:ascii="Aharoni" w:hAnsi="Aharoni" w:cs="Aharoni"/>
              <w:rtl/>
            </w:rPr>
            <w:t xml:space="preserve"> </w:t>
          </w:r>
          <w:hyperlink r:id="rId3" w:tooltip="קישור לאתר האינטרנט" w:history="1">
            <w:r w:rsidR="00023AA4" w:rsidRPr="00023AA4">
              <w:rPr>
                <w:rStyle w:val="Hyperlink"/>
                <w:rFonts w:ascii="Aharoni" w:hAnsi="Aharoni" w:cs="Aharoni"/>
                <w:sz w:val="24"/>
              </w:rPr>
              <w:t>www.mof.gov.il/taxes</w:t>
            </w:r>
          </w:hyperlink>
        </w:p>
      </w:tc>
      <w:tc>
        <w:tcPr>
          <w:tcW w:w="709" w:type="dxa"/>
        </w:tcPr>
        <w:p w:rsidR="00CD6447" w:rsidRDefault="00CD6447" w:rsidP="008B280E">
          <w:pPr>
            <w:pStyle w:val="a4"/>
            <w:spacing w:line="360" w:lineRule="atLeast"/>
            <w:jc w:val="right"/>
          </w:pPr>
          <w:r>
            <w:rPr>
              <w:rFonts w:hint="cs"/>
              <w:rtl/>
            </w:rPr>
            <w:t xml:space="preserve">- </w:t>
          </w:r>
          <w:r>
            <w:rPr>
              <w:rFonts w:hint="cs"/>
              <w:rtl/>
            </w:rPr>
            <w:fldChar w:fldCharType="begin"/>
          </w:r>
          <w:r>
            <w:rPr>
              <w:rFonts w:hint="cs"/>
              <w:rtl/>
            </w:rPr>
            <w:instrText xml:space="preserve"> </w:instrText>
          </w:r>
          <w:r>
            <w:instrText>PAGE</w:instrText>
          </w:r>
          <w:r>
            <w:rPr>
              <w:rFonts w:hint="cs"/>
              <w:rtl/>
            </w:rPr>
            <w:instrText xml:space="preserve">  \* </w:instrText>
          </w:r>
          <w:r>
            <w:instrText>MERGEFORMAT</w:instrText>
          </w:r>
          <w:r>
            <w:rPr>
              <w:rFonts w:hint="cs"/>
              <w:rtl/>
            </w:rPr>
            <w:instrText xml:space="preserve"> </w:instrText>
          </w:r>
          <w:r>
            <w:rPr>
              <w:rFonts w:hint="cs"/>
              <w:rtl/>
            </w:rPr>
            <w:fldChar w:fldCharType="separate"/>
          </w:r>
          <w:r w:rsidR="00780DC8">
            <w:rPr>
              <w:noProof/>
              <w:rtl/>
            </w:rPr>
            <w:t>1</w:t>
          </w:r>
          <w:r>
            <w:rPr>
              <w:rFonts w:hint="cs"/>
              <w:rtl/>
            </w:rPr>
            <w:fldChar w:fldCharType="end"/>
          </w:r>
          <w:r>
            <w:rPr>
              <w:rFonts w:hint="cs"/>
              <w:rtl/>
            </w:rPr>
            <w:t xml:space="preserve"> -</w:t>
          </w:r>
        </w:p>
      </w:tc>
    </w:tr>
  </w:tbl>
  <w:p w:rsidR="00CD6447" w:rsidRDefault="00CD6447" w:rsidP="008B280E">
    <w:pPr>
      <w:pStyle w:val="a4"/>
      <w:spacing w:line="360" w:lineRule="atLeast"/>
      <w:jc w:val="right"/>
    </w:pPr>
    <w:r>
      <w:rPr>
        <w:rFonts w:hint="cs"/>
        <w:rtl/>
      </w:rPr>
      <w:t xml:space="preserve">דף מס' </w:t>
    </w:r>
    <w:r>
      <w:rPr>
        <w:rFonts w:hint="cs"/>
        <w:rtl/>
      </w:rPr>
      <w:fldChar w:fldCharType="begin"/>
    </w:r>
    <w:r>
      <w:rPr>
        <w:rFonts w:hint="cs"/>
        <w:rtl/>
      </w:rPr>
      <w:instrText xml:space="preserve"> </w:instrText>
    </w:r>
    <w:r>
      <w:instrText>PAGE</w:instrText>
    </w:r>
    <w:r>
      <w:rPr>
        <w:rFonts w:hint="cs"/>
        <w:rtl/>
      </w:rPr>
      <w:instrText xml:space="preserve">  \* </w:instrText>
    </w:r>
    <w:r>
      <w:instrText>MERGEFORMAT</w:instrText>
    </w:r>
    <w:r>
      <w:rPr>
        <w:rFonts w:hint="cs"/>
        <w:rtl/>
      </w:rPr>
      <w:instrText xml:space="preserve"> </w:instrText>
    </w:r>
    <w:r>
      <w:rPr>
        <w:rFonts w:hint="cs"/>
        <w:rtl/>
      </w:rPr>
      <w:fldChar w:fldCharType="separate"/>
    </w:r>
    <w:r w:rsidR="00780DC8">
      <w:rPr>
        <w:noProof/>
        <w:rtl/>
      </w:rPr>
      <w:t>1</w:t>
    </w:r>
    <w:r>
      <w:rPr>
        <w:rFonts w:hint="cs"/>
        <w:rtl/>
      </w:rPr>
      <w:fldChar w:fldCharType="end"/>
    </w:r>
    <w:r>
      <w:rPr>
        <w:rFonts w:hint="cs"/>
        <w:rtl/>
      </w:rPr>
      <w:t xml:space="preserve"> מתוך </w:t>
    </w:r>
    <w:r>
      <w:rPr>
        <w:rFonts w:hint="cs"/>
        <w:rtl/>
      </w:rPr>
      <w:fldChar w:fldCharType="begin"/>
    </w:r>
    <w:r>
      <w:rPr>
        <w:rFonts w:hint="cs"/>
        <w:rtl/>
      </w:rPr>
      <w:instrText xml:space="preserve"> </w:instrText>
    </w:r>
    <w:r>
      <w:instrText>NUMPAGES</w:instrText>
    </w:r>
    <w:r>
      <w:rPr>
        <w:rFonts w:hint="cs"/>
        <w:rtl/>
      </w:rPr>
      <w:instrText xml:space="preserve">  \* </w:instrText>
    </w:r>
    <w:r>
      <w:instrText>MERGEFORMAT</w:instrText>
    </w:r>
    <w:r>
      <w:rPr>
        <w:rFonts w:hint="cs"/>
        <w:rtl/>
      </w:rPr>
      <w:instrText xml:space="preserve"> </w:instrText>
    </w:r>
    <w:r>
      <w:rPr>
        <w:rFonts w:hint="cs"/>
        <w:rtl/>
      </w:rPr>
      <w:fldChar w:fldCharType="separate"/>
    </w:r>
    <w:r w:rsidR="00780DC8">
      <w:rPr>
        <w:noProof/>
        <w:rtl/>
      </w:rPr>
      <w:t>1</w:t>
    </w:r>
    <w:r>
      <w:rPr>
        <w:rFonts w:hint="cs"/>
        <w:rtl/>
      </w:rPr>
      <w:fldChar w:fldCharType="end"/>
    </w:r>
    <w:r>
      <w:rPr>
        <w:rFonts w:hint="cs"/>
        <w:rtl/>
      </w:rPr>
      <w:t xml:space="preserve"> עמודים</w:t>
    </w:r>
  </w:p>
  <w:p w:rsidR="00CD6447" w:rsidRDefault="00CD6447" w:rsidP="008B280E">
    <w:pPr>
      <w:pStyle w:val="a4"/>
      <w:spacing w:line="360" w:lineRule="atLeast"/>
      <w:jc w:val="right"/>
      <w:rPr>
        <w:rtl/>
      </w:rPr>
    </w:pPr>
  </w:p>
  <w:p w:rsidR="00CD6447" w:rsidRPr="00D5654E" w:rsidRDefault="00CD6447" w:rsidP="008B280E">
    <w:pPr>
      <w:pStyle w:val="a4"/>
      <w:spacing w:line="360" w:lineRule="atLeast"/>
      <w:rPr>
        <w:szCs w:val="2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D28" w:rsidRDefault="00711D28" w:rsidP="008B280E">
      <w:pPr>
        <w:spacing w:line="360" w:lineRule="atLeast"/>
      </w:pPr>
      <w:r>
        <w:separator/>
      </w:r>
    </w:p>
  </w:footnote>
  <w:footnote w:type="continuationSeparator" w:id="0">
    <w:p w:rsidR="00711D28" w:rsidRDefault="00711D28" w:rsidP="008B280E">
      <w:pPr>
        <w:spacing w:line="360" w:lineRule="atLea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A4" w:rsidRDefault="00023AA4" w:rsidP="008B280E">
    <w:pPr>
      <w:pStyle w:val="a3"/>
      <w:spacing w:line="360" w:lineRule="atLea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A4" w:rsidRDefault="00023AA4" w:rsidP="008B280E">
    <w:pPr>
      <w:pStyle w:val="a3"/>
      <w:spacing w:line="360" w:lineRule="atLea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47" w:rsidRDefault="008B280E" w:rsidP="008B280E">
    <w:pPr>
      <w:pStyle w:val="a3"/>
      <w:spacing w:line="360" w:lineRule="atLeast"/>
      <w:jc w:val="center"/>
      <w:rPr>
        <w:b/>
        <w:bCs/>
        <w:rtl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5053330</wp:posOffset>
          </wp:positionH>
          <wp:positionV relativeFrom="paragraph">
            <wp:posOffset>-129540</wp:posOffset>
          </wp:positionV>
          <wp:extent cx="746760" cy="731520"/>
          <wp:effectExtent l="0" t="0" r="0" b="0"/>
          <wp:wrapThrough wrapText="bothSides">
            <wp:wrapPolygon edited="0">
              <wp:start x="0" y="0"/>
              <wp:lineTo x="0" y="20813"/>
              <wp:lineTo x="20939" y="20813"/>
              <wp:lineTo x="20939" y="0"/>
              <wp:lineTo x="0" y="0"/>
            </wp:wrapPolygon>
          </wp:wrapThrough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6447" w:rsidRPr="00566324" w:rsidRDefault="00566324" w:rsidP="008B280E">
    <w:pPr>
      <w:pStyle w:val="a3"/>
      <w:spacing w:line="360" w:lineRule="atLeast"/>
      <w:ind w:left="720"/>
      <w:rPr>
        <w:rFonts w:ascii="Aharoni" w:hAnsi="Aharoni" w:cs="Aharoni"/>
        <w:b/>
        <w:bCs/>
        <w:color w:val="002060"/>
        <w:sz w:val="28"/>
        <w:szCs w:val="28"/>
        <w:rtl/>
      </w:rPr>
    </w:pPr>
    <w:r w:rsidRPr="00566324">
      <w:rPr>
        <w:rFonts w:ascii="Aharoni" w:hAnsi="Aharoni" w:cs="Aharoni"/>
        <w:b/>
        <w:bCs/>
        <w:color w:val="002060"/>
        <w:sz w:val="28"/>
        <w:szCs w:val="28"/>
        <w:rtl/>
      </w:rPr>
      <w:t>יצוא וכללי מקור</w:t>
    </w:r>
  </w:p>
  <w:p w:rsidR="00566324" w:rsidRPr="00C007A3" w:rsidRDefault="00566324" w:rsidP="008B280E">
    <w:pPr>
      <w:pStyle w:val="a3"/>
      <w:spacing w:line="360" w:lineRule="atLeast"/>
      <w:ind w:left="720"/>
      <w:rPr>
        <w:rFonts w:ascii="Aharoni" w:hAnsi="Aharoni" w:cs="Aharoni"/>
        <w:b/>
        <w:bCs/>
        <w:color w:val="002060"/>
        <w:sz w:val="28"/>
        <w:szCs w:val="28"/>
        <w:u w:val="single"/>
        <w:rtl/>
      </w:rPr>
    </w:pPr>
    <w:r w:rsidRPr="00C007A3">
      <w:rPr>
        <w:rFonts w:ascii="Aharoni" w:hAnsi="Aharoni" w:cs="Aharoni"/>
        <w:b/>
        <w:bCs/>
        <w:color w:val="002060"/>
        <w:sz w:val="28"/>
        <w:szCs w:val="28"/>
        <w:u w:val="single"/>
        <w:rtl/>
      </w:rPr>
      <w:t xml:space="preserve">מטה </w:t>
    </w:r>
    <w:proofErr w:type="spellStart"/>
    <w:r w:rsidRPr="00C007A3">
      <w:rPr>
        <w:rFonts w:ascii="Aharoni" w:hAnsi="Aharoni" w:cs="Aharoni"/>
        <w:b/>
        <w:bCs/>
        <w:color w:val="002060"/>
        <w:sz w:val="28"/>
        <w:szCs w:val="28"/>
        <w:u w:val="single"/>
        <w:rtl/>
      </w:rPr>
      <w:t>מינהל</w:t>
    </w:r>
    <w:proofErr w:type="spellEnd"/>
    <w:r w:rsidRPr="00C007A3">
      <w:rPr>
        <w:rFonts w:ascii="Aharoni" w:hAnsi="Aharoni" w:cs="Aharoni"/>
        <w:b/>
        <w:bCs/>
        <w:color w:val="002060"/>
        <w:sz w:val="28"/>
        <w:szCs w:val="28"/>
        <w:u w:val="single"/>
        <w:rtl/>
      </w:rPr>
      <w:t xml:space="preserve"> המכס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94E5E"/>
    <w:multiLevelType w:val="hybridMultilevel"/>
    <w:tmpl w:val="622ED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8349A"/>
    <w:multiLevelType w:val="hybridMultilevel"/>
    <w:tmpl w:val="5D96D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7B10EF"/>
    <w:multiLevelType w:val="hybridMultilevel"/>
    <w:tmpl w:val="4394F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raNumber" w:val="2"/>
  </w:docVars>
  <w:rsids>
    <w:rsidRoot w:val="00B5752A"/>
    <w:rsid w:val="0000774C"/>
    <w:rsid w:val="00023AA4"/>
    <w:rsid w:val="00030B56"/>
    <w:rsid w:val="000906B7"/>
    <w:rsid w:val="001230A1"/>
    <w:rsid w:val="00131A15"/>
    <w:rsid w:val="00142CCD"/>
    <w:rsid w:val="001C3994"/>
    <w:rsid w:val="001D3216"/>
    <w:rsid w:val="00211824"/>
    <w:rsid w:val="002C6D04"/>
    <w:rsid w:val="00302E69"/>
    <w:rsid w:val="00306605"/>
    <w:rsid w:val="0033794D"/>
    <w:rsid w:val="00347C0C"/>
    <w:rsid w:val="00374302"/>
    <w:rsid w:val="003E7B9F"/>
    <w:rsid w:val="004117EC"/>
    <w:rsid w:val="00444407"/>
    <w:rsid w:val="004C7DE9"/>
    <w:rsid w:val="004F0C62"/>
    <w:rsid w:val="004F127C"/>
    <w:rsid w:val="0051146C"/>
    <w:rsid w:val="00542A19"/>
    <w:rsid w:val="00544AD0"/>
    <w:rsid w:val="005565D5"/>
    <w:rsid w:val="00566324"/>
    <w:rsid w:val="00593234"/>
    <w:rsid w:val="005D4211"/>
    <w:rsid w:val="005E3990"/>
    <w:rsid w:val="005E595D"/>
    <w:rsid w:val="0064119A"/>
    <w:rsid w:val="006424EE"/>
    <w:rsid w:val="006D44A8"/>
    <w:rsid w:val="006E7EAC"/>
    <w:rsid w:val="00711D28"/>
    <w:rsid w:val="00772E48"/>
    <w:rsid w:val="00780DC8"/>
    <w:rsid w:val="008B280E"/>
    <w:rsid w:val="008D3B48"/>
    <w:rsid w:val="00992254"/>
    <w:rsid w:val="009A2BB1"/>
    <w:rsid w:val="009D3215"/>
    <w:rsid w:val="00A56808"/>
    <w:rsid w:val="00A75818"/>
    <w:rsid w:val="00B5752A"/>
    <w:rsid w:val="00B6040A"/>
    <w:rsid w:val="00BC0B61"/>
    <w:rsid w:val="00C007A3"/>
    <w:rsid w:val="00C02203"/>
    <w:rsid w:val="00C51DAE"/>
    <w:rsid w:val="00C769E0"/>
    <w:rsid w:val="00CB33F6"/>
    <w:rsid w:val="00CD6447"/>
    <w:rsid w:val="00D37151"/>
    <w:rsid w:val="00D5654E"/>
    <w:rsid w:val="00D66675"/>
    <w:rsid w:val="00D95D3D"/>
    <w:rsid w:val="00E22C7A"/>
    <w:rsid w:val="00E371E1"/>
    <w:rsid w:val="00E82DBF"/>
    <w:rsid w:val="00EB31C0"/>
    <w:rsid w:val="00EF61D0"/>
    <w:rsid w:val="00F5448C"/>
    <w:rsid w:val="00FB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FA4FA0-3939-41F8-A4B7-A1EC9171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character" w:customStyle="1" w:styleId="a5">
    <w:name w:val="כותרת תחתונה תו"/>
    <w:link w:val="a4"/>
    <w:rsid w:val="00D5654E"/>
    <w:rPr>
      <w:rFonts w:cs="David"/>
      <w:szCs w:val="24"/>
    </w:rPr>
  </w:style>
  <w:style w:type="paragraph" w:styleId="a7">
    <w:name w:val="Balloon Text"/>
    <w:basedOn w:val="a"/>
    <w:semiHidden/>
    <w:rsid w:val="00D37151"/>
    <w:rPr>
      <w:rFonts w:ascii="Tahoma" w:hAnsi="Tahoma" w:cs="Tahoma"/>
      <w:sz w:val="16"/>
      <w:szCs w:val="16"/>
    </w:rPr>
  </w:style>
  <w:style w:type="paragraph" w:customStyle="1" w:styleId="1">
    <w:name w:val="פיסקת רשימה1"/>
    <w:basedOn w:val="a"/>
    <w:rsid w:val="00CB33F6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hps">
    <w:name w:val="hps"/>
    <w:rsid w:val="00CB33F6"/>
    <w:rPr>
      <w:rFonts w:ascii="Times New Roman" w:hAnsi="Times New Roman" w:cs="Times New Roman" w:hint="default"/>
    </w:rPr>
  </w:style>
  <w:style w:type="character" w:customStyle="1" w:styleId="shorttext">
    <w:name w:val="short_text"/>
    <w:rsid w:val="00CB33F6"/>
    <w:rPr>
      <w:rFonts w:ascii="Times New Roman" w:hAnsi="Times New Roman" w:cs="Times New Roman" w:hint="default"/>
    </w:rPr>
  </w:style>
  <w:style w:type="character" w:styleId="Hyperlink">
    <w:name w:val="Hyperlink"/>
    <w:uiPriority w:val="99"/>
    <w:semiHidden/>
    <w:unhideWhenUsed/>
    <w:rsid w:val="00B604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f.gov.il/tax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תאריך:</vt:lpstr>
    </vt:vector>
  </TitlesOfParts>
  <Company>מט"ח</Company>
  <LinksUpToDate>false</LinksUpToDate>
  <CharactersWithSpaces>974</CharactersWithSpaces>
  <SharedDoc>false</SharedDoc>
  <HLinks>
    <vt:vector size="6" baseType="variant">
      <vt:variant>
        <vt:i4>7536688</vt:i4>
      </vt:variant>
      <vt:variant>
        <vt:i4>9</vt:i4>
      </vt:variant>
      <vt:variant>
        <vt:i4>0</vt:i4>
      </vt:variant>
      <vt:variant>
        <vt:i4>5</vt:i4>
      </vt:variant>
      <vt:variant>
        <vt:lpwstr>http://www.mof.gov.il/taxes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</dc:title>
  <dc:subject/>
  <dc:creator>יורוקום</dc:creator>
  <cp:keywords/>
  <dc:description>שלב 2 - הגדרת כותרות מסמך</dc:description>
  <cp:lastModifiedBy>Merav Kaplan - Chamber Of Commerce</cp:lastModifiedBy>
  <cp:revision>2</cp:revision>
  <cp:lastPrinted>2016-11-07T07:48:00Z</cp:lastPrinted>
  <dcterms:created xsi:type="dcterms:W3CDTF">2020-04-03T10:15:00Z</dcterms:created>
  <dcterms:modified xsi:type="dcterms:W3CDTF">2020-04-03T10:15:00Z</dcterms:modified>
  <dc:language>עברית</dc:language>
</cp:coreProperties>
</file>