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BD" w:rsidRPr="00A145BD" w:rsidRDefault="00A145BD" w:rsidP="00874CC2">
      <w:pPr>
        <w:jc w:val="center"/>
        <w:rPr>
          <w:rFonts w:cs="David"/>
          <w:sz w:val="24"/>
          <w:szCs w:val="24"/>
          <w:rtl/>
        </w:rPr>
      </w:pP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sz w:val="24"/>
          <w:szCs w:val="24"/>
          <w:rtl/>
        </w:rPr>
        <w:tab/>
      </w:r>
      <w:r w:rsidR="00874CC2">
        <w:rPr>
          <w:rFonts w:cs="David" w:hint="cs"/>
          <w:sz w:val="24"/>
          <w:szCs w:val="24"/>
          <w:rtl/>
        </w:rPr>
        <w:t>2/5/18</w:t>
      </w:r>
      <w:r>
        <w:rPr>
          <w:rFonts w:cs="David" w:hint="cs"/>
          <w:sz w:val="24"/>
          <w:szCs w:val="24"/>
          <w:rtl/>
        </w:rPr>
        <w:t xml:space="preserve"> </w:t>
      </w:r>
    </w:p>
    <w:p w:rsidR="00A145BD" w:rsidRDefault="00A145BD" w:rsidP="00495375">
      <w:pPr>
        <w:jc w:val="center"/>
        <w:rPr>
          <w:rFonts w:cs="David"/>
          <w:b/>
          <w:bCs/>
          <w:sz w:val="24"/>
          <w:szCs w:val="24"/>
          <w:u w:val="single"/>
          <w:rtl/>
        </w:rPr>
      </w:pPr>
    </w:p>
    <w:p w:rsidR="00C73AB0" w:rsidRPr="00A145BD" w:rsidRDefault="00495375" w:rsidP="00874CC2">
      <w:pPr>
        <w:jc w:val="center"/>
        <w:rPr>
          <w:rFonts w:cs="David"/>
          <w:b/>
          <w:bCs/>
          <w:sz w:val="24"/>
          <w:szCs w:val="24"/>
          <w:u w:val="single"/>
          <w:rtl/>
        </w:rPr>
      </w:pPr>
      <w:r w:rsidRPr="00A145BD">
        <w:rPr>
          <w:rFonts w:cs="David" w:hint="cs"/>
          <w:b/>
          <w:bCs/>
          <w:sz w:val="24"/>
          <w:szCs w:val="24"/>
          <w:u w:val="single"/>
          <w:rtl/>
        </w:rPr>
        <w:t xml:space="preserve">מקבץ שינויים </w:t>
      </w:r>
      <w:r w:rsidR="00EE0F83">
        <w:rPr>
          <w:rFonts w:cs="David" w:hint="cs"/>
          <w:b/>
          <w:bCs/>
          <w:sz w:val="24"/>
          <w:szCs w:val="24"/>
          <w:u w:val="single"/>
          <w:rtl/>
        </w:rPr>
        <w:t xml:space="preserve">ודגשים </w:t>
      </w:r>
      <w:r w:rsidR="00A145BD" w:rsidRPr="00A145BD">
        <w:rPr>
          <w:rFonts w:cs="David" w:hint="cs"/>
          <w:b/>
          <w:bCs/>
          <w:sz w:val="24"/>
          <w:szCs w:val="24"/>
          <w:u w:val="single"/>
          <w:rtl/>
        </w:rPr>
        <w:t>לגבי תיקון 54 לחוק הגנת הצרכן</w:t>
      </w:r>
    </w:p>
    <w:p w:rsidR="00495375" w:rsidRDefault="00495375" w:rsidP="00672266">
      <w:pPr>
        <w:jc w:val="both"/>
        <w:rPr>
          <w:rFonts w:hint="cs"/>
          <w:rtl/>
        </w:rPr>
      </w:pPr>
      <w:bookmarkStart w:id="0" w:name="_GoBack"/>
      <w:bookmarkEnd w:id="0"/>
    </w:p>
    <w:p w:rsidR="009C69BB" w:rsidRDefault="00000844" w:rsidP="00672266">
      <w:pPr>
        <w:jc w:val="both"/>
        <w:rPr>
          <w:rFonts w:cs="David"/>
          <w:sz w:val="24"/>
          <w:szCs w:val="24"/>
          <w:rtl/>
        </w:rPr>
      </w:pPr>
      <w:r>
        <w:rPr>
          <w:rFonts w:cs="David" w:hint="cs"/>
          <w:sz w:val="24"/>
          <w:szCs w:val="24"/>
          <w:rtl/>
        </w:rPr>
        <w:t xml:space="preserve">נטען כי מההגדרה של מכירה מיוחדת עולה כי כל הוזלת מחיר </w:t>
      </w:r>
      <w:r w:rsidRPr="00000844">
        <w:rPr>
          <w:rFonts w:cs="David" w:hint="cs"/>
          <w:sz w:val="24"/>
          <w:szCs w:val="24"/>
          <w:u w:val="single"/>
          <w:rtl/>
        </w:rPr>
        <w:t>כשלעצמה</w:t>
      </w:r>
      <w:r>
        <w:rPr>
          <w:rFonts w:cs="David" w:hint="cs"/>
          <w:sz w:val="24"/>
          <w:szCs w:val="24"/>
          <w:rtl/>
        </w:rPr>
        <w:t xml:space="preserve"> </w:t>
      </w:r>
      <w:r w:rsidR="009C69BB">
        <w:rPr>
          <w:rFonts w:cs="David" w:hint="cs"/>
          <w:sz w:val="24"/>
          <w:szCs w:val="24"/>
          <w:rtl/>
        </w:rPr>
        <w:t xml:space="preserve">לתקופה מסוימת </w:t>
      </w:r>
      <w:r>
        <w:rPr>
          <w:rFonts w:cs="David" w:hint="cs"/>
          <w:sz w:val="24"/>
          <w:szCs w:val="24"/>
          <w:rtl/>
        </w:rPr>
        <w:t>עשויה להיחשב כמכירה מיוחדת</w:t>
      </w:r>
      <w:r w:rsidR="009C69BB">
        <w:rPr>
          <w:rFonts w:cs="David" w:hint="cs"/>
          <w:sz w:val="24"/>
          <w:szCs w:val="24"/>
          <w:rtl/>
        </w:rPr>
        <w:t>, שכן על פי ההגדרה בסעיף 8 לחוק הגנת הצרכן "מכירה מיוחדת" היא גם מכירה שבה מוצעים הטובין או השירותים במחיר מוזל לתקופה מסוימת</w:t>
      </w:r>
      <w:r>
        <w:rPr>
          <w:rFonts w:cs="David" w:hint="cs"/>
          <w:sz w:val="24"/>
          <w:szCs w:val="24"/>
          <w:rtl/>
        </w:rPr>
        <w:t>.</w:t>
      </w:r>
    </w:p>
    <w:p w:rsidR="00000844" w:rsidRDefault="009C69BB" w:rsidP="009C69BB">
      <w:pPr>
        <w:jc w:val="both"/>
        <w:rPr>
          <w:rFonts w:cs="David"/>
          <w:sz w:val="24"/>
          <w:szCs w:val="24"/>
          <w:rtl/>
        </w:rPr>
      </w:pPr>
      <w:r>
        <w:rPr>
          <w:rFonts w:cs="David" w:hint="cs"/>
          <w:sz w:val="24"/>
          <w:szCs w:val="24"/>
          <w:rtl/>
        </w:rPr>
        <w:t xml:space="preserve">החשש הוא כי </w:t>
      </w:r>
      <w:r w:rsidR="00CE7487">
        <w:rPr>
          <w:rFonts w:cs="David" w:hint="cs"/>
          <w:sz w:val="24"/>
          <w:szCs w:val="24"/>
          <w:rtl/>
        </w:rPr>
        <w:t xml:space="preserve">עצם </w:t>
      </w:r>
      <w:r>
        <w:rPr>
          <w:rFonts w:cs="David" w:hint="cs"/>
          <w:sz w:val="24"/>
          <w:szCs w:val="24"/>
          <w:rtl/>
        </w:rPr>
        <w:t xml:space="preserve">הורדת מחיר </w:t>
      </w:r>
      <w:r w:rsidR="00CE7487">
        <w:rPr>
          <w:rFonts w:cs="David" w:hint="cs"/>
          <w:sz w:val="24"/>
          <w:szCs w:val="24"/>
          <w:rtl/>
        </w:rPr>
        <w:t xml:space="preserve">(שבסופו של דבר היא תמיד </w:t>
      </w:r>
      <w:r>
        <w:rPr>
          <w:rFonts w:cs="David" w:hint="cs"/>
          <w:sz w:val="24"/>
          <w:szCs w:val="24"/>
          <w:rtl/>
        </w:rPr>
        <w:t>לתקופה מסוימת</w:t>
      </w:r>
      <w:r w:rsidR="00CE7487">
        <w:rPr>
          <w:rFonts w:cs="David" w:hint="cs"/>
          <w:sz w:val="24"/>
          <w:szCs w:val="24"/>
          <w:rtl/>
        </w:rPr>
        <w:t>)</w:t>
      </w:r>
      <w:r>
        <w:rPr>
          <w:rFonts w:cs="David" w:hint="cs"/>
          <w:sz w:val="24"/>
          <w:szCs w:val="24"/>
          <w:rtl/>
        </w:rPr>
        <w:t xml:space="preserve"> על ידי העוסק</w:t>
      </w:r>
      <w:r w:rsidR="00CE7487">
        <w:rPr>
          <w:rFonts w:cs="David" w:hint="cs"/>
          <w:sz w:val="24"/>
          <w:szCs w:val="24"/>
          <w:rtl/>
        </w:rPr>
        <w:t xml:space="preserve"> בחנות</w:t>
      </w:r>
      <w:r>
        <w:rPr>
          <w:rFonts w:cs="David" w:hint="cs"/>
          <w:sz w:val="24"/>
          <w:szCs w:val="24"/>
          <w:rtl/>
        </w:rPr>
        <w:t>, תחשב כמכירה מיוחדת וכי העוסקים יהיו חשופים לתביעות בטענה כי לא עמדו בהוראות סעיף 15 לרבות הוראות הצעת החוק.</w:t>
      </w:r>
      <w:r w:rsidR="00000844">
        <w:rPr>
          <w:rFonts w:cs="David" w:hint="cs"/>
          <w:sz w:val="24"/>
          <w:szCs w:val="24"/>
          <w:rtl/>
        </w:rPr>
        <w:t xml:space="preserve"> </w:t>
      </w:r>
    </w:p>
    <w:p w:rsidR="00EE0F83" w:rsidRDefault="009C69BB" w:rsidP="00CE7487">
      <w:pPr>
        <w:jc w:val="both"/>
        <w:rPr>
          <w:rFonts w:cs="David"/>
          <w:sz w:val="24"/>
          <w:szCs w:val="24"/>
          <w:rtl/>
        </w:rPr>
      </w:pPr>
      <w:r>
        <w:rPr>
          <w:rFonts w:cs="David" w:hint="cs"/>
          <w:sz w:val="24"/>
          <w:szCs w:val="24"/>
          <w:rtl/>
        </w:rPr>
        <w:t xml:space="preserve">כמענה לחשש זה הרשות תבהיר כי </w:t>
      </w:r>
      <w:r w:rsidR="00CE7487">
        <w:rPr>
          <w:rFonts w:cs="David" w:hint="cs"/>
          <w:sz w:val="24"/>
          <w:szCs w:val="24"/>
          <w:rtl/>
        </w:rPr>
        <w:t>בהגדרה לחוק, הצעה למכירה במחיר מוזל ל"</w:t>
      </w:r>
      <w:r w:rsidR="00280497">
        <w:rPr>
          <w:rFonts w:cs="David" w:hint="cs"/>
          <w:sz w:val="24"/>
          <w:szCs w:val="24"/>
          <w:rtl/>
        </w:rPr>
        <w:t>תקופה</w:t>
      </w:r>
      <w:r>
        <w:rPr>
          <w:rFonts w:cs="David" w:hint="cs"/>
          <w:sz w:val="24"/>
          <w:szCs w:val="24"/>
          <w:rtl/>
        </w:rPr>
        <w:t xml:space="preserve"> </w:t>
      </w:r>
      <w:r w:rsidR="00280497">
        <w:rPr>
          <w:rFonts w:cs="David" w:hint="cs"/>
          <w:sz w:val="24"/>
          <w:szCs w:val="24"/>
          <w:rtl/>
        </w:rPr>
        <w:t>מסוימת</w:t>
      </w:r>
      <w:r w:rsidR="00CE7487">
        <w:rPr>
          <w:rFonts w:cs="David" w:hint="cs"/>
          <w:sz w:val="24"/>
          <w:szCs w:val="24"/>
          <w:rtl/>
        </w:rPr>
        <w:t>"</w:t>
      </w:r>
      <w:r w:rsidR="00280497">
        <w:rPr>
          <w:rFonts w:cs="David" w:hint="cs"/>
          <w:sz w:val="24"/>
          <w:szCs w:val="24"/>
          <w:rtl/>
        </w:rPr>
        <w:t xml:space="preserve"> </w:t>
      </w:r>
      <w:r w:rsidR="00CE7487">
        <w:rPr>
          <w:rFonts w:cs="David" w:hint="cs"/>
          <w:sz w:val="24"/>
          <w:szCs w:val="24"/>
          <w:rtl/>
        </w:rPr>
        <w:t>הכוונה לתקופה שנקבעה מראש על ידי העוסק. אין הכוונה בהגדרה לכל מחיר מוזל אשר היה בתוקף בבית העסק לתקופה מסוימת (שכן כל מחיר הוא לתקופה מסוימת עקב שינויי מחירים).</w:t>
      </w:r>
    </w:p>
    <w:p w:rsidR="009C69BB" w:rsidRDefault="00EE0F83" w:rsidP="00CE7487">
      <w:pPr>
        <w:jc w:val="both"/>
        <w:rPr>
          <w:rFonts w:cs="David"/>
          <w:sz w:val="24"/>
          <w:szCs w:val="24"/>
          <w:rtl/>
        </w:rPr>
      </w:pPr>
      <w:r>
        <w:rPr>
          <w:rFonts w:cs="David" w:hint="cs"/>
          <w:sz w:val="24"/>
          <w:szCs w:val="24"/>
          <w:rtl/>
        </w:rPr>
        <w:t xml:space="preserve">הובהר כי אין מניעה להוריד מחירים בתקופת המכירה הרגילה, ככל שהעוסק מבקש </w:t>
      </w:r>
      <w:r w:rsidRPr="00CE7487">
        <w:rPr>
          <w:rFonts w:cs="David" w:hint="cs"/>
          <w:b/>
          <w:bCs/>
          <w:sz w:val="24"/>
          <w:szCs w:val="24"/>
          <w:rtl/>
        </w:rPr>
        <w:t>להודיע ברבים</w:t>
      </w:r>
      <w:r>
        <w:rPr>
          <w:rFonts w:cs="David" w:hint="cs"/>
          <w:sz w:val="24"/>
          <w:szCs w:val="24"/>
          <w:rtl/>
        </w:rPr>
        <w:t xml:space="preserve"> לרבות במקום העסק, על עצם הורדת המחיר לציבור הצרכנים שלא במסגרת מכירה מיוחדת, יש לקבוע כללים ברורים על מנת ש</w:t>
      </w:r>
      <w:r w:rsidR="00CE7487">
        <w:rPr>
          <w:rFonts w:cs="David" w:hint="cs"/>
          <w:sz w:val="24"/>
          <w:szCs w:val="24"/>
          <w:rtl/>
        </w:rPr>
        <w:t>מ</w:t>
      </w:r>
      <w:r>
        <w:rPr>
          <w:rFonts w:cs="David" w:hint="cs"/>
          <w:sz w:val="24"/>
          <w:szCs w:val="24"/>
          <w:rtl/>
        </w:rPr>
        <w:t xml:space="preserve">הודעה זו לא </w:t>
      </w:r>
      <w:r w:rsidR="00CE7487">
        <w:rPr>
          <w:rFonts w:cs="David" w:hint="cs"/>
          <w:sz w:val="24"/>
          <w:szCs w:val="24"/>
          <w:rtl/>
        </w:rPr>
        <w:t>ישתמע כי מדובר ב</w:t>
      </w:r>
      <w:r>
        <w:rPr>
          <w:rFonts w:cs="David" w:hint="cs"/>
          <w:sz w:val="24"/>
          <w:szCs w:val="24"/>
          <w:rtl/>
        </w:rPr>
        <w:t xml:space="preserve">מכירה מיוחדת. </w:t>
      </w:r>
    </w:p>
    <w:p w:rsidR="00EE0F83" w:rsidRDefault="00EE0F83" w:rsidP="00EE0F83">
      <w:pPr>
        <w:jc w:val="both"/>
        <w:rPr>
          <w:rFonts w:cs="David"/>
          <w:sz w:val="24"/>
          <w:szCs w:val="24"/>
          <w:rtl/>
        </w:rPr>
      </w:pPr>
      <w:r>
        <w:rPr>
          <w:rFonts w:cs="David" w:hint="cs"/>
          <w:sz w:val="24"/>
          <w:szCs w:val="24"/>
          <w:rtl/>
        </w:rPr>
        <w:t xml:space="preserve">לפיכך, הממונה יוציא הנחיה ובה יפרט מהי הצעה במכירה מיוחדת ומהם הכללים החלים על הודעה ברבים של הורדת מחירים שאינה מכירה מיוחדת. </w:t>
      </w:r>
    </w:p>
    <w:p w:rsidR="00EE0F83" w:rsidRDefault="00EE0F83" w:rsidP="00EE0F83">
      <w:pPr>
        <w:jc w:val="both"/>
        <w:rPr>
          <w:rFonts w:cs="David"/>
          <w:sz w:val="24"/>
          <w:szCs w:val="24"/>
          <w:rtl/>
        </w:rPr>
      </w:pPr>
      <w:r>
        <w:rPr>
          <w:rFonts w:cs="David" w:hint="cs"/>
          <w:sz w:val="24"/>
          <w:szCs w:val="24"/>
          <w:rtl/>
        </w:rPr>
        <w:t xml:space="preserve">מכירה מיוחדת = </w:t>
      </w:r>
    </w:p>
    <w:p w:rsidR="00EE0F83" w:rsidRDefault="00EE0F83" w:rsidP="00EE0F83">
      <w:pPr>
        <w:pStyle w:val="a3"/>
        <w:numPr>
          <w:ilvl w:val="0"/>
          <w:numId w:val="1"/>
        </w:numPr>
        <w:jc w:val="both"/>
        <w:rPr>
          <w:rFonts w:cs="David"/>
          <w:sz w:val="24"/>
          <w:szCs w:val="24"/>
        </w:rPr>
      </w:pPr>
      <w:r>
        <w:rPr>
          <w:rFonts w:cs="David" w:hint="cs"/>
          <w:sz w:val="24"/>
          <w:szCs w:val="24"/>
          <w:rtl/>
        </w:rPr>
        <w:t xml:space="preserve">כל מה שמתואר כמכירה מיוחדת כאמור בהגדרה בסעיף 8 (רשימה לא סגורה) </w:t>
      </w:r>
      <w:r>
        <w:rPr>
          <w:rFonts w:cs="David"/>
          <w:sz w:val="24"/>
          <w:szCs w:val="24"/>
          <w:rtl/>
        </w:rPr>
        <w:t>–</w:t>
      </w:r>
      <w:r>
        <w:rPr>
          <w:rFonts w:cs="David" w:hint="cs"/>
          <w:sz w:val="24"/>
          <w:szCs w:val="24"/>
          <w:rtl/>
        </w:rPr>
        <w:t xml:space="preserve"> מכירת סוף עונה, מכירת חיסול, מכירה לרגל אירוע מיוחד</w:t>
      </w:r>
      <w:r>
        <w:rPr>
          <w:rFonts w:cs="David"/>
          <w:sz w:val="24"/>
          <w:szCs w:val="24"/>
        </w:rPr>
        <w:t>;</w:t>
      </w:r>
      <w:r>
        <w:rPr>
          <w:rFonts w:cs="David" w:hint="cs"/>
          <w:sz w:val="24"/>
          <w:szCs w:val="24"/>
          <w:rtl/>
        </w:rPr>
        <w:t xml:space="preserve"> </w:t>
      </w:r>
    </w:p>
    <w:p w:rsidR="00EE0F83" w:rsidRDefault="00EE0F83" w:rsidP="00EE0F83">
      <w:pPr>
        <w:pStyle w:val="a3"/>
        <w:numPr>
          <w:ilvl w:val="0"/>
          <w:numId w:val="1"/>
        </w:numPr>
        <w:jc w:val="both"/>
        <w:rPr>
          <w:rFonts w:cs="David"/>
          <w:sz w:val="24"/>
          <w:szCs w:val="24"/>
        </w:rPr>
      </w:pPr>
      <w:r>
        <w:rPr>
          <w:rFonts w:cs="David" w:hint="cs"/>
          <w:sz w:val="24"/>
          <w:szCs w:val="24"/>
          <w:rtl/>
        </w:rPr>
        <w:t>מכירה שבה מוצעת הטבה נוספת על הטובין או השירותים ששולם עליהם או שבה מוצעים טובין או שירותים במחיר מוזל לתקופה מסוימת.</w:t>
      </w:r>
    </w:p>
    <w:p w:rsidR="00EE0F83" w:rsidRDefault="00EE0F83" w:rsidP="00CE7487">
      <w:pPr>
        <w:jc w:val="both"/>
        <w:rPr>
          <w:rFonts w:cs="David"/>
          <w:sz w:val="24"/>
          <w:szCs w:val="24"/>
          <w:rtl/>
        </w:rPr>
      </w:pPr>
      <w:r>
        <w:rPr>
          <w:rFonts w:cs="David" w:hint="cs"/>
          <w:sz w:val="24"/>
          <w:szCs w:val="24"/>
          <w:rtl/>
        </w:rPr>
        <w:t xml:space="preserve">לתקופה מסוימת = כאמור לעל, תקופה מסוימת </w:t>
      </w:r>
      <w:r w:rsidR="00CE7487">
        <w:rPr>
          <w:rFonts w:cs="David" w:hint="cs"/>
          <w:sz w:val="24"/>
          <w:szCs w:val="24"/>
          <w:rtl/>
        </w:rPr>
        <w:t xml:space="preserve">שהעוסק הגדיר </w:t>
      </w:r>
      <w:r w:rsidR="00CE7487" w:rsidRPr="00CE7487">
        <w:rPr>
          <w:rFonts w:cs="David" w:hint="cs"/>
          <w:sz w:val="24"/>
          <w:szCs w:val="24"/>
          <w:u w:val="single"/>
          <w:rtl/>
        </w:rPr>
        <w:t>מראש</w:t>
      </w:r>
      <w:r>
        <w:rPr>
          <w:rFonts w:cs="David" w:hint="cs"/>
          <w:sz w:val="24"/>
          <w:szCs w:val="24"/>
          <w:rtl/>
        </w:rPr>
        <w:t xml:space="preserve"> כתקופה בה ההצעה במסגרת מכירה מיוחדת תהיה בתוקף.</w:t>
      </w:r>
    </w:p>
    <w:p w:rsidR="00EE0F83" w:rsidRDefault="00EE0F83" w:rsidP="00EE0F83">
      <w:pPr>
        <w:jc w:val="both"/>
        <w:rPr>
          <w:rFonts w:cs="David"/>
          <w:sz w:val="24"/>
          <w:szCs w:val="24"/>
          <w:rtl/>
        </w:rPr>
      </w:pPr>
    </w:p>
    <w:p w:rsidR="00EE0F83" w:rsidRDefault="00EE0F83" w:rsidP="00EE0F83">
      <w:pPr>
        <w:jc w:val="both"/>
        <w:rPr>
          <w:rFonts w:cs="David"/>
          <w:sz w:val="24"/>
          <w:szCs w:val="24"/>
          <w:rtl/>
        </w:rPr>
      </w:pPr>
      <w:r>
        <w:rPr>
          <w:rFonts w:cs="David" w:hint="cs"/>
          <w:sz w:val="24"/>
          <w:szCs w:val="24"/>
          <w:rtl/>
        </w:rPr>
        <w:t xml:space="preserve">ככל שהצעה עומדת בתנאי סעיף ההגדרה </w:t>
      </w:r>
      <w:r w:rsidR="00CE7487">
        <w:rPr>
          <w:rFonts w:cs="David" w:hint="cs"/>
          <w:sz w:val="24"/>
          <w:szCs w:val="24"/>
          <w:rtl/>
        </w:rPr>
        <w:t xml:space="preserve">והעוסק מבקש לפרסם את ההצעה ברבים, </w:t>
      </w:r>
      <w:r>
        <w:rPr>
          <w:rFonts w:cs="David" w:hint="cs"/>
          <w:sz w:val="24"/>
          <w:szCs w:val="24"/>
          <w:rtl/>
        </w:rPr>
        <w:t xml:space="preserve">יחולו הוראות סעיף 15 </w:t>
      </w:r>
      <w:r w:rsidR="00874CC2">
        <w:rPr>
          <w:rFonts w:cs="David" w:hint="cs"/>
          <w:sz w:val="24"/>
          <w:szCs w:val="24"/>
          <w:rtl/>
        </w:rPr>
        <w:t xml:space="preserve">ויהיה עליו להודיע ברבים גם </w:t>
      </w:r>
      <w:r>
        <w:rPr>
          <w:rFonts w:cs="David"/>
          <w:sz w:val="24"/>
          <w:szCs w:val="24"/>
          <w:rtl/>
        </w:rPr>
        <w:t>–</w:t>
      </w:r>
      <w:r>
        <w:rPr>
          <w:rFonts w:cs="David" w:hint="cs"/>
          <w:sz w:val="24"/>
          <w:szCs w:val="24"/>
          <w:rtl/>
        </w:rPr>
        <w:t xml:space="preserve"> </w:t>
      </w:r>
    </w:p>
    <w:p w:rsidR="00EE0F83" w:rsidRPr="001D0755" w:rsidRDefault="00EE0F83" w:rsidP="001D0755">
      <w:pPr>
        <w:pStyle w:val="a3"/>
        <w:numPr>
          <w:ilvl w:val="0"/>
          <w:numId w:val="6"/>
        </w:numPr>
        <w:jc w:val="both"/>
        <w:rPr>
          <w:rFonts w:cs="David"/>
          <w:sz w:val="24"/>
          <w:szCs w:val="24"/>
          <w:rtl/>
        </w:rPr>
      </w:pPr>
      <w:r w:rsidRPr="001D0755">
        <w:rPr>
          <w:rFonts w:cs="David" w:hint="cs"/>
          <w:sz w:val="24"/>
          <w:szCs w:val="24"/>
          <w:rtl/>
        </w:rPr>
        <w:t>מחיר שקדם למכירה המיוחדת.</w:t>
      </w:r>
    </w:p>
    <w:p w:rsidR="001D0755" w:rsidRDefault="001D0755" w:rsidP="004E50D6">
      <w:pPr>
        <w:pStyle w:val="a3"/>
        <w:numPr>
          <w:ilvl w:val="0"/>
          <w:numId w:val="6"/>
        </w:numPr>
        <w:jc w:val="both"/>
        <w:rPr>
          <w:rFonts w:cs="David"/>
          <w:sz w:val="24"/>
          <w:szCs w:val="24"/>
        </w:rPr>
      </w:pPr>
      <w:r w:rsidRPr="001D0755">
        <w:rPr>
          <w:rFonts w:cs="David" w:hint="cs"/>
          <w:sz w:val="24"/>
          <w:szCs w:val="24"/>
          <w:rtl/>
        </w:rPr>
        <w:t>שיעור הנחה או מחיר לאחר הנחה.</w:t>
      </w:r>
    </w:p>
    <w:p w:rsidR="001D0755" w:rsidRDefault="00EE0F83" w:rsidP="009859ED">
      <w:pPr>
        <w:pStyle w:val="a3"/>
        <w:numPr>
          <w:ilvl w:val="0"/>
          <w:numId w:val="6"/>
        </w:numPr>
        <w:jc w:val="both"/>
        <w:rPr>
          <w:rFonts w:cs="David"/>
          <w:sz w:val="24"/>
          <w:szCs w:val="24"/>
        </w:rPr>
      </w:pPr>
      <w:r w:rsidRPr="001D0755">
        <w:rPr>
          <w:rFonts w:cs="David" w:hint="cs"/>
          <w:sz w:val="24"/>
          <w:szCs w:val="24"/>
          <w:rtl/>
        </w:rPr>
        <w:t>תנאי המכירה המיוחדת.</w:t>
      </w:r>
    </w:p>
    <w:p w:rsidR="001D0755" w:rsidRDefault="001D0755" w:rsidP="009859ED">
      <w:pPr>
        <w:pStyle w:val="a3"/>
        <w:numPr>
          <w:ilvl w:val="0"/>
          <w:numId w:val="6"/>
        </w:numPr>
        <w:jc w:val="both"/>
        <w:rPr>
          <w:rFonts w:cs="David"/>
          <w:sz w:val="24"/>
          <w:szCs w:val="24"/>
        </w:rPr>
      </w:pPr>
      <w:r>
        <w:rPr>
          <w:rFonts w:cs="David" w:hint="cs"/>
          <w:sz w:val="24"/>
          <w:szCs w:val="24"/>
          <w:rtl/>
        </w:rPr>
        <w:t>מספר פריטים מזערי.</w:t>
      </w:r>
    </w:p>
    <w:p w:rsidR="00EE0F83" w:rsidRPr="001D0755" w:rsidRDefault="00EE0F83" w:rsidP="009859ED">
      <w:pPr>
        <w:pStyle w:val="a3"/>
        <w:numPr>
          <w:ilvl w:val="0"/>
          <w:numId w:val="6"/>
        </w:numPr>
        <w:jc w:val="both"/>
        <w:rPr>
          <w:rFonts w:cs="David"/>
          <w:sz w:val="24"/>
          <w:szCs w:val="24"/>
          <w:rtl/>
        </w:rPr>
      </w:pPr>
      <w:r w:rsidRPr="001D0755">
        <w:rPr>
          <w:rFonts w:cs="David" w:hint="cs"/>
          <w:sz w:val="24"/>
          <w:szCs w:val="24"/>
          <w:rtl/>
        </w:rPr>
        <w:t xml:space="preserve">מחיר שקדם למבצע 30 ימים, 45 ימי מכירה מיוחדת </w:t>
      </w:r>
      <w:r w:rsidRPr="001D0755">
        <w:rPr>
          <w:rFonts w:cs="David"/>
          <w:sz w:val="24"/>
          <w:szCs w:val="24"/>
          <w:rtl/>
        </w:rPr>
        <w:t>–</w:t>
      </w:r>
      <w:r w:rsidRPr="001D0755">
        <w:rPr>
          <w:rFonts w:cs="David" w:hint="cs"/>
          <w:sz w:val="24"/>
          <w:szCs w:val="24"/>
          <w:rtl/>
        </w:rPr>
        <w:t xml:space="preserve"> תיקון 54.</w:t>
      </w:r>
    </w:p>
    <w:p w:rsidR="00EE0F83" w:rsidRDefault="00EE0F83" w:rsidP="00EE0F83">
      <w:pPr>
        <w:jc w:val="both"/>
        <w:rPr>
          <w:rFonts w:cs="David"/>
          <w:sz w:val="24"/>
          <w:szCs w:val="24"/>
          <w:rtl/>
        </w:rPr>
      </w:pPr>
    </w:p>
    <w:p w:rsidR="001D0755" w:rsidRPr="00E74969" w:rsidRDefault="001D0755" w:rsidP="00874CC2">
      <w:pPr>
        <w:jc w:val="both"/>
        <w:rPr>
          <w:rFonts w:cs="David"/>
          <w:b/>
          <w:bCs/>
          <w:sz w:val="24"/>
          <w:szCs w:val="24"/>
          <w:rtl/>
        </w:rPr>
      </w:pPr>
      <w:r w:rsidRPr="00E74969">
        <w:rPr>
          <w:rFonts w:cs="David" w:hint="cs"/>
          <w:b/>
          <w:bCs/>
          <w:sz w:val="24"/>
          <w:szCs w:val="24"/>
          <w:rtl/>
        </w:rPr>
        <w:t xml:space="preserve">הממונה יבהיר בהנחיה כי אין מניעה להוזיל מחירים בתקופת מכירה רגילה, אולם יחולו הגבלות על הודעה </w:t>
      </w:r>
      <w:r w:rsidR="00874CC2">
        <w:rPr>
          <w:rFonts w:cs="David" w:hint="cs"/>
          <w:b/>
          <w:bCs/>
          <w:sz w:val="24"/>
          <w:szCs w:val="24"/>
          <w:rtl/>
        </w:rPr>
        <w:t xml:space="preserve">ברבים </w:t>
      </w:r>
      <w:r w:rsidRPr="00E74969">
        <w:rPr>
          <w:rFonts w:cs="David" w:hint="cs"/>
          <w:b/>
          <w:bCs/>
          <w:sz w:val="24"/>
          <w:szCs w:val="24"/>
          <w:rtl/>
        </w:rPr>
        <w:t>באשר לעצם הורדת המחיר וזאת כדי שלא ישתמע כי הודעה כזו הינה למעשה מכירה מיוחדת וכן כדי לא לחשוף את העוסקים לתביעות בגין הפרת הוראות סעיף 15 ותיקון 54.</w:t>
      </w:r>
    </w:p>
    <w:p w:rsidR="00EE0F83" w:rsidRDefault="00EE0F83" w:rsidP="001D0755">
      <w:pPr>
        <w:jc w:val="both"/>
        <w:rPr>
          <w:rFonts w:cs="David"/>
          <w:sz w:val="24"/>
          <w:szCs w:val="24"/>
          <w:rtl/>
        </w:rPr>
      </w:pPr>
      <w:r>
        <w:rPr>
          <w:rFonts w:cs="David" w:hint="cs"/>
          <w:sz w:val="24"/>
          <w:szCs w:val="24"/>
          <w:rtl/>
        </w:rPr>
        <w:t xml:space="preserve">כאשר מבקש העוסק להוזיל מחיר שלא במסגרת מכירה מיוחדת, </w:t>
      </w:r>
      <w:r w:rsidR="001D0755">
        <w:rPr>
          <w:rFonts w:cs="David" w:hint="cs"/>
          <w:sz w:val="24"/>
          <w:szCs w:val="24"/>
          <w:rtl/>
        </w:rPr>
        <w:t xml:space="preserve">מעבר לחובתו להציג מחיר חדש על גבי כל מוצר (אין להסתפק בשילוט), יהיה רשאי העוסק להודיע/לפרסם את המחירים </w:t>
      </w:r>
      <w:r w:rsidR="001D0755">
        <w:rPr>
          <w:rFonts w:cs="David" w:hint="cs"/>
          <w:sz w:val="24"/>
          <w:szCs w:val="24"/>
          <w:rtl/>
        </w:rPr>
        <w:lastRenderedPageBreak/>
        <w:t xml:space="preserve">החדשים של המוצרים לגביהם הוריד מחירים </w:t>
      </w:r>
      <w:r>
        <w:rPr>
          <w:rFonts w:cs="David" w:hint="cs"/>
          <w:sz w:val="24"/>
          <w:szCs w:val="24"/>
          <w:rtl/>
        </w:rPr>
        <w:t xml:space="preserve">אולם </w:t>
      </w:r>
      <w:r w:rsidR="001D0755">
        <w:rPr>
          <w:rFonts w:cs="David" w:hint="cs"/>
          <w:sz w:val="24"/>
          <w:szCs w:val="24"/>
          <w:rtl/>
        </w:rPr>
        <w:t xml:space="preserve">יש לקבוע את המגבלות הבאות על מנת שפרסום כזה לא יכיל סממנים של מכירה מיוחדת </w:t>
      </w:r>
      <w:r>
        <w:rPr>
          <w:rFonts w:cs="David"/>
          <w:sz w:val="24"/>
          <w:szCs w:val="24"/>
          <w:rtl/>
        </w:rPr>
        <w:t>–</w:t>
      </w:r>
      <w:r>
        <w:rPr>
          <w:rFonts w:cs="David" w:hint="cs"/>
          <w:sz w:val="24"/>
          <w:szCs w:val="24"/>
          <w:rtl/>
        </w:rPr>
        <w:t xml:space="preserve"> </w:t>
      </w:r>
    </w:p>
    <w:p w:rsidR="00EE0F83" w:rsidRDefault="00EE0F83" w:rsidP="001D0755">
      <w:pPr>
        <w:pStyle w:val="a3"/>
        <w:numPr>
          <w:ilvl w:val="0"/>
          <w:numId w:val="2"/>
        </w:numPr>
        <w:jc w:val="both"/>
        <w:rPr>
          <w:rFonts w:cs="David"/>
          <w:sz w:val="24"/>
          <w:szCs w:val="24"/>
        </w:rPr>
      </w:pPr>
      <w:r>
        <w:rPr>
          <w:rFonts w:cs="David" w:hint="cs"/>
          <w:sz w:val="24"/>
          <w:szCs w:val="24"/>
          <w:rtl/>
        </w:rPr>
        <w:t xml:space="preserve">אין לכלול </w:t>
      </w:r>
      <w:r w:rsidR="001D0755">
        <w:rPr>
          <w:rFonts w:cs="David" w:hint="cs"/>
          <w:sz w:val="24"/>
          <w:szCs w:val="24"/>
          <w:rtl/>
        </w:rPr>
        <w:t>בהודעה</w:t>
      </w:r>
      <w:r>
        <w:rPr>
          <w:rFonts w:cs="David" w:hint="cs"/>
          <w:sz w:val="24"/>
          <w:szCs w:val="24"/>
          <w:rtl/>
        </w:rPr>
        <w:t xml:space="preserve"> תקופה מסוימת בה המחיר </w:t>
      </w:r>
      <w:r w:rsidR="001D0755">
        <w:rPr>
          <w:rFonts w:cs="David" w:hint="cs"/>
          <w:sz w:val="24"/>
          <w:szCs w:val="24"/>
          <w:rtl/>
        </w:rPr>
        <w:t>החדש</w:t>
      </w:r>
      <w:r>
        <w:rPr>
          <w:rFonts w:cs="David" w:hint="cs"/>
          <w:sz w:val="24"/>
          <w:szCs w:val="24"/>
          <w:rtl/>
        </w:rPr>
        <w:t xml:space="preserve"> בתוקף</w:t>
      </w:r>
      <w:r>
        <w:rPr>
          <w:rFonts w:cs="David"/>
          <w:sz w:val="24"/>
          <w:szCs w:val="24"/>
        </w:rPr>
        <w:t>;</w:t>
      </w:r>
      <w:r>
        <w:rPr>
          <w:rFonts w:cs="David" w:hint="cs"/>
          <w:sz w:val="24"/>
          <w:szCs w:val="24"/>
          <w:rtl/>
        </w:rPr>
        <w:t xml:space="preserve"> </w:t>
      </w:r>
    </w:p>
    <w:p w:rsidR="00EE0F83" w:rsidRDefault="00EE0F83" w:rsidP="001D0755">
      <w:pPr>
        <w:pStyle w:val="a3"/>
        <w:numPr>
          <w:ilvl w:val="0"/>
          <w:numId w:val="2"/>
        </w:numPr>
        <w:jc w:val="both"/>
        <w:rPr>
          <w:rFonts w:cs="David"/>
          <w:sz w:val="24"/>
          <w:szCs w:val="24"/>
        </w:rPr>
      </w:pPr>
      <w:r>
        <w:rPr>
          <w:rFonts w:cs="David" w:hint="cs"/>
          <w:sz w:val="24"/>
          <w:szCs w:val="24"/>
          <w:rtl/>
        </w:rPr>
        <w:t xml:space="preserve">אין לקבוע תנאים מגבילים </w:t>
      </w:r>
      <w:r w:rsidR="001D0755">
        <w:rPr>
          <w:rFonts w:cs="David" w:hint="cs"/>
          <w:sz w:val="24"/>
          <w:szCs w:val="24"/>
          <w:rtl/>
        </w:rPr>
        <w:t>לרכישה במחיר החדש</w:t>
      </w:r>
      <w:r>
        <w:rPr>
          <w:rFonts w:cs="David"/>
          <w:sz w:val="24"/>
          <w:szCs w:val="24"/>
        </w:rPr>
        <w:t>;</w:t>
      </w:r>
      <w:r>
        <w:rPr>
          <w:rFonts w:cs="David" w:hint="cs"/>
          <w:sz w:val="24"/>
          <w:szCs w:val="24"/>
          <w:rtl/>
        </w:rPr>
        <w:t xml:space="preserve"> </w:t>
      </w:r>
    </w:p>
    <w:p w:rsidR="00EE0F83" w:rsidRPr="001C378A" w:rsidRDefault="00EE0F83" w:rsidP="00EE0F83">
      <w:pPr>
        <w:pStyle w:val="a3"/>
        <w:numPr>
          <w:ilvl w:val="0"/>
          <w:numId w:val="2"/>
        </w:numPr>
        <w:jc w:val="both"/>
        <w:rPr>
          <w:rFonts w:cs="David"/>
          <w:sz w:val="24"/>
          <w:szCs w:val="24"/>
        </w:rPr>
      </w:pPr>
      <w:r w:rsidRPr="001C378A">
        <w:rPr>
          <w:rFonts w:cs="David" w:hint="cs"/>
          <w:sz w:val="24"/>
          <w:szCs w:val="24"/>
          <w:rtl/>
        </w:rPr>
        <w:t>אין להציג מחיר ייחוס</w:t>
      </w:r>
      <w:r w:rsidR="001D0755">
        <w:rPr>
          <w:rFonts w:cs="David" w:hint="cs"/>
          <w:sz w:val="24"/>
          <w:szCs w:val="24"/>
          <w:rtl/>
        </w:rPr>
        <w:t xml:space="preserve"> למחיר החדש</w:t>
      </w:r>
      <w:r w:rsidRPr="001C378A">
        <w:rPr>
          <w:rFonts w:cs="David"/>
          <w:sz w:val="24"/>
          <w:szCs w:val="24"/>
        </w:rPr>
        <w:t>;</w:t>
      </w:r>
      <w:r w:rsidRPr="001C378A">
        <w:rPr>
          <w:rFonts w:cs="David" w:hint="cs"/>
          <w:sz w:val="24"/>
          <w:szCs w:val="24"/>
          <w:rtl/>
        </w:rPr>
        <w:t xml:space="preserve"> </w:t>
      </w:r>
    </w:p>
    <w:p w:rsidR="00EE0F83" w:rsidRDefault="00EE0F83" w:rsidP="00EE0F83">
      <w:pPr>
        <w:pStyle w:val="a3"/>
        <w:numPr>
          <w:ilvl w:val="0"/>
          <w:numId w:val="2"/>
        </w:numPr>
        <w:jc w:val="both"/>
        <w:rPr>
          <w:rFonts w:cs="David"/>
          <w:sz w:val="24"/>
          <w:szCs w:val="24"/>
        </w:rPr>
      </w:pPr>
      <w:r>
        <w:rPr>
          <w:rFonts w:cs="David" w:hint="cs"/>
          <w:sz w:val="24"/>
          <w:szCs w:val="24"/>
          <w:rtl/>
        </w:rPr>
        <w:t xml:space="preserve">אין לתאר </w:t>
      </w:r>
      <w:r w:rsidR="001D0755">
        <w:rPr>
          <w:rFonts w:cs="David" w:hint="cs"/>
          <w:sz w:val="24"/>
          <w:szCs w:val="24"/>
          <w:rtl/>
        </w:rPr>
        <w:t xml:space="preserve">בהודעה </w:t>
      </w:r>
      <w:r>
        <w:rPr>
          <w:rFonts w:cs="David" w:hint="cs"/>
          <w:sz w:val="24"/>
          <w:szCs w:val="24"/>
          <w:rtl/>
        </w:rPr>
        <w:t xml:space="preserve">את פעולת ההוזלה כגון </w:t>
      </w:r>
      <w:r>
        <w:rPr>
          <w:rFonts w:cs="David"/>
          <w:sz w:val="24"/>
          <w:szCs w:val="24"/>
          <w:rtl/>
        </w:rPr>
        <w:t>–</w:t>
      </w:r>
      <w:r>
        <w:rPr>
          <w:rFonts w:cs="David" w:hint="cs"/>
          <w:sz w:val="24"/>
          <w:szCs w:val="24"/>
          <w:rtl/>
        </w:rPr>
        <w:t xml:space="preserve"> "הוזלנו מחירים או הורדנו מחירים".</w:t>
      </w:r>
    </w:p>
    <w:p w:rsidR="00EE0F83" w:rsidRPr="004F1D83" w:rsidRDefault="00EE0F83" w:rsidP="001D0755">
      <w:pPr>
        <w:pStyle w:val="a3"/>
        <w:numPr>
          <w:ilvl w:val="0"/>
          <w:numId w:val="2"/>
        </w:numPr>
        <w:jc w:val="both"/>
        <w:rPr>
          <w:rFonts w:cs="David"/>
          <w:sz w:val="24"/>
          <w:szCs w:val="24"/>
          <w:rtl/>
        </w:rPr>
      </w:pPr>
      <w:r>
        <w:rPr>
          <w:rFonts w:cs="David" w:hint="cs"/>
          <w:sz w:val="24"/>
          <w:szCs w:val="24"/>
          <w:rtl/>
        </w:rPr>
        <w:t>אין לכלול כל תיאו</w:t>
      </w:r>
      <w:r w:rsidR="001D0755">
        <w:rPr>
          <w:rFonts w:cs="David" w:hint="cs"/>
          <w:sz w:val="24"/>
          <w:szCs w:val="24"/>
          <w:rtl/>
        </w:rPr>
        <w:t xml:space="preserve">ר אשר ממנו משתמע כי המחיר החדש הוא </w:t>
      </w:r>
      <w:r>
        <w:rPr>
          <w:rFonts w:cs="David" w:hint="cs"/>
          <w:sz w:val="24"/>
          <w:szCs w:val="24"/>
          <w:rtl/>
        </w:rPr>
        <w:t xml:space="preserve">מכירה מיוחדת </w:t>
      </w:r>
      <w:r>
        <w:rPr>
          <w:rFonts w:cs="David"/>
          <w:sz w:val="24"/>
          <w:szCs w:val="24"/>
          <w:rtl/>
        </w:rPr>
        <w:t>–</w:t>
      </w:r>
      <w:r>
        <w:rPr>
          <w:rFonts w:cs="David" w:hint="cs"/>
          <w:sz w:val="24"/>
          <w:szCs w:val="24"/>
          <w:rtl/>
        </w:rPr>
        <w:t xml:space="preserve"> למשל </w:t>
      </w:r>
      <w:r w:rsidR="001D0755">
        <w:rPr>
          <w:rFonts w:cs="David" w:hint="cs"/>
          <w:sz w:val="24"/>
          <w:szCs w:val="24"/>
          <w:rtl/>
        </w:rPr>
        <w:t>3</w:t>
      </w:r>
      <w:r>
        <w:rPr>
          <w:rFonts w:cs="David" w:hint="cs"/>
          <w:sz w:val="24"/>
          <w:szCs w:val="24"/>
          <w:rtl/>
        </w:rPr>
        <w:t>0% הנחה, מחיר מיוחד</w:t>
      </w:r>
      <w:r w:rsidR="001D0755">
        <w:rPr>
          <w:rFonts w:cs="David" w:hint="cs"/>
          <w:sz w:val="24"/>
          <w:szCs w:val="24"/>
          <w:rtl/>
        </w:rPr>
        <w:t>,</w:t>
      </w:r>
      <w:r>
        <w:rPr>
          <w:rFonts w:cs="David" w:hint="cs"/>
          <w:sz w:val="24"/>
          <w:szCs w:val="24"/>
          <w:rtl/>
        </w:rPr>
        <w:t xml:space="preserve"> מחיר מטורף וכדו'. </w:t>
      </w:r>
    </w:p>
    <w:p w:rsidR="00EE0F83" w:rsidRDefault="00E74969" w:rsidP="00874CC2">
      <w:pPr>
        <w:jc w:val="both"/>
        <w:rPr>
          <w:rFonts w:cs="David"/>
          <w:sz w:val="24"/>
          <w:szCs w:val="24"/>
          <w:rtl/>
        </w:rPr>
      </w:pPr>
      <w:r>
        <w:rPr>
          <w:rFonts w:cs="David" w:hint="cs"/>
          <w:sz w:val="24"/>
          <w:szCs w:val="24"/>
          <w:rtl/>
        </w:rPr>
        <w:t>האמור לעיל מבטא גישה מחמירה אשר נדרשת לעמדתנו כדי לא לרוקן מתוכן את הצעת החוק והכללים שנקבעו לעניין פרסום מכירה מיוחדת. ככל שנתיר לתאר את פעולת ההוזלה במחיר, יוכל העוסק לפרסם זאת כל השנה ללא מגבלה, להתחמק מהוראות החוק ועדיין ליצור את אותה השפעה קוגניטיבית באופן אשר ישתמע לצרכן כי למעשה מדובר במבצע.</w:t>
      </w:r>
    </w:p>
    <w:p w:rsidR="00E74969" w:rsidRDefault="00E74969" w:rsidP="00EE0F83">
      <w:pPr>
        <w:jc w:val="both"/>
        <w:rPr>
          <w:rFonts w:cs="David"/>
          <w:sz w:val="24"/>
          <w:szCs w:val="24"/>
          <w:rtl/>
        </w:rPr>
      </w:pPr>
      <w:r>
        <w:rPr>
          <w:rFonts w:cs="David" w:hint="cs"/>
          <w:sz w:val="24"/>
          <w:szCs w:val="24"/>
          <w:rtl/>
        </w:rPr>
        <w:t>מכיוון שהאמור משקף עמדה מחמירה</w:t>
      </w:r>
      <w:r w:rsidR="00FB3DCE">
        <w:rPr>
          <w:rFonts w:cs="David" w:hint="cs"/>
          <w:sz w:val="24"/>
          <w:szCs w:val="24"/>
          <w:rtl/>
        </w:rPr>
        <w:t>, ניתן להציע כי התיקון לחוק יהיה הוראת שעה לשלוש שנים, אשר במהלכן הרשות תבחן את השפעתו על שוק המבצעים.</w:t>
      </w:r>
    </w:p>
    <w:p w:rsidR="00952AC1" w:rsidRDefault="00952AC1" w:rsidP="001D0755">
      <w:pPr>
        <w:jc w:val="both"/>
        <w:rPr>
          <w:rFonts w:cs="David"/>
          <w:sz w:val="24"/>
          <w:szCs w:val="24"/>
          <w:rtl/>
        </w:rPr>
      </w:pPr>
    </w:p>
    <w:p w:rsidR="00000844" w:rsidRPr="00C047C8" w:rsidRDefault="00874CC2" w:rsidP="00952AC1">
      <w:pPr>
        <w:jc w:val="both"/>
        <w:rPr>
          <w:rFonts w:cs="David"/>
          <w:sz w:val="24"/>
          <w:szCs w:val="24"/>
          <w:rtl/>
        </w:rPr>
      </w:pPr>
      <w:r>
        <w:rPr>
          <w:rFonts w:cs="David" w:hint="cs"/>
          <w:sz w:val="24"/>
          <w:szCs w:val="24"/>
          <w:rtl/>
        </w:rPr>
        <w:t xml:space="preserve">[במאמר מוסגר - </w:t>
      </w:r>
      <w:r w:rsidR="001D0755">
        <w:rPr>
          <w:rFonts w:cs="David" w:hint="cs"/>
          <w:sz w:val="24"/>
          <w:szCs w:val="24"/>
          <w:rtl/>
        </w:rPr>
        <w:t xml:space="preserve">ניתן לשקול, מעבר להנחיה תיקון לסעיף 8 בנוסח הבא כאשר </w:t>
      </w:r>
      <w:r w:rsidR="00952AC1">
        <w:rPr>
          <w:rFonts w:cs="David" w:hint="cs"/>
          <w:sz w:val="24"/>
          <w:szCs w:val="24"/>
          <w:rtl/>
        </w:rPr>
        <w:t>מטרתו</w:t>
      </w:r>
      <w:r w:rsidR="00000844">
        <w:rPr>
          <w:rFonts w:cs="David" w:hint="cs"/>
          <w:sz w:val="24"/>
          <w:szCs w:val="24"/>
          <w:rtl/>
        </w:rPr>
        <w:t xml:space="preserve"> להבהיר מתי </w:t>
      </w:r>
      <w:r>
        <w:rPr>
          <w:rFonts w:cs="David" w:hint="cs"/>
          <w:sz w:val="24"/>
          <w:szCs w:val="24"/>
          <w:rtl/>
        </w:rPr>
        <w:t>הצעה למכירה ב</w:t>
      </w:r>
      <w:r w:rsidR="001C378A">
        <w:rPr>
          <w:rFonts w:cs="David" w:hint="cs"/>
          <w:sz w:val="24"/>
          <w:szCs w:val="24"/>
          <w:rtl/>
        </w:rPr>
        <w:t>מחיר מוזל</w:t>
      </w:r>
      <w:r w:rsidR="00000844">
        <w:rPr>
          <w:rFonts w:cs="David" w:hint="cs"/>
          <w:sz w:val="24"/>
          <w:szCs w:val="24"/>
          <w:rtl/>
        </w:rPr>
        <w:t xml:space="preserve"> לא </w:t>
      </w:r>
      <w:r w:rsidR="001C378A">
        <w:rPr>
          <w:rFonts w:cs="David" w:hint="cs"/>
          <w:sz w:val="24"/>
          <w:szCs w:val="24"/>
          <w:rtl/>
        </w:rPr>
        <w:t>י</w:t>
      </w:r>
      <w:r w:rsidR="00000844">
        <w:rPr>
          <w:rFonts w:cs="David" w:hint="cs"/>
          <w:sz w:val="24"/>
          <w:szCs w:val="24"/>
          <w:rtl/>
        </w:rPr>
        <w:t xml:space="preserve">חשב </w:t>
      </w:r>
      <w:r w:rsidR="001C378A">
        <w:rPr>
          <w:rFonts w:cs="David" w:hint="cs"/>
          <w:sz w:val="24"/>
          <w:szCs w:val="24"/>
          <w:rtl/>
        </w:rPr>
        <w:t>כ</w:t>
      </w:r>
      <w:r>
        <w:rPr>
          <w:rFonts w:cs="David" w:hint="cs"/>
          <w:sz w:val="24"/>
          <w:szCs w:val="24"/>
          <w:rtl/>
        </w:rPr>
        <w:t>הצעה ב</w:t>
      </w:r>
      <w:r w:rsidR="00000844">
        <w:rPr>
          <w:rFonts w:cs="David" w:hint="cs"/>
          <w:sz w:val="24"/>
          <w:szCs w:val="24"/>
          <w:rtl/>
        </w:rPr>
        <w:t>מכירה מיוחדת.</w:t>
      </w:r>
    </w:p>
    <w:p w:rsidR="00FC32E8" w:rsidRDefault="00952AC1" w:rsidP="00952AC1">
      <w:pPr>
        <w:jc w:val="both"/>
        <w:rPr>
          <w:rFonts w:cs="David"/>
          <w:sz w:val="24"/>
          <w:szCs w:val="24"/>
          <w:rtl/>
        </w:rPr>
      </w:pPr>
      <w:r>
        <w:rPr>
          <w:rFonts w:cs="David" w:hint="cs"/>
          <w:sz w:val="24"/>
          <w:szCs w:val="24"/>
          <w:rtl/>
        </w:rPr>
        <w:t>"</w:t>
      </w:r>
      <w:r w:rsidR="00FC32E8">
        <w:rPr>
          <w:rFonts w:cs="David" w:hint="cs"/>
          <w:sz w:val="24"/>
          <w:szCs w:val="24"/>
          <w:rtl/>
        </w:rPr>
        <w:t xml:space="preserve">לעניין זה </w:t>
      </w:r>
      <w:r w:rsidR="00874CC2">
        <w:rPr>
          <w:rFonts w:cs="David" w:hint="cs"/>
          <w:sz w:val="24"/>
          <w:szCs w:val="24"/>
          <w:rtl/>
        </w:rPr>
        <w:t>הצעה ל</w:t>
      </w:r>
      <w:r w:rsidR="00FC32E8">
        <w:rPr>
          <w:rFonts w:cs="David" w:hint="cs"/>
          <w:sz w:val="24"/>
          <w:szCs w:val="24"/>
          <w:rtl/>
        </w:rPr>
        <w:t xml:space="preserve">מכירה שאינה מוגבלת </w:t>
      </w:r>
      <w:r w:rsidR="00874CC2">
        <w:rPr>
          <w:rFonts w:cs="David" w:hint="cs"/>
          <w:sz w:val="24"/>
          <w:szCs w:val="24"/>
          <w:rtl/>
        </w:rPr>
        <w:t xml:space="preserve">מראש </w:t>
      </w:r>
      <w:r w:rsidR="00780E5F">
        <w:rPr>
          <w:rFonts w:cs="David" w:hint="cs"/>
          <w:sz w:val="24"/>
          <w:szCs w:val="24"/>
          <w:rtl/>
        </w:rPr>
        <w:t xml:space="preserve">במפורש או במשתמע, </w:t>
      </w:r>
      <w:r w:rsidR="00FC32E8">
        <w:rPr>
          <w:rFonts w:cs="David" w:hint="cs"/>
          <w:sz w:val="24"/>
          <w:szCs w:val="24"/>
          <w:rtl/>
        </w:rPr>
        <w:t xml:space="preserve">לתקופה מסוימת ואינה כוללת תיאור </w:t>
      </w:r>
      <w:r w:rsidR="00780E5F">
        <w:rPr>
          <w:rFonts w:cs="David" w:hint="cs"/>
          <w:sz w:val="24"/>
          <w:szCs w:val="24"/>
          <w:rtl/>
        </w:rPr>
        <w:t xml:space="preserve">מפורש כי מדובר במתן הטבה או </w:t>
      </w:r>
      <w:r w:rsidR="00FC32E8">
        <w:rPr>
          <w:rFonts w:cs="David" w:hint="cs"/>
          <w:sz w:val="24"/>
          <w:szCs w:val="24"/>
          <w:rtl/>
        </w:rPr>
        <w:t xml:space="preserve">מחירים מוזלים לא תחשב כמכירה מיוחדת, </w:t>
      </w:r>
      <w:r w:rsidR="00780E5F">
        <w:rPr>
          <w:rFonts w:cs="David" w:hint="cs"/>
          <w:sz w:val="24"/>
          <w:szCs w:val="24"/>
          <w:rtl/>
        </w:rPr>
        <w:t>ובלבד שלא ה</w:t>
      </w:r>
      <w:r w:rsidR="00FC32E8">
        <w:rPr>
          <w:rFonts w:cs="David" w:hint="cs"/>
          <w:sz w:val="24"/>
          <w:szCs w:val="24"/>
          <w:rtl/>
        </w:rPr>
        <w:t>וצעה</w:t>
      </w:r>
      <w:r w:rsidR="00780E5F">
        <w:rPr>
          <w:rFonts w:cs="David" w:hint="cs"/>
          <w:sz w:val="24"/>
          <w:szCs w:val="24"/>
          <w:rtl/>
        </w:rPr>
        <w:t xml:space="preserve"> לצרכן</w:t>
      </w:r>
      <w:r w:rsidR="00FC32E8">
        <w:rPr>
          <w:rFonts w:cs="David" w:hint="cs"/>
          <w:sz w:val="24"/>
          <w:szCs w:val="24"/>
          <w:rtl/>
        </w:rPr>
        <w:t xml:space="preserve"> </w:t>
      </w:r>
      <w:proofErr w:type="spellStart"/>
      <w:r w:rsidR="00FC32E8">
        <w:rPr>
          <w:rFonts w:cs="David" w:hint="cs"/>
          <w:sz w:val="24"/>
          <w:szCs w:val="24"/>
          <w:rtl/>
        </w:rPr>
        <w:t>ככזו</w:t>
      </w:r>
      <w:proofErr w:type="spellEnd"/>
      <w:r>
        <w:rPr>
          <w:rFonts w:cs="David" w:hint="cs"/>
          <w:sz w:val="24"/>
          <w:szCs w:val="24"/>
          <w:rtl/>
        </w:rPr>
        <w:t>".</w:t>
      </w:r>
      <w:r w:rsidR="00874CC2">
        <w:rPr>
          <w:rFonts w:cs="David" w:hint="cs"/>
          <w:sz w:val="24"/>
          <w:szCs w:val="24"/>
          <w:rtl/>
        </w:rPr>
        <w:t>]</w:t>
      </w:r>
    </w:p>
    <w:p w:rsidR="00ED3B0C" w:rsidRDefault="00ED3B0C" w:rsidP="00672266">
      <w:pPr>
        <w:jc w:val="both"/>
        <w:rPr>
          <w:rFonts w:cs="David"/>
          <w:sz w:val="24"/>
          <w:szCs w:val="24"/>
          <w:rtl/>
        </w:rPr>
      </w:pPr>
    </w:p>
    <w:p w:rsidR="00675094" w:rsidRDefault="00952AC1" w:rsidP="00672266">
      <w:pPr>
        <w:jc w:val="both"/>
        <w:rPr>
          <w:rFonts w:cs="David"/>
          <w:b/>
          <w:bCs/>
          <w:sz w:val="24"/>
          <w:szCs w:val="24"/>
          <w:rtl/>
        </w:rPr>
      </w:pPr>
      <w:r>
        <w:rPr>
          <w:rFonts w:cs="David" w:hint="cs"/>
          <w:b/>
          <w:bCs/>
          <w:sz w:val="24"/>
          <w:szCs w:val="24"/>
          <w:rtl/>
        </w:rPr>
        <w:t xml:space="preserve">מוצע לקבוע הוראה נוספת בהצעת החוק שהינה כללית ומאפשרת גמישות בניהול המבצעים - </w:t>
      </w:r>
    </w:p>
    <w:p w:rsidR="00675094" w:rsidRDefault="006632FA" w:rsidP="00672266">
      <w:pPr>
        <w:jc w:val="both"/>
        <w:rPr>
          <w:rFonts w:cs="David"/>
          <w:sz w:val="24"/>
          <w:szCs w:val="24"/>
          <w:rtl/>
        </w:rPr>
      </w:pPr>
      <w:r w:rsidRPr="00675094">
        <w:rPr>
          <w:rFonts w:cs="David" w:hint="cs"/>
          <w:b/>
          <w:bCs/>
          <w:sz w:val="24"/>
          <w:szCs w:val="24"/>
          <w:rtl/>
        </w:rPr>
        <w:t>מבצע על מבצע</w:t>
      </w:r>
      <w:r>
        <w:rPr>
          <w:rFonts w:cs="David" w:hint="cs"/>
          <w:sz w:val="24"/>
          <w:szCs w:val="24"/>
          <w:rtl/>
        </w:rPr>
        <w:t xml:space="preserve"> </w:t>
      </w:r>
      <w:r>
        <w:rPr>
          <w:rFonts w:cs="David"/>
          <w:sz w:val="24"/>
          <w:szCs w:val="24"/>
          <w:rtl/>
        </w:rPr>
        <w:t>–</w:t>
      </w:r>
      <w:r>
        <w:rPr>
          <w:rFonts w:cs="David" w:hint="cs"/>
          <w:sz w:val="24"/>
          <w:szCs w:val="24"/>
          <w:rtl/>
        </w:rPr>
        <w:t xml:space="preserve"> </w:t>
      </w:r>
    </w:p>
    <w:p w:rsidR="006632FA" w:rsidRDefault="006632FA" w:rsidP="00672266">
      <w:pPr>
        <w:jc w:val="both"/>
        <w:rPr>
          <w:rFonts w:cs="David"/>
          <w:sz w:val="24"/>
          <w:szCs w:val="24"/>
          <w:rtl/>
        </w:rPr>
      </w:pPr>
      <w:r>
        <w:rPr>
          <w:rFonts w:cs="David" w:hint="cs"/>
          <w:sz w:val="24"/>
          <w:szCs w:val="24"/>
          <w:rtl/>
        </w:rPr>
        <w:t xml:space="preserve">על אף האמור בסעיף קטן (א) רשאי העוסק לחזור ולהציע מוצר או שירות במכירה מיוחדת לתקופה נוספת שלא תעלה על 45 ימים בכל פעם ובלבד שהמחיר שיפרסם או יציג העוסק כאמור בסעיף קטן (ב) יהיה המחיר הנמוך ביותר שבו הציע העוסק את המוצר או השירות במכירה מיוחדת שקדמה לה ובלבד שיחולו הוראות סעיף קטן (ה). </w:t>
      </w:r>
    </w:p>
    <w:p w:rsidR="00675094" w:rsidRDefault="00675094" w:rsidP="00672266">
      <w:pPr>
        <w:jc w:val="both"/>
        <w:rPr>
          <w:rFonts w:cs="David"/>
          <w:sz w:val="24"/>
          <w:szCs w:val="24"/>
          <w:rtl/>
        </w:rPr>
      </w:pPr>
      <w:r>
        <w:rPr>
          <w:rFonts w:cs="David" w:hint="cs"/>
          <w:sz w:val="24"/>
          <w:szCs w:val="24"/>
          <w:rtl/>
        </w:rPr>
        <w:t>יופיע אחרי סעיף קטן (ה).</w:t>
      </w:r>
    </w:p>
    <w:p w:rsidR="00FB3DCE" w:rsidRDefault="00FB3DCE" w:rsidP="00672266">
      <w:pPr>
        <w:jc w:val="both"/>
        <w:rPr>
          <w:rFonts w:cs="David"/>
          <w:b/>
          <w:bCs/>
          <w:sz w:val="24"/>
          <w:szCs w:val="24"/>
          <w:rtl/>
        </w:rPr>
      </w:pPr>
    </w:p>
    <w:p w:rsidR="00675094" w:rsidRPr="00FB3DCE" w:rsidRDefault="00FB3DCE" w:rsidP="00672266">
      <w:pPr>
        <w:jc w:val="both"/>
        <w:rPr>
          <w:rFonts w:cs="David"/>
          <w:b/>
          <w:bCs/>
          <w:sz w:val="24"/>
          <w:szCs w:val="24"/>
          <w:rtl/>
        </w:rPr>
      </w:pPr>
      <w:r w:rsidRPr="00FB3DCE">
        <w:rPr>
          <w:rFonts w:cs="David" w:hint="cs"/>
          <w:b/>
          <w:bCs/>
          <w:sz w:val="24"/>
          <w:szCs w:val="24"/>
          <w:rtl/>
        </w:rPr>
        <w:t xml:space="preserve">מוצע להפחית את משך התקופה של מחיר רגיל </w:t>
      </w:r>
      <w:r w:rsidRPr="00FB3DCE">
        <w:rPr>
          <w:rFonts w:cs="David"/>
          <w:b/>
          <w:bCs/>
          <w:sz w:val="24"/>
          <w:szCs w:val="24"/>
          <w:rtl/>
        </w:rPr>
        <w:t>–</w:t>
      </w:r>
      <w:r w:rsidRPr="00FB3DCE">
        <w:rPr>
          <w:rFonts w:cs="David" w:hint="cs"/>
          <w:b/>
          <w:bCs/>
          <w:sz w:val="24"/>
          <w:szCs w:val="24"/>
          <w:rtl/>
        </w:rPr>
        <w:t xml:space="preserve"> במקום 30 ימים יבוא 21 ימים.</w:t>
      </w:r>
    </w:p>
    <w:p w:rsidR="00FB3DCE" w:rsidRDefault="00FB3DCE" w:rsidP="00672266">
      <w:pPr>
        <w:jc w:val="both"/>
        <w:rPr>
          <w:rFonts w:cs="David"/>
          <w:sz w:val="24"/>
          <w:szCs w:val="24"/>
          <w:rtl/>
        </w:rPr>
      </w:pPr>
    </w:p>
    <w:p w:rsidR="00952AC1" w:rsidRPr="00952AC1" w:rsidRDefault="00952AC1" w:rsidP="00672266">
      <w:pPr>
        <w:jc w:val="both"/>
        <w:rPr>
          <w:rFonts w:cs="David"/>
          <w:b/>
          <w:bCs/>
          <w:sz w:val="24"/>
          <w:szCs w:val="24"/>
          <w:rtl/>
        </w:rPr>
      </w:pPr>
      <w:r w:rsidRPr="00952AC1">
        <w:rPr>
          <w:rFonts w:cs="David" w:hint="cs"/>
          <w:b/>
          <w:bCs/>
          <w:sz w:val="24"/>
          <w:szCs w:val="24"/>
          <w:rtl/>
        </w:rPr>
        <w:t xml:space="preserve">מוצע לקבוע הסדר שונה למוצרים עונתיים - </w:t>
      </w:r>
    </w:p>
    <w:p w:rsidR="00675094" w:rsidRDefault="00675094" w:rsidP="00672266">
      <w:pPr>
        <w:jc w:val="both"/>
        <w:rPr>
          <w:rFonts w:cs="David"/>
          <w:sz w:val="24"/>
          <w:szCs w:val="24"/>
          <w:rtl/>
        </w:rPr>
      </w:pPr>
      <w:r w:rsidRPr="00675094">
        <w:rPr>
          <w:rFonts w:cs="David" w:hint="cs"/>
          <w:b/>
          <w:bCs/>
          <w:sz w:val="24"/>
          <w:szCs w:val="24"/>
          <w:rtl/>
        </w:rPr>
        <w:t>מוצרים עונתיים</w:t>
      </w:r>
      <w:r>
        <w:rPr>
          <w:rFonts w:cs="David" w:hint="cs"/>
          <w:sz w:val="24"/>
          <w:szCs w:val="24"/>
          <w:rtl/>
        </w:rPr>
        <w:t xml:space="preserve"> </w:t>
      </w:r>
      <w:r>
        <w:rPr>
          <w:rFonts w:cs="David"/>
          <w:sz w:val="24"/>
          <w:szCs w:val="24"/>
          <w:rtl/>
        </w:rPr>
        <w:t>–</w:t>
      </w:r>
      <w:r>
        <w:rPr>
          <w:rFonts w:cs="David" w:hint="cs"/>
          <w:sz w:val="24"/>
          <w:szCs w:val="24"/>
          <w:rtl/>
        </w:rPr>
        <w:t xml:space="preserve"> </w:t>
      </w:r>
    </w:p>
    <w:p w:rsidR="00675094" w:rsidRDefault="00675094" w:rsidP="00C047C8">
      <w:pPr>
        <w:jc w:val="both"/>
        <w:rPr>
          <w:rFonts w:cs="David"/>
          <w:sz w:val="24"/>
          <w:szCs w:val="24"/>
          <w:rtl/>
        </w:rPr>
      </w:pPr>
      <w:r>
        <w:rPr>
          <w:rFonts w:cs="David" w:hint="cs"/>
          <w:sz w:val="24"/>
          <w:szCs w:val="24"/>
          <w:rtl/>
        </w:rPr>
        <w:t xml:space="preserve">ההסדר כאמור בסעיף קטן (ו)(1) </w:t>
      </w:r>
      <w:r w:rsidR="00C047C8">
        <w:rPr>
          <w:rFonts w:cs="David" w:hint="cs"/>
          <w:sz w:val="24"/>
          <w:szCs w:val="24"/>
          <w:rtl/>
        </w:rPr>
        <w:t>ימחק</w:t>
      </w:r>
      <w:r>
        <w:rPr>
          <w:rFonts w:cs="David" w:hint="cs"/>
          <w:sz w:val="24"/>
          <w:szCs w:val="24"/>
          <w:rtl/>
        </w:rPr>
        <w:t xml:space="preserve"> ובמקומו יבוא </w:t>
      </w:r>
      <w:r>
        <w:rPr>
          <w:rFonts w:cs="David"/>
          <w:sz w:val="24"/>
          <w:szCs w:val="24"/>
          <w:rtl/>
        </w:rPr>
        <w:t>–</w:t>
      </w:r>
      <w:r>
        <w:rPr>
          <w:rFonts w:cs="David" w:hint="cs"/>
          <w:sz w:val="24"/>
          <w:szCs w:val="24"/>
          <w:rtl/>
        </w:rPr>
        <w:t xml:space="preserve"> </w:t>
      </w:r>
    </w:p>
    <w:p w:rsidR="00C047C8" w:rsidRDefault="00675094" w:rsidP="00672266">
      <w:pPr>
        <w:pStyle w:val="a3"/>
        <w:numPr>
          <w:ilvl w:val="0"/>
          <w:numId w:val="3"/>
        </w:numPr>
        <w:jc w:val="both"/>
        <w:rPr>
          <w:rFonts w:cs="David"/>
          <w:sz w:val="24"/>
          <w:szCs w:val="24"/>
        </w:rPr>
      </w:pPr>
      <w:r>
        <w:rPr>
          <w:rFonts w:cs="David" w:hint="cs"/>
          <w:sz w:val="24"/>
          <w:szCs w:val="24"/>
          <w:rtl/>
        </w:rPr>
        <w:t xml:space="preserve">על אף האמור בסעיף קטן (א) במקום </w:t>
      </w:r>
      <w:r w:rsidR="00FB3DCE">
        <w:rPr>
          <w:rFonts w:cs="David" w:hint="cs"/>
          <w:sz w:val="24"/>
          <w:szCs w:val="24"/>
          <w:rtl/>
        </w:rPr>
        <w:t xml:space="preserve"> </w:t>
      </w:r>
      <w:r>
        <w:rPr>
          <w:rFonts w:cs="David" w:hint="cs"/>
          <w:sz w:val="24"/>
          <w:szCs w:val="24"/>
          <w:rtl/>
        </w:rPr>
        <w:t xml:space="preserve">30 </w:t>
      </w:r>
      <w:r w:rsidR="00FB3DCE">
        <w:rPr>
          <w:rFonts w:cs="David" w:hint="cs"/>
          <w:sz w:val="24"/>
          <w:szCs w:val="24"/>
          <w:rtl/>
        </w:rPr>
        <w:t xml:space="preserve">(בהסדר החדש 21) </w:t>
      </w:r>
      <w:r>
        <w:rPr>
          <w:rFonts w:cs="David" w:hint="cs"/>
          <w:sz w:val="24"/>
          <w:szCs w:val="24"/>
          <w:rtl/>
        </w:rPr>
        <w:t xml:space="preserve">ימים יבוא 14 ימים. </w:t>
      </w:r>
    </w:p>
    <w:p w:rsidR="00675094" w:rsidRPr="00C047C8" w:rsidRDefault="00C047C8" w:rsidP="0026049F">
      <w:pPr>
        <w:jc w:val="both"/>
        <w:rPr>
          <w:rFonts w:cs="David"/>
          <w:sz w:val="24"/>
          <w:szCs w:val="24"/>
        </w:rPr>
      </w:pPr>
      <w:r>
        <w:rPr>
          <w:rFonts w:cs="David" w:hint="cs"/>
          <w:sz w:val="24"/>
          <w:szCs w:val="24"/>
          <w:rtl/>
        </w:rPr>
        <w:t xml:space="preserve">הסבר - </w:t>
      </w:r>
      <w:r w:rsidR="00675094" w:rsidRPr="00C047C8">
        <w:rPr>
          <w:rFonts w:cs="David" w:hint="cs"/>
          <w:sz w:val="24"/>
          <w:szCs w:val="24"/>
          <w:rtl/>
        </w:rPr>
        <w:t xml:space="preserve">למעשה יחול ההסדר הרגיל שיש בהצעה, אולם מחיר הייחוס יהיה מחיר שהיה בתוקף בתקופה של 14 ימי מכירה רגילה ובתכוף ליציאה במכירה מיוחדת. יובהר כי בניגוד לנוסח הקודם מחיר הייחוס לא יהיה </w:t>
      </w:r>
      <w:r w:rsidR="001226CA" w:rsidRPr="00C047C8">
        <w:rPr>
          <w:rFonts w:cs="David" w:hint="cs"/>
          <w:sz w:val="24"/>
          <w:szCs w:val="24"/>
          <w:rtl/>
        </w:rPr>
        <w:t xml:space="preserve">רק </w:t>
      </w:r>
      <w:r w:rsidR="00675094" w:rsidRPr="00C047C8">
        <w:rPr>
          <w:rFonts w:cs="David" w:hint="cs"/>
          <w:sz w:val="24"/>
          <w:szCs w:val="24"/>
          <w:rtl/>
        </w:rPr>
        <w:t xml:space="preserve">המחיר בתחילת העונה אלא </w:t>
      </w:r>
      <w:r w:rsidR="0026049F">
        <w:rPr>
          <w:rFonts w:cs="David" w:hint="cs"/>
          <w:sz w:val="24"/>
          <w:szCs w:val="24"/>
          <w:rtl/>
        </w:rPr>
        <w:t xml:space="preserve">כל </w:t>
      </w:r>
      <w:r w:rsidR="00675094" w:rsidRPr="00C047C8">
        <w:rPr>
          <w:rFonts w:cs="David" w:hint="cs"/>
          <w:sz w:val="24"/>
          <w:szCs w:val="24"/>
          <w:rtl/>
        </w:rPr>
        <w:t xml:space="preserve">מחיר שהיה במהלך 14 ימים לפני מכירה מיוחדת גם אם תקופה זו </w:t>
      </w:r>
      <w:proofErr w:type="spellStart"/>
      <w:r w:rsidR="00675094" w:rsidRPr="00C047C8">
        <w:rPr>
          <w:rFonts w:cs="David" w:hint="cs"/>
          <w:sz w:val="24"/>
          <w:szCs w:val="24"/>
          <w:rtl/>
        </w:rPr>
        <w:t>היתה</w:t>
      </w:r>
      <w:proofErr w:type="spellEnd"/>
      <w:r w:rsidR="00675094" w:rsidRPr="00C047C8">
        <w:rPr>
          <w:rFonts w:cs="David" w:hint="cs"/>
          <w:sz w:val="24"/>
          <w:szCs w:val="24"/>
          <w:rtl/>
        </w:rPr>
        <w:t xml:space="preserve"> במהלך העונה.</w:t>
      </w:r>
    </w:p>
    <w:p w:rsidR="00675094" w:rsidRDefault="00675094" w:rsidP="00672266">
      <w:pPr>
        <w:jc w:val="both"/>
        <w:rPr>
          <w:rFonts w:cs="David"/>
          <w:sz w:val="24"/>
          <w:szCs w:val="24"/>
          <w:rtl/>
        </w:rPr>
      </w:pPr>
    </w:p>
    <w:p w:rsidR="00000844" w:rsidRPr="00484E03" w:rsidRDefault="00000844" w:rsidP="00484E03">
      <w:pPr>
        <w:jc w:val="both"/>
        <w:rPr>
          <w:rFonts w:cs="David"/>
          <w:b/>
          <w:bCs/>
          <w:sz w:val="24"/>
          <w:szCs w:val="24"/>
          <w:rtl/>
        </w:rPr>
      </w:pPr>
      <w:r w:rsidRPr="00484E03">
        <w:rPr>
          <w:rFonts w:cs="David" w:hint="cs"/>
          <w:b/>
          <w:bCs/>
          <w:sz w:val="24"/>
          <w:szCs w:val="24"/>
          <w:rtl/>
        </w:rPr>
        <w:lastRenderedPageBreak/>
        <w:t xml:space="preserve">שירותי תיירות </w:t>
      </w:r>
      <w:r w:rsidRPr="00484E03">
        <w:rPr>
          <w:rFonts w:cs="David"/>
          <w:b/>
          <w:bCs/>
          <w:sz w:val="24"/>
          <w:szCs w:val="24"/>
          <w:rtl/>
        </w:rPr>
        <w:t>–</w:t>
      </w:r>
      <w:r w:rsidRPr="00484E03">
        <w:rPr>
          <w:rFonts w:cs="David" w:hint="cs"/>
          <w:b/>
          <w:bCs/>
          <w:sz w:val="24"/>
          <w:szCs w:val="24"/>
          <w:rtl/>
        </w:rPr>
        <w:t xml:space="preserve"> חדר במלון/</w:t>
      </w:r>
      <w:r w:rsidR="00484E03" w:rsidRPr="00484E03">
        <w:rPr>
          <w:rFonts w:cs="David" w:hint="cs"/>
          <w:b/>
          <w:bCs/>
          <w:sz w:val="24"/>
          <w:szCs w:val="24"/>
          <w:rtl/>
        </w:rPr>
        <w:t>כרטיס</w:t>
      </w:r>
      <w:r w:rsidRPr="00484E03">
        <w:rPr>
          <w:rFonts w:cs="David" w:hint="cs"/>
          <w:b/>
          <w:bCs/>
          <w:sz w:val="24"/>
          <w:szCs w:val="24"/>
          <w:rtl/>
        </w:rPr>
        <w:t xml:space="preserve"> טיסה</w:t>
      </w:r>
    </w:p>
    <w:p w:rsidR="007C671D" w:rsidRPr="00FB3DCE" w:rsidRDefault="00FB3DCE" w:rsidP="00FB3DCE">
      <w:pPr>
        <w:jc w:val="both"/>
        <w:rPr>
          <w:rFonts w:cs="David"/>
          <w:sz w:val="24"/>
          <w:szCs w:val="24"/>
          <w:rtl/>
        </w:rPr>
      </w:pPr>
      <w:r w:rsidRPr="00FB3DCE">
        <w:rPr>
          <w:rFonts w:cs="David" w:hint="cs"/>
          <w:sz w:val="24"/>
          <w:szCs w:val="24"/>
          <w:rtl/>
        </w:rPr>
        <w:t>הנושא בבדיקה</w:t>
      </w:r>
      <w:r>
        <w:rPr>
          <w:rFonts w:cs="David" w:hint="cs"/>
          <w:sz w:val="24"/>
          <w:szCs w:val="24"/>
          <w:rtl/>
        </w:rPr>
        <w:t xml:space="preserve">. ייבדק האם ניתן בשווקים אלה להציג מחיר שקדם למבצע שהינו מחיר </w:t>
      </w:r>
      <w:proofErr w:type="spellStart"/>
      <w:r>
        <w:rPr>
          <w:rFonts w:cs="David" w:hint="cs"/>
          <w:sz w:val="24"/>
          <w:szCs w:val="24"/>
          <w:rtl/>
        </w:rPr>
        <w:t>אמיתי</w:t>
      </w:r>
      <w:proofErr w:type="spellEnd"/>
      <w:r>
        <w:rPr>
          <w:rFonts w:cs="David" w:hint="cs"/>
          <w:sz w:val="24"/>
          <w:szCs w:val="24"/>
          <w:rtl/>
        </w:rPr>
        <w:t>.</w:t>
      </w:r>
    </w:p>
    <w:p w:rsidR="00000844" w:rsidRDefault="00000844" w:rsidP="00672266">
      <w:pPr>
        <w:jc w:val="both"/>
        <w:rPr>
          <w:rFonts w:cs="David"/>
          <w:sz w:val="24"/>
          <w:szCs w:val="24"/>
          <w:rtl/>
        </w:rPr>
      </w:pPr>
    </w:p>
    <w:p w:rsidR="001226CA" w:rsidRPr="001226CA" w:rsidRDefault="001226CA" w:rsidP="00672266">
      <w:pPr>
        <w:jc w:val="both"/>
        <w:rPr>
          <w:rFonts w:cs="David"/>
          <w:b/>
          <w:bCs/>
          <w:sz w:val="24"/>
          <w:szCs w:val="24"/>
          <w:rtl/>
        </w:rPr>
      </w:pPr>
      <w:r w:rsidRPr="001226CA">
        <w:rPr>
          <w:rFonts w:cs="David" w:hint="cs"/>
          <w:b/>
          <w:bCs/>
          <w:sz w:val="24"/>
          <w:szCs w:val="24"/>
          <w:rtl/>
        </w:rPr>
        <w:t>רשימת חריגים בתוספת השישית</w:t>
      </w:r>
    </w:p>
    <w:p w:rsidR="00B95B35" w:rsidRDefault="001226CA" w:rsidP="00672266">
      <w:pPr>
        <w:jc w:val="both"/>
        <w:rPr>
          <w:rFonts w:cs="David"/>
          <w:sz w:val="24"/>
          <w:szCs w:val="24"/>
          <w:rtl/>
        </w:rPr>
      </w:pPr>
      <w:r>
        <w:rPr>
          <w:rFonts w:cs="David" w:hint="cs"/>
          <w:sz w:val="24"/>
          <w:szCs w:val="24"/>
          <w:rtl/>
        </w:rPr>
        <w:t xml:space="preserve">במקום סעיף קטן </w:t>
      </w:r>
      <w:r w:rsidR="00702F17">
        <w:rPr>
          <w:rFonts w:cs="David" w:hint="cs"/>
          <w:sz w:val="24"/>
          <w:szCs w:val="24"/>
          <w:rtl/>
        </w:rPr>
        <w:t xml:space="preserve">(ז) יבוא </w:t>
      </w:r>
      <w:r w:rsidR="00702F17">
        <w:rPr>
          <w:rFonts w:cs="David"/>
          <w:sz w:val="24"/>
          <w:szCs w:val="24"/>
          <w:rtl/>
        </w:rPr>
        <w:t>–</w:t>
      </w:r>
      <w:r w:rsidR="00702F17">
        <w:rPr>
          <w:rFonts w:cs="David" w:hint="cs"/>
          <w:sz w:val="24"/>
          <w:szCs w:val="24"/>
          <w:rtl/>
        </w:rPr>
        <w:t xml:space="preserve"> </w:t>
      </w:r>
    </w:p>
    <w:p w:rsidR="00702F17" w:rsidRDefault="00702F17" w:rsidP="006D08FA">
      <w:pPr>
        <w:jc w:val="both"/>
        <w:rPr>
          <w:rFonts w:cs="David"/>
          <w:sz w:val="24"/>
          <w:szCs w:val="24"/>
          <w:rtl/>
        </w:rPr>
      </w:pPr>
      <w:r>
        <w:rPr>
          <w:rFonts w:cs="David" w:hint="cs"/>
          <w:sz w:val="24"/>
          <w:szCs w:val="24"/>
          <w:rtl/>
        </w:rPr>
        <w:t xml:space="preserve">(ז) על סוגים של נכסים או שירותים או סוגים של מכירות מיוחדות </w:t>
      </w:r>
      <w:r w:rsidR="004E0A01">
        <w:rPr>
          <w:rFonts w:cs="David" w:hint="cs"/>
          <w:sz w:val="24"/>
          <w:szCs w:val="24"/>
          <w:rtl/>
        </w:rPr>
        <w:t xml:space="preserve">המפורטים </w:t>
      </w:r>
      <w:r w:rsidR="006D08FA">
        <w:rPr>
          <w:rFonts w:cs="David" w:hint="cs"/>
          <w:sz w:val="24"/>
          <w:szCs w:val="24"/>
          <w:rtl/>
        </w:rPr>
        <w:t xml:space="preserve">בטור א' </w:t>
      </w:r>
      <w:r w:rsidR="004E0A01">
        <w:rPr>
          <w:rFonts w:cs="David" w:hint="cs"/>
          <w:sz w:val="24"/>
          <w:szCs w:val="24"/>
          <w:rtl/>
        </w:rPr>
        <w:t xml:space="preserve">בתוספת השישית, לא יחולו הוראות סעיף 15א </w:t>
      </w:r>
      <w:r w:rsidR="0056694D">
        <w:rPr>
          <w:rFonts w:cs="David" w:hint="cs"/>
          <w:sz w:val="24"/>
          <w:szCs w:val="24"/>
          <w:rtl/>
        </w:rPr>
        <w:t xml:space="preserve">כולן או חלקן </w:t>
      </w:r>
      <w:r w:rsidR="009A225B">
        <w:rPr>
          <w:rFonts w:cs="David" w:hint="cs"/>
          <w:sz w:val="24"/>
          <w:szCs w:val="24"/>
          <w:rtl/>
        </w:rPr>
        <w:t xml:space="preserve">ובלבד שהתקיימו התנאים המפורטים </w:t>
      </w:r>
      <w:r w:rsidR="006D08FA">
        <w:rPr>
          <w:rFonts w:cs="David" w:hint="cs"/>
          <w:sz w:val="24"/>
          <w:szCs w:val="24"/>
          <w:rtl/>
        </w:rPr>
        <w:t>בטור ב'</w:t>
      </w:r>
      <w:r>
        <w:rPr>
          <w:rFonts w:cs="David"/>
          <w:sz w:val="24"/>
          <w:szCs w:val="24"/>
        </w:rPr>
        <w:t>;</w:t>
      </w:r>
      <w:r>
        <w:rPr>
          <w:rFonts w:cs="David" w:hint="cs"/>
          <w:sz w:val="24"/>
          <w:szCs w:val="24"/>
          <w:rtl/>
        </w:rPr>
        <w:t xml:space="preserve"> </w:t>
      </w:r>
      <w:r w:rsidR="006D08FA">
        <w:rPr>
          <w:rFonts w:cs="David" w:hint="cs"/>
          <w:sz w:val="24"/>
          <w:szCs w:val="24"/>
          <w:rtl/>
        </w:rPr>
        <w:t>בכל מקרה לא יוצעו הללו במכירה מיוחדת, אלא אם הותר במפורש בתוספת</w:t>
      </w:r>
      <w:r w:rsidR="006D08FA">
        <w:rPr>
          <w:rFonts w:cs="David"/>
          <w:sz w:val="24"/>
          <w:szCs w:val="24"/>
        </w:rPr>
        <w:t>;</w:t>
      </w:r>
      <w:r w:rsidR="006D08FA">
        <w:rPr>
          <w:rFonts w:cs="David" w:hint="cs"/>
          <w:sz w:val="24"/>
          <w:szCs w:val="24"/>
          <w:rtl/>
        </w:rPr>
        <w:t xml:space="preserve"> </w:t>
      </w:r>
      <w:r>
        <w:rPr>
          <w:rFonts w:cs="David" w:hint="cs"/>
          <w:sz w:val="24"/>
          <w:szCs w:val="24"/>
          <w:rtl/>
        </w:rPr>
        <w:t>השר באישור ועדת הכלכלה של הכנסת רשאי לשנות את התוספת השישית.</w:t>
      </w:r>
    </w:p>
    <w:p w:rsidR="00702F17" w:rsidRDefault="00702F17" w:rsidP="00672266">
      <w:pPr>
        <w:jc w:val="both"/>
        <w:rPr>
          <w:rFonts w:cs="David"/>
          <w:sz w:val="24"/>
          <w:szCs w:val="24"/>
          <w:rtl/>
        </w:rPr>
      </w:pPr>
      <w:r w:rsidRPr="000E51C7">
        <w:rPr>
          <w:rFonts w:cs="David" w:hint="cs"/>
          <w:b/>
          <w:bCs/>
          <w:sz w:val="24"/>
          <w:szCs w:val="24"/>
          <w:rtl/>
        </w:rPr>
        <w:t>תוספת שישית</w:t>
      </w:r>
      <w:r>
        <w:rPr>
          <w:rFonts w:cs="David" w:hint="cs"/>
          <w:sz w:val="24"/>
          <w:szCs w:val="24"/>
          <w:rtl/>
        </w:rPr>
        <w:t xml:space="preserve"> </w:t>
      </w:r>
      <w:r>
        <w:rPr>
          <w:rFonts w:cs="David"/>
          <w:sz w:val="24"/>
          <w:szCs w:val="24"/>
          <w:rtl/>
        </w:rPr>
        <w:t>–</w:t>
      </w:r>
      <w:r>
        <w:rPr>
          <w:rFonts w:cs="David" w:hint="cs"/>
          <w:sz w:val="24"/>
          <w:szCs w:val="24"/>
          <w:rtl/>
        </w:rPr>
        <w:t xml:space="preserve"> </w:t>
      </w:r>
    </w:p>
    <w:p w:rsidR="006D08FA" w:rsidRDefault="006D08FA" w:rsidP="00672266">
      <w:pPr>
        <w:jc w:val="both"/>
        <w:rPr>
          <w:rFonts w:cs="David"/>
          <w:sz w:val="24"/>
          <w:szCs w:val="24"/>
          <w:rtl/>
        </w:rPr>
      </w:pPr>
    </w:p>
    <w:tbl>
      <w:tblPr>
        <w:tblStyle w:val="a4"/>
        <w:bidiVisual/>
        <w:tblW w:w="0" w:type="auto"/>
        <w:tblLook w:val="04A0" w:firstRow="1" w:lastRow="0" w:firstColumn="1" w:lastColumn="0" w:noHBand="0" w:noVBand="1"/>
      </w:tblPr>
      <w:tblGrid>
        <w:gridCol w:w="3058"/>
        <w:gridCol w:w="5238"/>
      </w:tblGrid>
      <w:tr w:rsidR="006D08FA" w:rsidTr="006D08FA">
        <w:tc>
          <w:tcPr>
            <w:tcW w:w="3058" w:type="dxa"/>
          </w:tcPr>
          <w:p w:rsidR="006D08FA" w:rsidRDefault="006D08FA" w:rsidP="006D08FA">
            <w:pPr>
              <w:spacing w:line="480" w:lineRule="auto"/>
              <w:jc w:val="center"/>
              <w:rPr>
                <w:rFonts w:cs="David"/>
                <w:sz w:val="24"/>
                <w:szCs w:val="24"/>
                <w:rtl/>
              </w:rPr>
            </w:pPr>
            <w:r>
              <w:rPr>
                <w:rFonts w:cs="David" w:hint="cs"/>
                <w:sz w:val="24"/>
                <w:szCs w:val="24"/>
                <w:rtl/>
              </w:rPr>
              <w:t>טור א</w:t>
            </w:r>
          </w:p>
        </w:tc>
        <w:tc>
          <w:tcPr>
            <w:tcW w:w="5238" w:type="dxa"/>
          </w:tcPr>
          <w:p w:rsidR="006D08FA" w:rsidRDefault="006D08FA" w:rsidP="006D08FA">
            <w:pPr>
              <w:spacing w:line="480" w:lineRule="auto"/>
              <w:jc w:val="center"/>
              <w:rPr>
                <w:rFonts w:cs="David"/>
                <w:sz w:val="24"/>
                <w:szCs w:val="24"/>
                <w:rtl/>
              </w:rPr>
            </w:pPr>
            <w:r>
              <w:rPr>
                <w:rFonts w:cs="David" w:hint="cs"/>
                <w:sz w:val="24"/>
                <w:szCs w:val="24"/>
                <w:rtl/>
              </w:rPr>
              <w:t>טור ב</w:t>
            </w:r>
          </w:p>
        </w:tc>
      </w:tr>
      <w:tr w:rsidR="006D08FA" w:rsidTr="006D08FA">
        <w:tc>
          <w:tcPr>
            <w:tcW w:w="3058" w:type="dxa"/>
          </w:tcPr>
          <w:p w:rsidR="006D08FA" w:rsidRDefault="006D08FA" w:rsidP="00FB3DCE">
            <w:pPr>
              <w:spacing w:line="480" w:lineRule="auto"/>
              <w:rPr>
                <w:rFonts w:cs="David"/>
                <w:sz w:val="24"/>
                <w:szCs w:val="24"/>
                <w:rtl/>
              </w:rPr>
            </w:pPr>
            <w:r>
              <w:rPr>
                <w:rFonts w:cs="David" w:hint="cs"/>
                <w:sz w:val="24"/>
                <w:szCs w:val="24"/>
                <w:rtl/>
              </w:rPr>
              <w:t xml:space="preserve">1. מוצרי מזון טריים </w:t>
            </w:r>
            <w:r w:rsidR="00FB3DCE">
              <w:rPr>
                <w:rFonts w:cs="David" w:hint="cs"/>
                <w:sz w:val="24"/>
                <w:szCs w:val="24"/>
                <w:rtl/>
              </w:rPr>
              <w:t>(</w:t>
            </w:r>
            <w:r>
              <w:rPr>
                <w:rFonts w:cs="David" w:hint="cs"/>
                <w:sz w:val="24"/>
                <w:szCs w:val="24"/>
                <w:rtl/>
              </w:rPr>
              <w:t>כדוגמת בשר, עופות, דגים, מאפים הנאפים בבית העסק, פירות וירקות, גבינות ונקניקים שנמכרים במשקל</w:t>
            </w:r>
            <w:r w:rsidR="00FB3DCE">
              <w:rPr>
                <w:rFonts w:cs="David" w:hint="cs"/>
                <w:sz w:val="24"/>
                <w:szCs w:val="24"/>
                <w:rtl/>
              </w:rPr>
              <w:t xml:space="preserve">) </w:t>
            </w:r>
            <w:r w:rsidR="00FB3DCE" w:rsidRPr="00CE7487">
              <w:rPr>
                <w:rFonts w:cs="David" w:hint="cs"/>
                <w:b/>
                <w:bCs/>
                <w:sz w:val="24"/>
                <w:szCs w:val="24"/>
                <w:rtl/>
              </w:rPr>
              <w:t xml:space="preserve">וכן מוצר מזון שתוקפו הוא קצר מ </w:t>
            </w:r>
            <w:r w:rsidR="00FB3DCE" w:rsidRPr="00CE7487">
              <w:rPr>
                <w:rFonts w:cs="David"/>
                <w:b/>
                <w:bCs/>
                <w:sz w:val="24"/>
                <w:szCs w:val="24"/>
                <w:rtl/>
              </w:rPr>
              <w:t>–</w:t>
            </w:r>
            <w:r w:rsidR="00FB3DCE" w:rsidRPr="00CE7487">
              <w:rPr>
                <w:rFonts w:cs="David" w:hint="cs"/>
                <w:b/>
                <w:bCs/>
                <w:sz w:val="24"/>
                <w:szCs w:val="24"/>
                <w:rtl/>
              </w:rPr>
              <w:t xml:space="preserve"> 21 יום</w:t>
            </w:r>
          </w:p>
        </w:tc>
        <w:tc>
          <w:tcPr>
            <w:tcW w:w="5238" w:type="dxa"/>
          </w:tcPr>
          <w:p w:rsidR="006D08FA" w:rsidRPr="006D08FA" w:rsidRDefault="006D08FA" w:rsidP="006D08FA">
            <w:pPr>
              <w:spacing w:line="480" w:lineRule="auto"/>
              <w:jc w:val="both"/>
              <w:rPr>
                <w:rFonts w:cs="David"/>
                <w:sz w:val="24"/>
                <w:szCs w:val="24"/>
              </w:rPr>
            </w:pPr>
            <w:r w:rsidRPr="006D08FA">
              <w:rPr>
                <w:rFonts w:cs="David" w:hint="cs"/>
                <w:sz w:val="24"/>
                <w:szCs w:val="24"/>
                <w:rtl/>
              </w:rPr>
              <w:t>ניתן להציע</w:t>
            </w:r>
            <w:r>
              <w:rPr>
                <w:rFonts w:cs="David" w:hint="cs"/>
                <w:sz w:val="24"/>
                <w:szCs w:val="24"/>
                <w:rtl/>
              </w:rPr>
              <w:t>ם</w:t>
            </w:r>
            <w:r w:rsidRPr="006D08FA">
              <w:rPr>
                <w:rFonts w:cs="David" w:hint="cs"/>
                <w:sz w:val="24"/>
                <w:szCs w:val="24"/>
                <w:rtl/>
              </w:rPr>
              <w:t xml:space="preserve"> במכירה מיוחדת במהלך כל שבוע </w:t>
            </w:r>
            <w:proofErr w:type="spellStart"/>
            <w:r w:rsidRPr="006D08FA">
              <w:rPr>
                <w:rFonts w:cs="David" w:hint="cs"/>
                <w:sz w:val="24"/>
                <w:szCs w:val="24"/>
                <w:rtl/>
              </w:rPr>
              <w:t>קלנדרי</w:t>
            </w:r>
            <w:proofErr w:type="spellEnd"/>
            <w:r w:rsidRPr="006D08FA">
              <w:rPr>
                <w:rFonts w:cs="David" w:hint="cs"/>
                <w:sz w:val="24"/>
                <w:szCs w:val="24"/>
                <w:rtl/>
              </w:rPr>
              <w:t xml:space="preserve"> ובלבד שסך התקופה המותרת במהלך שבוע </w:t>
            </w:r>
            <w:proofErr w:type="spellStart"/>
            <w:r w:rsidRPr="006D08FA">
              <w:rPr>
                <w:rFonts w:cs="David" w:hint="cs"/>
                <w:sz w:val="24"/>
                <w:szCs w:val="24"/>
                <w:rtl/>
              </w:rPr>
              <w:t>קלנדרי</w:t>
            </w:r>
            <w:proofErr w:type="spellEnd"/>
            <w:r w:rsidRPr="006D08FA">
              <w:rPr>
                <w:rFonts w:cs="David" w:hint="cs"/>
                <w:sz w:val="24"/>
                <w:szCs w:val="24"/>
                <w:rtl/>
              </w:rPr>
              <w:t xml:space="preserve"> </w:t>
            </w:r>
            <w:r>
              <w:rPr>
                <w:rFonts w:cs="David" w:hint="cs"/>
                <w:sz w:val="24"/>
                <w:szCs w:val="24"/>
                <w:rtl/>
              </w:rPr>
              <w:t>לא י</w:t>
            </w:r>
            <w:r w:rsidRPr="006D08FA">
              <w:rPr>
                <w:rFonts w:cs="David" w:hint="cs"/>
                <w:sz w:val="24"/>
                <w:szCs w:val="24"/>
                <w:rtl/>
              </w:rPr>
              <w:t>עלה על תקופת המכירה הרגילה</w:t>
            </w:r>
            <w:r w:rsidRPr="006D08FA">
              <w:rPr>
                <w:rFonts w:cs="David"/>
                <w:sz w:val="24"/>
                <w:szCs w:val="24"/>
              </w:rPr>
              <w:t>;</w:t>
            </w:r>
            <w:r w:rsidRPr="006D08FA">
              <w:rPr>
                <w:rFonts w:cs="David" w:hint="cs"/>
                <w:sz w:val="24"/>
                <w:szCs w:val="24"/>
                <w:rtl/>
              </w:rPr>
              <w:t xml:space="preserve"> לגבי מאפים </w:t>
            </w:r>
            <w:r>
              <w:rPr>
                <w:rFonts w:cs="David" w:hint="cs"/>
                <w:sz w:val="24"/>
                <w:szCs w:val="24"/>
                <w:rtl/>
              </w:rPr>
              <w:t>הנאפים בבית העסק</w:t>
            </w:r>
            <w:r w:rsidRPr="006D08FA">
              <w:rPr>
                <w:rFonts w:cs="David" w:hint="cs"/>
                <w:sz w:val="24"/>
                <w:szCs w:val="24"/>
                <w:rtl/>
              </w:rPr>
              <w:t xml:space="preserve">, </w:t>
            </w:r>
            <w:r>
              <w:rPr>
                <w:rFonts w:cs="David" w:hint="cs"/>
                <w:sz w:val="24"/>
                <w:szCs w:val="24"/>
                <w:rtl/>
              </w:rPr>
              <w:t>ניתן להציעם</w:t>
            </w:r>
            <w:r w:rsidRPr="006D08FA">
              <w:rPr>
                <w:rFonts w:cs="David" w:hint="cs"/>
                <w:sz w:val="24"/>
                <w:szCs w:val="24"/>
                <w:rtl/>
              </w:rPr>
              <w:t xml:space="preserve"> במכירה מיוחדת בכל יום</w:t>
            </w:r>
            <w:r>
              <w:rPr>
                <w:rFonts w:cs="David" w:hint="cs"/>
                <w:sz w:val="24"/>
                <w:szCs w:val="24"/>
                <w:rtl/>
              </w:rPr>
              <w:t>, במהלך</w:t>
            </w:r>
            <w:r w:rsidRPr="006D08FA">
              <w:rPr>
                <w:rFonts w:cs="David" w:hint="cs"/>
                <w:sz w:val="24"/>
                <w:szCs w:val="24"/>
                <w:rtl/>
              </w:rPr>
              <w:t xml:space="preserve"> שלוש השעות שלפני סגירת החנות.</w:t>
            </w:r>
          </w:p>
          <w:p w:rsidR="006D08FA" w:rsidRPr="006D08FA" w:rsidRDefault="006D08FA" w:rsidP="006D08FA">
            <w:pPr>
              <w:spacing w:line="480" w:lineRule="auto"/>
              <w:jc w:val="both"/>
              <w:rPr>
                <w:rFonts w:cs="David"/>
                <w:sz w:val="24"/>
                <w:szCs w:val="24"/>
                <w:rtl/>
              </w:rPr>
            </w:pPr>
          </w:p>
        </w:tc>
      </w:tr>
      <w:tr w:rsidR="006D08FA" w:rsidTr="006D08FA">
        <w:tc>
          <w:tcPr>
            <w:tcW w:w="3058" w:type="dxa"/>
          </w:tcPr>
          <w:p w:rsidR="006D08FA" w:rsidRPr="006D08FA" w:rsidRDefault="006D08FA" w:rsidP="006D08FA">
            <w:pPr>
              <w:spacing w:line="480" w:lineRule="auto"/>
              <w:jc w:val="both"/>
              <w:rPr>
                <w:rFonts w:cs="David"/>
                <w:sz w:val="24"/>
                <w:szCs w:val="24"/>
                <w:rtl/>
              </w:rPr>
            </w:pPr>
            <w:r>
              <w:rPr>
                <w:rFonts w:cs="David" w:hint="cs"/>
                <w:sz w:val="24"/>
                <w:szCs w:val="24"/>
                <w:rtl/>
              </w:rPr>
              <w:t>2. מחיר הכרות למוצר חדש</w:t>
            </w:r>
          </w:p>
        </w:tc>
        <w:tc>
          <w:tcPr>
            <w:tcW w:w="5238" w:type="dxa"/>
          </w:tcPr>
          <w:p w:rsidR="006D08FA" w:rsidRDefault="006D08FA" w:rsidP="00A747DD">
            <w:pPr>
              <w:spacing w:line="480" w:lineRule="auto"/>
              <w:jc w:val="both"/>
              <w:rPr>
                <w:rFonts w:cs="David"/>
                <w:sz w:val="24"/>
                <w:szCs w:val="24"/>
                <w:rtl/>
              </w:rPr>
            </w:pPr>
            <w:r>
              <w:rPr>
                <w:rFonts w:cs="David" w:hint="cs"/>
                <w:sz w:val="24"/>
                <w:szCs w:val="24"/>
                <w:rtl/>
              </w:rPr>
              <w:t xml:space="preserve">אף אם הוצע לתקופה מסוימת. </w:t>
            </w:r>
            <w:r w:rsidR="00A747DD">
              <w:rPr>
                <w:rFonts w:cs="David" w:hint="cs"/>
                <w:sz w:val="24"/>
                <w:szCs w:val="24"/>
                <w:rtl/>
              </w:rPr>
              <w:t>פרסום או הצגה של מחיר גבוה יותר לעומת מחיר היכרות ייחשב כהצעה במכירה מיוחדת</w:t>
            </w:r>
            <w:r w:rsidR="00A747DD">
              <w:rPr>
                <w:rFonts w:cs="David"/>
                <w:sz w:val="24"/>
                <w:szCs w:val="24"/>
              </w:rPr>
              <w:t>;</w:t>
            </w:r>
            <w:r w:rsidR="00A747DD">
              <w:rPr>
                <w:rFonts w:cs="David" w:hint="cs"/>
                <w:sz w:val="24"/>
                <w:szCs w:val="24"/>
                <w:rtl/>
              </w:rPr>
              <w:t xml:space="preserve"> </w:t>
            </w:r>
            <w:r>
              <w:rPr>
                <w:rFonts w:cs="David" w:hint="cs"/>
                <w:sz w:val="24"/>
                <w:szCs w:val="24"/>
                <w:rtl/>
              </w:rPr>
              <w:t xml:space="preserve">לעניין </w:t>
            </w:r>
            <w:r w:rsidR="00A747DD">
              <w:rPr>
                <w:rFonts w:cs="David" w:hint="cs"/>
                <w:sz w:val="24"/>
                <w:szCs w:val="24"/>
                <w:rtl/>
              </w:rPr>
              <w:t xml:space="preserve">סעיף </w:t>
            </w:r>
            <w:r>
              <w:rPr>
                <w:rFonts w:cs="David" w:hint="cs"/>
                <w:sz w:val="24"/>
                <w:szCs w:val="24"/>
                <w:rtl/>
              </w:rPr>
              <w:t xml:space="preserve">זה "מוצר חדש" </w:t>
            </w:r>
            <w:r>
              <w:rPr>
                <w:rFonts w:cs="David"/>
                <w:sz w:val="24"/>
                <w:szCs w:val="24"/>
                <w:rtl/>
              </w:rPr>
              <w:t>–</w:t>
            </w:r>
            <w:r>
              <w:rPr>
                <w:rFonts w:cs="David" w:hint="cs"/>
                <w:sz w:val="24"/>
                <w:szCs w:val="24"/>
                <w:rtl/>
              </w:rPr>
              <w:t xml:space="preserve"> מוצר חדש בשוק בישראל וכן מוצר חדש בבית העסק שלא הוצע למכירה לצרכן במהלך השנה שקדמה להצעה ולמעט מוצר עונתי.</w:t>
            </w:r>
          </w:p>
        </w:tc>
      </w:tr>
      <w:tr w:rsidR="006D08FA" w:rsidTr="006D08FA">
        <w:tc>
          <w:tcPr>
            <w:tcW w:w="3058" w:type="dxa"/>
          </w:tcPr>
          <w:p w:rsidR="006D08FA" w:rsidRDefault="00A747DD" w:rsidP="00A747DD">
            <w:pPr>
              <w:spacing w:line="480" w:lineRule="auto"/>
              <w:jc w:val="both"/>
              <w:rPr>
                <w:rFonts w:cs="David"/>
                <w:sz w:val="24"/>
                <w:szCs w:val="24"/>
                <w:rtl/>
              </w:rPr>
            </w:pPr>
            <w:r>
              <w:rPr>
                <w:rFonts w:cs="David" w:hint="cs"/>
                <w:sz w:val="24"/>
                <w:szCs w:val="24"/>
                <w:rtl/>
              </w:rPr>
              <w:t>3. הצעה של עסקת חבילה - הצעה למכירה של שני מוצרים או שירותים ומעלה שאינם זהים על אף שכוללת הטבה או הוזלה במסגרת ההצעה</w:t>
            </w:r>
          </w:p>
        </w:tc>
        <w:tc>
          <w:tcPr>
            <w:tcW w:w="5238" w:type="dxa"/>
          </w:tcPr>
          <w:p w:rsidR="00A747DD" w:rsidRDefault="00A747DD" w:rsidP="006D08FA">
            <w:pPr>
              <w:spacing w:line="480" w:lineRule="auto"/>
              <w:jc w:val="both"/>
              <w:rPr>
                <w:rFonts w:cs="David"/>
                <w:sz w:val="24"/>
                <w:szCs w:val="24"/>
                <w:rtl/>
              </w:rPr>
            </w:pPr>
            <w:r>
              <w:rPr>
                <w:rFonts w:cs="David" w:hint="cs"/>
                <w:sz w:val="24"/>
                <w:szCs w:val="24"/>
                <w:rtl/>
              </w:rPr>
              <w:t xml:space="preserve">ההצעה מוצעת לצרכן  - </w:t>
            </w:r>
          </w:p>
          <w:p w:rsidR="006D08FA" w:rsidRDefault="00A747DD" w:rsidP="006D08FA">
            <w:pPr>
              <w:spacing w:line="480" w:lineRule="auto"/>
              <w:jc w:val="both"/>
              <w:rPr>
                <w:rFonts w:cs="David"/>
                <w:sz w:val="24"/>
                <w:szCs w:val="24"/>
                <w:rtl/>
              </w:rPr>
            </w:pPr>
            <w:r>
              <w:rPr>
                <w:rFonts w:cs="David" w:hint="cs"/>
                <w:sz w:val="24"/>
                <w:szCs w:val="24"/>
                <w:rtl/>
              </w:rPr>
              <w:t>א. כעסקה אחת שיש לה מחיר אחד</w:t>
            </w:r>
            <w:r>
              <w:rPr>
                <w:rFonts w:cs="David"/>
                <w:sz w:val="24"/>
                <w:szCs w:val="24"/>
              </w:rPr>
              <w:t>;</w:t>
            </w:r>
            <w:r>
              <w:rPr>
                <w:rFonts w:cs="David" w:hint="cs"/>
                <w:sz w:val="24"/>
                <w:szCs w:val="24"/>
                <w:rtl/>
              </w:rPr>
              <w:t xml:space="preserve"> </w:t>
            </w:r>
          </w:p>
          <w:p w:rsidR="00495375" w:rsidRDefault="00A747DD" w:rsidP="00495375">
            <w:pPr>
              <w:spacing w:line="480" w:lineRule="auto"/>
              <w:jc w:val="both"/>
              <w:rPr>
                <w:rFonts w:cs="David"/>
                <w:sz w:val="24"/>
                <w:szCs w:val="24"/>
                <w:rtl/>
              </w:rPr>
            </w:pPr>
            <w:r>
              <w:rPr>
                <w:rFonts w:cs="David" w:hint="cs"/>
                <w:sz w:val="24"/>
                <w:szCs w:val="24"/>
                <w:rtl/>
              </w:rPr>
              <w:t xml:space="preserve">ב. </w:t>
            </w:r>
            <w:r w:rsidR="00495375">
              <w:rPr>
                <w:rFonts w:cs="David" w:hint="cs"/>
                <w:sz w:val="24"/>
                <w:szCs w:val="24"/>
                <w:rtl/>
              </w:rPr>
              <w:t>בתנאי שמחירו של מוצר או שירות בודד מוצג לצרכן</w:t>
            </w:r>
            <w:r w:rsidR="00495375">
              <w:rPr>
                <w:rFonts w:cs="David"/>
                <w:sz w:val="24"/>
                <w:szCs w:val="24"/>
              </w:rPr>
              <w:t>;</w:t>
            </w:r>
            <w:r w:rsidR="00495375">
              <w:rPr>
                <w:rFonts w:cs="David" w:hint="cs"/>
                <w:sz w:val="24"/>
                <w:szCs w:val="24"/>
                <w:rtl/>
              </w:rPr>
              <w:t xml:space="preserve"> </w:t>
            </w:r>
          </w:p>
          <w:p w:rsidR="00A747DD" w:rsidRDefault="00495375" w:rsidP="00A747DD">
            <w:pPr>
              <w:spacing w:line="480" w:lineRule="auto"/>
              <w:jc w:val="both"/>
              <w:rPr>
                <w:rFonts w:cs="David"/>
                <w:sz w:val="24"/>
                <w:szCs w:val="24"/>
                <w:rtl/>
              </w:rPr>
            </w:pPr>
            <w:r>
              <w:rPr>
                <w:rFonts w:cs="David" w:hint="cs"/>
                <w:sz w:val="24"/>
                <w:szCs w:val="24"/>
                <w:rtl/>
              </w:rPr>
              <w:t xml:space="preserve">ג. </w:t>
            </w:r>
            <w:r w:rsidR="00A747DD">
              <w:rPr>
                <w:rFonts w:cs="David" w:hint="cs"/>
                <w:sz w:val="24"/>
                <w:szCs w:val="24"/>
                <w:rtl/>
              </w:rPr>
              <w:t>למשך תקופה שלא תפחת משישה חודשים</w:t>
            </w:r>
            <w:r w:rsidR="00A747DD">
              <w:rPr>
                <w:rFonts w:cs="David"/>
                <w:sz w:val="24"/>
                <w:szCs w:val="24"/>
              </w:rPr>
              <w:t>;</w:t>
            </w:r>
            <w:r w:rsidR="00A747DD">
              <w:rPr>
                <w:rFonts w:cs="David" w:hint="cs"/>
                <w:sz w:val="24"/>
                <w:szCs w:val="24"/>
                <w:rtl/>
              </w:rPr>
              <w:t xml:space="preserve"> </w:t>
            </w:r>
          </w:p>
          <w:p w:rsidR="00A747DD" w:rsidRDefault="00A747DD" w:rsidP="00A747DD">
            <w:pPr>
              <w:spacing w:line="480" w:lineRule="auto"/>
              <w:jc w:val="both"/>
              <w:rPr>
                <w:rFonts w:cs="David"/>
                <w:sz w:val="24"/>
                <w:szCs w:val="24"/>
                <w:rtl/>
              </w:rPr>
            </w:pPr>
            <w:r>
              <w:rPr>
                <w:rFonts w:cs="David" w:hint="cs"/>
                <w:sz w:val="24"/>
                <w:szCs w:val="24"/>
                <w:rtl/>
              </w:rPr>
              <w:t xml:space="preserve">ואולם רשאי העוסק לשנות את הרכב עסקת החבילה במהלך ששת החודשים כאמור. </w:t>
            </w:r>
          </w:p>
        </w:tc>
      </w:tr>
      <w:tr w:rsidR="006D08FA" w:rsidTr="006D08FA">
        <w:tc>
          <w:tcPr>
            <w:tcW w:w="3058" w:type="dxa"/>
          </w:tcPr>
          <w:p w:rsidR="006D08FA" w:rsidRDefault="00A747DD" w:rsidP="006D08FA">
            <w:pPr>
              <w:spacing w:line="480" w:lineRule="auto"/>
              <w:jc w:val="both"/>
              <w:rPr>
                <w:rFonts w:cs="David"/>
                <w:sz w:val="24"/>
                <w:szCs w:val="24"/>
                <w:rtl/>
              </w:rPr>
            </w:pPr>
            <w:r>
              <w:rPr>
                <w:rFonts w:cs="David" w:hint="cs"/>
                <w:sz w:val="24"/>
                <w:szCs w:val="24"/>
                <w:rtl/>
              </w:rPr>
              <w:t xml:space="preserve">4. </w:t>
            </w:r>
            <w:r w:rsidR="002C7C86">
              <w:rPr>
                <w:rFonts w:cs="David" w:hint="cs"/>
                <w:sz w:val="24"/>
                <w:szCs w:val="24"/>
                <w:rtl/>
              </w:rPr>
              <w:t xml:space="preserve">הנחת כמות </w:t>
            </w:r>
            <w:r w:rsidR="002C7C86">
              <w:rPr>
                <w:rFonts w:cs="David"/>
                <w:sz w:val="24"/>
                <w:szCs w:val="24"/>
                <w:rtl/>
              </w:rPr>
              <w:t>–</w:t>
            </w:r>
            <w:r w:rsidR="002C7C86">
              <w:rPr>
                <w:rFonts w:cs="David" w:hint="cs"/>
                <w:sz w:val="24"/>
                <w:szCs w:val="24"/>
                <w:rtl/>
              </w:rPr>
              <w:t xml:space="preserve"> הצעה למכירה </w:t>
            </w:r>
            <w:r w:rsidR="002C7C86">
              <w:rPr>
                <w:rFonts w:cs="David" w:hint="cs"/>
                <w:sz w:val="24"/>
                <w:szCs w:val="24"/>
                <w:rtl/>
              </w:rPr>
              <w:lastRenderedPageBreak/>
              <w:t xml:space="preserve">של ארבעה מוצרים זהים ומעלה על אף שכוללת </w:t>
            </w:r>
            <w:r w:rsidR="00495375">
              <w:rPr>
                <w:rFonts w:cs="David" w:hint="cs"/>
                <w:sz w:val="24"/>
                <w:szCs w:val="24"/>
                <w:rtl/>
              </w:rPr>
              <w:t>הטבה או הוזלה במסגרת ההצעה</w:t>
            </w:r>
          </w:p>
        </w:tc>
        <w:tc>
          <w:tcPr>
            <w:tcW w:w="5238" w:type="dxa"/>
          </w:tcPr>
          <w:p w:rsidR="006D08FA" w:rsidRDefault="002C7C86" w:rsidP="006D08FA">
            <w:pPr>
              <w:spacing w:line="480" w:lineRule="auto"/>
              <w:jc w:val="both"/>
              <w:rPr>
                <w:rFonts w:cs="David"/>
                <w:sz w:val="24"/>
                <w:szCs w:val="24"/>
                <w:rtl/>
              </w:rPr>
            </w:pPr>
            <w:r>
              <w:rPr>
                <w:rFonts w:cs="David" w:hint="cs"/>
                <w:sz w:val="24"/>
                <w:szCs w:val="24"/>
                <w:rtl/>
              </w:rPr>
              <w:lastRenderedPageBreak/>
              <w:t xml:space="preserve">ההצעה מוצעת לצרכן </w:t>
            </w:r>
            <w:r>
              <w:rPr>
                <w:rFonts w:cs="David"/>
                <w:sz w:val="24"/>
                <w:szCs w:val="24"/>
                <w:rtl/>
              </w:rPr>
              <w:t>–</w:t>
            </w:r>
            <w:r>
              <w:rPr>
                <w:rFonts w:cs="David" w:hint="cs"/>
                <w:sz w:val="24"/>
                <w:szCs w:val="24"/>
                <w:rtl/>
              </w:rPr>
              <w:t xml:space="preserve"> </w:t>
            </w:r>
          </w:p>
          <w:p w:rsidR="002C7C86" w:rsidRDefault="002C7C86" w:rsidP="006D08FA">
            <w:pPr>
              <w:spacing w:line="480" w:lineRule="auto"/>
              <w:jc w:val="both"/>
              <w:rPr>
                <w:rFonts w:cs="David"/>
                <w:sz w:val="24"/>
                <w:szCs w:val="24"/>
                <w:rtl/>
              </w:rPr>
            </w:pPr>
            <w:r>
              <w:rPr>
                <w:rFonts w:cs="David" w:hint="cs"/>
                <w:sz w:val="24"/>
                <w:szCs w:val="24"/>
                <w:rtl/>
              </w:rPr>
              <w:lastRenderedPageBreak/>
              <w:t xml:space="preserve">א. </w:t>
            </w:r>
            <w:r w:rsidR="00495375">
              <w:rPr>
                <w:rFonts w:cs="David" w:hint="cs"/>
                <w:sz w:val="24"/>
                <w:szCs w:val="24"/>
                <w:rtl/>
              </w:rPr>
              <w:t>בתנאי שמחירו של מוצר בודד מוצג לצרכן</w:t>
            </w:r>
            <w:r w:rsidR="00495375">
              <w:rPr>
                <w:rFonts w:cs="David"/>
                <w:sz w:val="24"/>
                <w:szCs w:val="24"/>
              </w:rPr>
              <w:t>;</w:t>
            </w:r>
            <w:r w:rsidR="00495375">
              <w:rPr>
                <w:rFonts w:cs="David" w:hint="cs"/>
                <w:sz w:val="24"/>
                <w:szCs w:val="24"/>
                <w:rtl/>
              </w:rPr>
              <w:t xml:space="preserve"> </w:t>
            </w:r>
          </w:p>
          <w:p w:rsidR="00495375" w:rsidRDefault="00495375" w:rsidP="006D08FA">
            <w:pPr>
              <w:spacing w:line="480" w:lineRule="auto"/>
              <w:jc w:val="both"/>
              <w:rPr>
                <w:rFonts w:cs="David"/>
                <w:sz w:val="24"/>
                <w:szCs w:val="24"/>
                <w:rtl/>
              </w:rPr>
            </w:pPr>
            <w:r>
              <w:rPr>
                <w:rFonts w:cs="David" w:hint="cs"/>
                <w:sz w:val="24"/>
                <w:szCs w:val="24"/>
                <w:rtl/>
              </w:rPr>
              <w:t>ב. למשל תקופה שלא תפחת משישה חודשים</w:t>
            </w:r>
            <w:r>
              <w:rPr>
                <w:rFonts w:cs="David"/>
                <w:sz w:val="24"/>
                <w:szCs w:val="24"/>
              </w:rPr>
              <w:t>;</w:t>
            </w:r>
            <w:r>
              <w:rPr>
                <w:rFonts w:cs="David" w:hint="cs"/>
                <w:sz w:val="24"/>
                <w:szCs w:val="24"/>
                <w:rtl/>
              </w:rPr>
              <w:t xml:space="preserve"> </w:t>
            </w:r>
          </w:p>
          <w:p w:rsidR="00495375" w:rsidRDefault="00495375" w:rsidP="006D08FA">
            <w:pPr>
              <w:spacing w:line="480" w:lineRule="auto"/>
              <w:jc w:val="both"/>
              <w:rPr>
                <w:rFonts w:cs="David"/>
                <w:sz w:val="24"/>
                <w:szCs w:val="24"/>
                <w:rtl/>
              </w:rPr>
            </w:pPr>
            <w:r>
              <w:rPr>
                <w:rFonts w:cs="David" w:hint="cs"/>
                <w:sz w:val="24"/>
                <w:szCs w:val="24"/>
                <w:rtl/>
              </w:rPr>
              <w:t>ג. לא שונתה כמות המוצרים במהלך ששת החודשים כאמור.</w:t>
            </w:r>
          </w:p>
          <w:p w:rsidR="00495375" w:rsidRDefault="00495375" w:rsidP="006D08FA">
            <w:pPr>
              <w:spacing w:line="480" w:lineRule="auto"/>
              <w:jc w:val="both"/>
              <w:rPr>
                <w:rFonts w:cs="David"/>
                <w:sz w:val="24"/>
                <w:szCs w:val="24"/>
                <w:rtl/>
              </w:rPr>
            </w:pPr>
            <w:r>
              <w:rPr>
                <w:rFonts w:cs="David" w:hint="cs"/>
                <w:sz w:val="24"/>
                <w:szCs w:val="24"/>
                <w:rtl/>
              </w:rPr>
              <w:t xml:space="preserve">הנחת כמות של מוצר הנמכר לרגל אירוע </w:t>
            </w:r>
          </w:p>
        </w:tc>
      </w:tr>
      <w:tr w:rsidR="00495375" w:rsidTr="006D08FA">
        <w:tc>
          <w:tcPr>
            <w:tcW w:w="3058" w:type="dxa"/>
          </w:tcPr>
          <w:p w:rsidR="00495375" w:rsidRDefault="00495375" w:rsidP="0026049F">
            <w:pPr>
              <w:spacing w:line="480" w:lineRule="auto"/>
              <w:jc w:val="both"/>
              <w:rPr>
                <w:rFonts w:cs="David"/>
                <w:sz w:val="24"/>
                <w:szCs w:val="24"/>
                <w:rtl/>
              </w:rPr>
            </w:pPr>
            <w:r>
              <w:rPr>
                <w:rFonts w:cs="David" w:hint="cs"/>
                <w:sz w:val="24"/>
                <w:szCs w:val="24"/>
                <w:rtl/>
              </w:rPr>
              <w:lastRenderedPageBreak/>
              <w:t xml:space="preserve">5. </w:t>
            </w:r>
            <w:r w:rsidR="0026049F">
              <w:rPr>
                <w:rFonts w:cs="David" w:hint="cs"/>
                <w:sz w:val="24"/>
                <w:szCs w:val="24"/>
                <w:rtl/>
              </w:rPr>
              <w:t xml:space="preserve">רכב משומש </w:t>
            </w:r>
          </w:p>
        </w:tc>
        <w:tc>
          <w:tcPr>
            <w:tcW w:w="5238" w:type="dxa"/>
          </w:tcPr>
          <w:p w:rsidR="00495375" w:rsidRDefault="0026049F" w:rsidP="001E352C">
            <w:pPr>
              <w:spacing w:line="480" w:lineRule="auto"/>
              <w:jc w:val="both"/>
              <w:rPr>
                <w:rFonts w:cs="David"/>
                <w:sz w:val="24"/>
                <w:szCs w:val="24"/>
                <w:rtl/>
              </w:rPr>
            </w:pPr>
            <w:r>
              <w:rPr>
                <w:rFonts w:cs="David" w:hint="cs"/>
                <w:sz w:val="24"/>
                <w:szCs w:val="24"/>
                <w:rtl/>
              </w:rPr>
              <w:t xml:space="preserve">הפניה למחיר מחירון מקובל במסגרת הצעת המכירה הכוללת הוזלה או הטבה, לא תחשב כשלעצמה מכירה מיוחדת ואין </w:t>
            </w:r>
            <w:r w:rsidR="001E352C">
              <w:rPr>
                <w:rFonts w:cs="David" w:hint="cs"/>
                <w:sz w:val="24"/>
                <w:szCs w:val="24"/>
                <w:rtl/>
              </w:rPr>
              <w:t xml:space="preserve">לתארה כהוזלה או הטבה ואין </w:t>
            </w:r>
            <w:r>
              <w:rPr>
                <w:rFonts w:cs="David" w:hint="cs"/>
                <w:sz w:val="24"/>
                <w:szCs w:val="24"/>
                <w:rtl/>
              </w:rPr>
              <w:t xml:space="preserve">להציגה </w:t>
            </w:r>
            <w:r w:rsidR="001E352C">
              <w:rPr>
                <w:rFonts w:cs="David" w:hint="cs"/>
                <w:sz w:val="24"/>
                <w:szCs w:val="24"/>
                <w:rtl/>
              </w:rPr>
              <w:t>כמכירה מיוחדת</w:t>
            </w:r>
            <w:r>
              <w:rPr>
                <w:rFonts w:cs="David" w:hint="cs"/>
                <w:sz w:val="24"/>
                <w:szCs w:val="24"/>
                <w:rtl/>
              </w:rPr>
              <w:t>.</w:t>
            </w:r>
          </w:p>
        </w:tc>
      </w:tr>
      <w:tr w:rsidR="00495375" w:rsidTr="006D08FA">
        <w:tc>
          <w:tcPr>
            <w:tcW w:w="3058" w:type="dxa"/>
          </w:tcPr>
          <w:p w:rsidR="00495375" w:rsidRDefault="0026049F" w:rsidP="006D08FA">
            <w:pPr>
              <w:spacing w:line="480" w:lineRule="auto"/>
              <w:jc w:val="both"/>
              <w:rPr>
                <w:rFonts w:cs="David"/>
                <w:sz w:val="24"/>
                <w:szCs w:val="24"/>
                <w:rtl/>
              </w:rPr>
            </w:pPr>
            <w:r>
              <w:rPr>
                <w:rFonts w:cs="David" w:hint="cs"/>
                <w:sz w:val="24"/>
                <w:szCs w:val="24"/>
                <w:rtl/>
              </w:rPr>
              <w:t xml:space="preserve">6. </w:t>
            </w:r>
            <w:r w:rsidR="001E352C">
              <w:rPr>
                <w:rFonts w:cs="David" w:hint="cs"/>
                <w:sz w:val="24"/>
                <w:szCs w:val="24"/>
                <w:rtl/>
              </w:rPr>
              <w:t>מכירת חיסול</w:t>
            </w:r>
          </w:p>
        </w:tc>
        <w:tc>
          <w:tcPr>
            <w:tcW w:w="5238" w:type="dxa"/>
          </w:tcPr>
          <w:p w:rsidR="001E352C" w:rsidRDefault="001E352C" w:rsidP="001E352C">
            <w:pPr>
              <w:spacing w:line="480" w:lineRule="auto"/>
              <w:jc w:val="both"/>
              <w:rPr>
                <w:rFonts w:cs="David"/>
                <w:sz w:val="24"/>
                <w:szCs w:val="24"/>
                <w:rtl/>
              </w:rPr>
            </w:pPr>
            <w:r>
              <w:rPr>
                <w:rFonts w:cs="David" w:hint="cs"/>
                <w:sz w:val="24"/>
                <w:szCs w:val="24"/>
                <w:rtl/>
              </w:rPr>
              <w:t xml:space="preserve">ובלבד שמכירת החיסול היא מהטעמים הללו בלבד </w:t>
            </w:r>
            <w:r>
              <w:rPr>
                <w:rFonts w:cs="David"/>
                <w:sz w:val="24"/>
                <w:szCs w:val="24"/>
                <w:rtl/>
              </w:rPr>
              <w:t>–</w:t>
            </w:r>
            <w:r>
              <w:rPr>
                <w:rFonts w:cs="David" w:hint="cs"/>
                <w:sz w:val="24"/>
                <w:szCs w:val="24"/>
                <w:rtl/>
              </w:rPr>
              <w:t xml:space="preserve"> </w:t>
            </w:r>
          </w:p>
          <w:p w:rsidR="00EB5F83" w:rsidRDefault="00EB5F83" w:rsidP="001E352C">
            <w:pPr>
              <w:spacing w:line="480" w:lineRule="auto"/>
              <w:jc w:val="both"/>
              <w:rPr>
                <w:rFonts w:cs="David"/>
                <w:sz w:val="24"/>
                <w:szCs w:val="24"/>
                <w:rtl/>
              </w:rPr>
            </w:pPr>
            <w:r>
              <w:rPr>
                <w:rFonts w:cs="David" w:hint="cs"/>
                <w:sz w:val="24"/>
                <w:szCs w:val="24"/>
                <w:rtl/>
              </w:rPr>
              <w:t xml:space="preserve">א. </w:t>
            </w:r>
            <w:r w:rsidR="001E352C">
              <w:rPr>
                <w:rFonts w:cs="David" w:hint="cs"/>
                <w:sz w:val="24"/>
                <w:szCs w:val="24"/>
                <w:rtl/>
              </w:rPr>
              <w:t xml:space="preserve">עקב סגירת העסק </w:t>
            </w:r>
          </w:p>
          <w:p w:rsidR="00495375" w:rsidRDefault="00EB5F83" w:rsidP="00EB5F83">
            <w:pPr>
              <w:spacing w:line="480" w:lineRule="auto"/>
              <w:jc w:val="both"/>
              <w:rPr>
                <w:rFonts w:cs="David"/>
                <w:sz w:val="24"/>
                <w:szCs w:val="24"/>
                <w:rtl/>
              </w:rPr>
            </w:pPr>
            <w:r>
              <w:rPr>
                <w:rFonts w:cs="David" w:hint="cs"/>
                <w:sz w:val="24"/>
                <w:szCs w:val="24"/>
                <w:rtl/>
              </w:rPr>
              <w:t>ב.</w:t>
            </w:r>
            <w:r w:rsidR="001E352C">
              <w:rPr>
                <w:rFonts w:cs="David" w:hint="cs"/>
                <w:sz w:val="24"/>
                <w:szCs w:val="24"/>
                <w:rtl/>
              </w:rPr>
              <w:t xml:space="preserve"> עקב הפסקת מכירה של מוצר מסוים בבית העסק ובלבד </w:t>
            </w:r>
            <w:r>
              <w:rPr>
                <w:rFonts w:cs="David" w:hint="cs"/>
                <w:sz w:val="24"/>
                <w:szCs w:val="24"/>
                <w:rtl/>
              </w:rPr>
              <w:t>שתקופת מכירת החיסול</w:t>
            </w:r>
            <w:r w:rsidR="001E352C">
              <w:rPr>
                <w:rFonts w:cs="David" w:hint="cs"/>
                <w:sz w:val="24"/>
                <w:szCs w:val="24"/>
                <w:rtl/>
              </w:rPr>
              <w:t xml:space="preserve"> לא תעלה על 30 ימי עסקים.</w:t>
            </w:r>
          </w:p>
        </w:tc>
      </w:tr>
      <w:tr w:rsidR="00495375" w:rsidTr="006D08FA">
        <w:tc>
          <w:tcPr>
            <w:tcW w:w="3058" w:type="dxa"/>
          </w:tcPr>
          <w:p w:rsidR="00495375" w:rsidRDefault="00EB5F83" w:rsidP="006D08FA">
            <w:pPr>
              <w:spacing w:line="480" w:lineRule="auto"/>
              <w:jc w:val="both"/>
              <w:rPr>
                <w:rFonts w:cs="David"/>
                <w:sz w:val="24"/>
                <w:szCs w:val="24"/>
                <w:rtl/>
              </w:rPr>
            </w:pPr>
            <w:r>
              <w:rPr>
                <w:rFonts w:cs="David" w:hint="cs"/>
                <w:sz w:val="24"/>
                <w:szCs w:val="24"/>
                <w:rtl/>
              </w:rPr>
              <w:t xml:space="preserve">7. </w:t>
            </w:r>
            <w:r w:rsidR="0056694D">
              <w:rPr>
                <w:rFonts w:cs="David" w:hint="cs"/>
                <w:sz w:val="24"/>
                <w:szCs w:val="24"/>
                <w:rtl/>
              </w:rPr>
              <w:t>הנחה על סך רכישה</w:t>
            </w:r>
          </w:p>
        </w:tc>
        <w:tc>
          <w:tcPr>
            <w:tcW w:w="5238" w:type="dxa"/>
          </w:tcPr>
          <w:p w:rsidR="00495375" w:rsidRDefault="0056694D" w:rsidP="00AB61BE">
            <w:pPr>
              <w:spacing w:line="480" w:lineRule="auto"/>
              <w:jc w:val="both"/>
              <w:rPr>
                <w:rFonts w:cs="David"/>
                <w:sz w:val="24"/>
                <w:szCs w:val="24"/>
                <w:rtl/>
              </w:rPr>
            </w:pPr>
            <w:r>
              <w:rPr>
                <w:rFonts w:cs="David" w:hint="cs"/>
                <w:sz w:val="24"/>
                <w:szCs w:val="24"/>
                <w:rtl/>
              </w:rPr>
              <w:t>על אף האמור בסעיף 15א</w:t>
            </w:r>
            <w:r w:rsidR="00AB61BE">
              <w:rPr>
                <w:rFonts w:cs="David" w:hint="cs"/>
                <w:sz w:val="24"/>
                <w:szCs w:val="24"/>
                <w:rtl/>
              </w:rPr>
              <w:t xml:space="preserve">(ב) ו - </w:t>
            </w:r>
            <w:r>
              <w:rPr>
                <w:rFonts w:cs="David" w:hint="cs"/>
                <w:sz w:val="24"/>
                <w:szCs w:val="24"/>
                <w:rtl/>
              </w:rPr>
              <w:t>(ג)</w:t>
            </w:r>
            <w:r w:rsidR="00AB61BE">
              <w:rPr>
                <w:rFonts w:cs="David" w:hint="cs"/>
                <w:sz w:val="24"/>
                <w:szCs w:val="24"/>
                <w:rtl/>
              </w:rPr>
              <w:t xml:space="preserve"> מחיר המכירה הרגילה </w:t>
            </w:r>
            <w:r>
              <w:rPr>
                <w:rFonts w:cs="David" w:hint="cs"/>
                <w:sz w:val="24"/>
                <w:szCs w:val="24"/>
                <w:rtl/>
              </w:rPr>
              <w:t>יהיה המחיר שעל גבי המוצר בתקופת ההצעה למכירה של הנחה על סך רכישה.</w:t>
            </w:r>
          </w:p>
        </w:tc>
      </w:tr>
      <w:tr w:rsidR="00495375" w:rsidTr="006D08FA">
        <w:tc>
          <w:tcPr>
            <w:tcW w:w="3058" w:type="dxa"/>
          </w:tcPr>
          <w:p w:rsidR="00495375" w:rsidRDefault="0056694D" w:rsidP="00673818">
            <w:pPr>
              <w:spacing w:line="480" w:lineRule="auto"/>
              <w:jc w:val="both"/>
              <w:rPr>
                <w:rFonts w:cs="David"/>
                <w:sz w:val="24"/>
                <w:szCs w:val="24"/>
                <w:rtl/>
              </w:rPr>
            </w:pPr>
            <w:r>
              <w:rPr>
                <w:rFonts w:cs="David" w:hint="cs"/>
                <w:sz w:val="24"/>
                <w:szCs w:val="24"/>
                <w:rtl/>
              </w:rPr>
              <w:t xml:space="preserve">8. </w:t>
            </w:r>
            <w:r w:rsidR="00673818">
              <w:rPr>
                <w:rFonts w:cs="David" w:hint="cs"/>
                <w:sz w:val="24"/>
                <w:szCs w:val="24"/>
                <w:rtl/>
              </w:rPr>
              <w:t>מכירה מיוחדת של</w:t>
            </w:r>
            <w:r>
              <w:rPr>
                <w:rFonts w:cs="David" w:hint="cs"/>
                <w:sz w:val="24"/>
                <w:szCs w:val="24"/>
                <w:rtl/>
              </w:rPr>
              <w:t xml:space="preserve"> יבואן/ספק </w:t>
            </w:r>
          </w:p>
        </w:tc>
        <w:tc>
          <w:tcPr>
            <w:tcW w:w="5238" w:type="dxa"/>
          </w:tcPr>
          <w:p w:rsidR="00673818" w:rsidRDefault="00673818" w:rsidP="00673818">
            <w:pPr>
              <w:spacing w:line="480" w:lineRule="auto"/>
              <w:jc w:val="both"/>
              <w:rPr>
                <w:rFonts w:cs="David"/>
                <w:sz w:val="24"/>
                <w:szCs w:val="24"/>
                <w:rtl/>
              </w:rPr>
            </w:pPr>
            <w:r>
              <w:rPr>
                <w:rFonts w:cs="David" w:hint="cs"/>
                <w:sz w:val="24"/>
                <w:szCs w:val="24"/>
                <w:rtl/>
              </w:rPr>
              <w:t xml:space="preserve">ובלבד  - </w:t>
            </w:r>
          </w:p>
          <w:p w:rsidR="00673818" w:rsidRDefault="00673818" w:rsidP="00673818">
            <w:pPr>
              <w:spacing w:line="480" w:lineRule="auto"/>
              <w:jc w:val="both"/>
              <w:rPr>
                <w:rFonts w:cs="David"/>
                <w:sz w:val="24"/>
                <w:szCs w:val="24"/>
                <w:rtl/>
              </w:rPr>
            </w:pPr>
            <w:r>
              <w:rPr>
                <w:rFonts w:cs="David" w:hint="cs"/>
                <w:sz w:val="24"/>
                <w:szCs w:val="24"/>
                <w:rtl/>
              </w:rPr>
              <w:t xml:space="preserve">א. המכירה המיוחדת תוגבל ל </w:t>
            </w:r>
            <w:r>
              <w:rPr>
                <w:rFonts w:cs="David"/>
                <w:sz w:val="24"/>
                <w:szCs w:val="24"/>
                <w:rtl/>
              </w:rPr>
              <w:t>–</w:t>
            </w:r>
            <w:r>
              <w:rPr>
                <w:rFonts w:cs="David" w:hint="cs"/>
                <w:sz w:val="24"/>
                <w:szCs w:val="24"/>
                <w:rtl/>
              </w:rPr>
              <w:t xml:space="preserve"> 45 ימים</w:t>
            </w:r>
            <w:r>
              <w:rPr>
                <w:rFonts w:cs="David"/>
                <w:sz w:val="24"/>
                <w:szCs w:val="24"/>
              </w:rPr>
              <w:t>;</w:t>
            </w:r>
            <w:r>
              <w:rPr>
                <w:rFonts w:cs="David" w:hint="cs"/>
                <w:sz w:val="24"/>
                <w:szCs w:val="24"/>
                <w:rtl/>
              </w:rPr>
              <w:t xml:space="preserve"> </w:t>
            </w:r>
          </w:p>
          <w:p w:rsidR="00673818" w:rsidRDefault="00673818" w:rsidP="00673818">
            <w:pPr>
              <w:spacing w:line="480" w:lineRule="auto"/>
              <w:jc w:val="both"/>
              <w:rPr>
                <w:rFonts w:cs="David"/>
                <w:sz w:val="24"/>
                <w:szCs w:val="24"/>
                <w:rtl/>
              </w:rPr>
            </w:pPr>
            <w:r>
              <w:rPr>
                <w:rFonts w:cs="David" w:hint="cs"/>
                <w:sz w:val="24"/>
                <w:szCs w:val="24"/>
                <w:rtl/>
              </w:rPr>
              <w:t>ב. לא ניתן לצאת במכירה מיוחדת מיד בתום מכירה מיוחדת</w:t>
            </w:r>
            <w:r>
              <w:rPr>
                <w:rFonts w:cs="David"/>
                <w:sz w:val="24"/>
                <w:szCs w:val="24"/>
              </w:rPr>
              <w:t>;</w:t>
            </w:r>
            <w:r>
              <w:rPr>
                <w:rFonts w:cs="David" w:hint="cs"/>
                <w:sz w:val="24"/>
                <w:szCs w:val="24"/>
                <w:rtl/>
              </w:rPr>
              <w:t xml:space="preserve"> </w:t>
            </w:r>
          </w:p>
          <w:p w:rsidR="00673818" w:rsidRDefault="00673818" w:rsidP="00673818">
            <w:pPr>
              <w:spacing w:line="480" w:lineRule="auto"/>
              <w:jc w:val="both"/>
              <w:rPr>
                <w:rFonts w:cs="David"/>
                <w:sz w:val="24"/>
                <w:szCs w:val="24"/>
                <w:rtl/>
              </w:rPr>
            </w:pPr>
            <w:r>
              <w:rPr>
                <w:rFonts w:cs="David" w:hint="cs"/>
                <w:sz w:val="24"/>
                <w:szCs w:val="24"/>
                <w:rtl/>
              </w:rPr>
              <w:t xml:space="preserve">ג. סך התקופה המותרת של המכירה המיוחדת לא תעלה על תקופה של חצי שנה במהלך שנה </w:t>
            </w:r>
            <w:proofErr w:type="spellStart"/>
            <w:r>
              <w:rPr>
                <w:rFonts w:cs="David" w:hint="cs"/>
                <w:sz w:val="24"/>
                <w:szCs w:val="24"/>
                <w:rtl/>
              </w:rPr>
              <w:t>קלנדרית</w:t>
            </w:r>
            <w:proofErr w:type="spellEnd"/>
            <w:r>
              <w:rPr>
                <w:rFonts w:cs="David"/>
                <w:sz w:val="24"/>
                <w:szCs w:val="24"/>
              </w:rPr>
              <w:t>;</w:t>
            </w:r>
            <w:r>
              <w:rPr>
                <w:rFonts w:cs="David" w:hint="cs"/>
                <w:sz w:val="24"/>
                <w:szCs w:val="24"/>
                <w:rtl/>
              </w:rPr>
              <w:t xml:space="preserve"> </w:t>
            </w:r>
          </w:p>
          <w:p w:rsidR="00495375" w:rsidRDefault="00673818" w:rsidP="00673818">
            <w:pPr>
              <w:spacing w:line="480" w:lineRule="auto"/>
              <w:jc w:val="both"/>
              <w:rPr>
                <w:rFonts w:cs="David"/>
                <w:sz w:val="24"/>
                <w:szCs w:val="24"/>
                <w:rtl/>
              </w:rPr>
            </w:pPr>
            <w:r>
              <w:rPr>
                <w:rFonts w:cs="David" w:hint="cs"/>
                <w:sz w:val="24"/>
                <w:szCs w:val="24"/>
                <w:rtl/>
              </w:rPr>
              <w:t>בכל מקרה, מכירה מיוחדת של יבואן/ספק לא תבוא במניין מכירות מיוחדות של קמעונאי.</w:t>
            </w:r>
          </w:p>
        </w:tc>
      </w:tr>
      <w:tr w:rsidR="00673818" w:rsidTr="006D08FA">
        <w:tc>
          <w:tcPr>
            <w:tcW w:w="3058" w:type="dxa"/>
          </w:tcPr>
          <w:p w:rsidR="00673818" w:rsidRDefault="00673818" w:rsidP="00481460">
            <w:pPr>
              <w:spacing w:line="480" w:lineRule="auto"/>
              <w:jc w:val="both"/>
              <w:rPr>
                <w:rFonts w:cs="David"/>
                <w:sz w:val="24"/>
                <w:szCs w:val="24"/>
                <w:rtl/>
              </w:rPr>
            </w:pPr>
            <w:r>
              <w:rPr>
                <w:rFonts w:cs="David" w:hint="cs"/>
                <w:sz w:val="24"/>
                <w:szCs w:val="24"/>
                <w:rtl/>
              </w:rPr>
              <w:t xml:space="preserve">9. </w:t>
            </w:r>
            <w:r w:rsidR="007807F1">
              <w:rPr>
                <w:rFonts w:cs="David" w:hint="cs"/>
                <w:sz w:val="24"/>
                <w:szCs w:val="24"/>
                <w:rtl/>
              </w:rPr>
              <w:t>קופון שאינו מוצע לצרכן על ידי בית עסק מסוים</w:t>
            </w:r>
            <w:r w:rsidR="00481460">
              <w:rPr>
                <w:rFonts w:cs="David" w:hint="cs"/>
                <w:sz w:val="24"/>
                <w:szCs w:val="24"/>
                <w:rtl/>
              </w:rPr>
              <w:t xml:space="preserve"> </w:t>
            </w:r>
          </w:p>
        </w:tc>
        <w:tc>
          <w:tcPr>
            <w:tcW w:w="5238" w:type="dxa"/>
          </w:tcPr>
          <w:p w:rsidR="00673818" w:rsidRDefault="007807F1" w:rsidP="00AB61BE">
            <w:pPr>
              <w:spacing w:line="480" w:lineRule="auto"/>
              <w:jc w:val="both"/>
              <w:rPr>
                <w:rFonts w:cs="David"/>
                <w:sz w:val="24"/>
                <w:szCs w:val="24"/>
                <w:rtl/>
              </w:rPr>
            </w:pPr>
            <w:r>
              <w:rPr>
                <w:rFonts w:cs="David" w:hint="cs"/>
                <w:sz w:val="24"/>
                <w:szCs w:val="24"/>
                <w:rtl/>
              </w:rPr>
              <w:t xml:space="preserve">א. מיועד לרכישת מוצר או שירות מסוימים בבית עסק מסוים </w:t>
            </w:r>
            <w:r>
              <w:rPr>
                <w:rFonts w:cs="David"/>
                <w:sz w:val="24"/>
                <w:szCs w:val="24"/>
                <w:rtl/>
              </w:rPr>
              <w:t>–</w:t>
            </w:r>
            <w:r>
              <w:rPr>
                <w:rFonts w:cs="David" w:hint="cs"/>
                <w:sz w:val="24"/>
                <w:szCs w:val="24"/>
                <w:rtl/>
              </w:rPr>
              <w:t xml:space="preserve"> אם הוא כולל מחיר של המוצר או השירות, יש להציג את המחיר ביחס למחיר המוצר השירות, כפי שמוצע </w:t>
            </w:r>
            <w:r>
              <w:rPr>
                <w:rFonts w:cs="David" w:hint="cs"/>
                <w:sz w:val="24"/>
                <w:szCs w:val="24"/>
                <w:rtl/>
              </w:rPr>
              <w:lastRenderedPageBreak/>
              <w:t>בבית העסק בתקופת שיווק הקופון</w:t>
            </w:r>
            <w:r>
              <w:rPr>
                <w:rFonts w:cs="David"/>
                <w:sz w:val="24"/>
                <w:szCs w:val="24"/>
              </w:rPr>
              <w:t>;</w:t>
            </w:r>
            <w:r>
              <w:rPr>
                <w:rFonts w:cs="David" w:hint="cs"/>
                <w:sz w:val="24"/>
                <w:szCs w:val="24"/>
                <w:rtl/>
              </w:rPr>
              <w:t xml:space="preserve"> </w:t>
            </w:r>
          </w:p>
          <w:p w:rsidR="007807F1" w:rsidRDefault="007807F1" w:rsidP="00AB61BE">
            <w:pPr>
              <w:spacing w:line="480" w:lineRule="auto"/>
              <w:jc w:val="both"/>
              <w:rPr>
                <w:rFonts w:cs="David"/>
                <w:sz w:val="24"/>
                <w:szCs w:val="24"/>
                <w:rtl/>
              </w:rPr>
            </w:pPr>
            <w:r>
              <w:rPr>
                <w:rFonts w:cs="David" w:hint="cs"/>
                <w:sz w:val="24"/>
                <w:szCs w:val="24"/>
                <w:rtl/>
              </w:rPr>
              <w:t xml:space="preserve">ב. </w:t>
            </w:r>
            <w:r w:rsidR="00481460">
              <w:rPr>
                <w:rFonts w:cs="David" w:hint="cs"/>
                <w:sz w:val="24"/>
                <w:szCs w:val="24"/>
                <w:rtl/>
              </w:rPr>
              <w:t xml:space="preserve">מיועד לרכישת מוצר או שירות מסוימים אצל מגוון עסקים - </w:t>
            </w:r>
            <w:r>
              <w:rPr>
                <w:rFonts w:cs="David" w:hint="cs"/>
                <w:sz w:val="24"/>
                <w:szCs w:val="24"/>
                <w:rtl/>
              </w:rPr>
              <w:t xml:space="preserve">אם הוא כולל </w:t>
            </w:r>
            <w:r w:rsidR="00481460">
              <w:rPr>
                <w:rFonts w:cs="David" w:hint="cs"/>
                <w:sz w:val="24"/>
                <w:szCs w:val="24"/>
                <w:rtl/>
              </w:rPr>
              <w:t>שיעור</w:t>
            </w:r>
            <w:r>
              <w:rPr>
                <w:rFonts w:cs="David" w:hint="cs"/>
                <w:sz w:val="24"/>
                <w:szCs w:val="24"/>
                <w:rtl/>
              </w:rPr>
              <w:t xml:space="preserve"> הנחה לרכישת </w:t>
            </w:r>
            <w:r w:rsidR="00481460">
              <w:rPr>
                <w:rFonts w:cs="David" w:hint="cs"/>
                <w:sz w:val="24"/>
                <w:szCs w:val="24"/>
                <w:rtl/>
              </w:rPr>
              <w:t>ה</w:t>
            </w:r>
            <w:r>
              <w:rPr>
                <w:rFonts w:cs="David" w:hint="cs"/>
                <w:sz w:val="24"/>
                <w:szCs w:val="24"/>
                <w:rtl/>
              </w:rPr>
              <w:t>מוצר או</w:t>
            </w:r>
            <w:r w:rsidR="00481460">
              <w:rPr>
                <w:rFonts w:cs="David" w:hint="cs"/>
                <w:sz w:val="24"/>
                <w:szCs w:val="24"/>
                <w:rtl/>
              </w:rPr>
              <w:t xml:space="preserve"> השירות, לא תחול החובה להציג את שיעור ההנחה ביחס למחיר המוצר או השירות, כפי שמוצע בבית העסק בתקופת שיווק הקופון.</w:t>
            </w:r>
            <w:r>
              <w:rPr>
                <w:rFonts w:cs="David" w:hint="cs"/>
                <w:sz w:val="24"/>
                <w:szCs w:val="24"/>
                <w:rtl/>
              </w:rPr>
              <w:t xml:space="preserve"> </w:t>
            </w:r>
          </w:p>
          <w:p w:rsidR="00481460" w:rsidRDefault="00481460" w:rsidP="00AB61BE">
            <w:pPr>
              <w:spacing w:line="480" w:lineRule="auto"/>
              <w:jc w:val="both"/>
              <w:rPr>
                <w:rFonts w:cs="David"/>
                <w:sz w:val="24"/>
                <w:szCs w:val="24"/>
                <w:rtl/>
              </w:rPr>
            </w:pPr>
            <w:r>
              <w:rPr>
                <w:rFonts w:cs="David" w:hint="cs"/>
                <w:sz w:val="24"/>
                <w:szCs w:val="24"/>
                <w:rtl/>
              </w:rPr>
              <w:t xml:space="preserve">ג. </w:t>
            </w:r>
            <w:r w:rsidR="00AB61BE">
              <w:rPr>
                <w:rFonts w:cs="David" w:hint="cs"/>
                <w:sz w:val="24"/>
                <w:szCs w:val="24"/>
                <w:rtl/>
              </w:rPr>
              <w:t>המוצע לצרכן בערך נקוב למימוש בבית עסק.</w:t>
            </w:r>
          </w:p>
          <w:p w:rsidR="007807F1" w:rsidRDefault="007807F1" w:rsidP="007807F1">
            <w:pPr>
              <w:spacing w:line="480" w:lineRule="auto"/>
              <w:jc w:val="both"/>
              <w:rPr>
                <w:rFonts w:cs="David"/>
                <w:sz w:val="24"/>
                <w:szCs w:val="24"/>
                <w:rtl/>
              </w:rPr>
            </w:pPr>
          </w:p>
        </w:tc>
      </w:tr>
      <w:tr w:rsidR="00673818" w:rsidTr="006D08FA">
        <w:tc>
          <w:tcPr>
            <w:tcW w:w="3058" w:type="dxa"/>
          </w:tcPr>
          <w:p w:rsidR="00673818" w:rsidRDefault="00481460" w:rsidP="00481460">
            <w:pPr>
              <w:spacing w:line="480" w:lineRule="auto"/>
              <w:jc w:val="both"/>
              <w:rPr>
                <w:rFonts w:cs="David"/>
                <w:sz w:val="24"/>
                <w:szCs w:val="24"/>
                <w:rtl/>
              </w:rPr>
            </w:pPr>
            <w:r>
              <w:rPr>
                <w:rFonts w:cs="David" w:hint="cs"/>
                <w:sz w:val="24"/>
                <w:szCs w:val="24"/>
                <w:rtl/>
              </w:rPr>
              <w:lastRenderedPageBreak/>
              <w:t>10. קופון המוצע לצרכן על ידי בית עסק מסוים</w:t>
            </w:r>
          </w:p>
        </w:tc>
        <w:tc>
          <w:tcPr>
            <w:tcW w:w="5238" w:type="dxa"/>
          </w:tcPr>
          <w:p w:rsidR="00481460" w:rsidRDefault="00481460" w:rsidP="00481460">
            <w:pPr>
              <w:spacing w:line="480" w:lineRule="auto"/>
              <w:jc w:val="both"/>
              <w:rPr>
                <w:rFonts w:cs="David"/>
                <w:sz w:val="24"/>
                <w:szCs w:val="24"/>
                <w:rtl/>
              </w:rPr>
            </w:pPr>
            <w:r>
              <w:rPr>
                <w:rFonts w:cs="David" w:hint="cs"/>
                <w:sz w:val="24"/>
                <w:szCs w:val="24"/>
                <w:rtl/>
              </w:rPr>
              <w:t xml:space="preserve">ובלבד שיחול אחד מאלה - </w:t>
            </w:r>
          </w:p>
          <w:p w:rsidR="00481460" w:rsidRDefault="00481460" w:rsidP="00481460">
            <w:pPr>
              <w:spacing w:line="480" w:lineRule="auto"/>
              <w:jc w:val="both"/>
              <w:rPr>
                <w:rFonts w:cs="David"/>
                <w:sz w:val="24"/>
                <w:szCs w:val="24"/>
                <w:rtl/>
              </w:rPr>
            </w:pPr>
            <w:r>
              <w:rPr>
                <w:rFonts w:cs="David" w:hint="cs"/>
                <w:sz w:val="24"/>
                <w:szCs w:val="24"/>
                <w:rtl/>
              </w:rPr>
              <w:t>א. מוצע לצרכן על בסיס התאמה אישית כגון על בסיס הרגלי צריכה</w:t>
            </w:r>
            <w:r>
              <w:rPr>
                <w:rFonts w:cs="David"/>
                <w:sz w:val="24"/>
                <w:szCs w:val="24"/>
              </w:rPr>
              <w:t>;</w:t>
            </w:r>
            <w:r>
              <w:rPr>
                <w:rFonts w:cs="David" w:hint="cs"/>
                <w:sz w:val="24"/>
                <w:szCs w:val="24"/>
              </w:rPr>
              <w:t xml:space="preserve"> </w:t>
            </w:r>
            <w:r>
              <w:rPr>
                <w:rFonts w:cs="David" w:hint="cs"/>
                <w:sz w:val="24"/>
                <w:szCs w:val="24"/>
                <w:rtl/>
              </w:rPr>
              <w:t xml:space="preserve"> </w:t>
            </w:r>
          </w:p>
          <w:p w:rsidR="00481460" w:rsidRDefault="00481460" w:rsidP="00481460">
            <w:pPr>
              <w:spacing w:line="480" w:lineRule="auto"/>
              <w:jc w:val="both"/>
              <w:rPr>
                <w:rFonts w:cs="David"/>
                <w:sz w:val="24"/>
                <w:szCs w:val="24"/>
                <w:rtl/>
              </w:rPr>
            </w:pPr>
            <w:r>
              <w:rPr>
                <w:rFonts w:cs="David" w:hint="cs"/>
                <w:sz w:val="24"/>
                <w:szCs w:val="24"/>
                <w:rtl/>
              </w:rPr>
              <w:t>ב. מוצע לצרכן בערך נקוב למימוש בבית העסק</w:t>
            </w:r>
            <w:r w:rsidR="00AB61BE">
              <w:rPr>
                <w:rFonts w:cs="David" w:hint="cs"/>
                <w:sz w:val="24"/>
                <w:szCs w:val="24"/>
                <w:rtl/>
              </w:rPr>
              <w:t>.</w:t>
            </w:r>
          </w:p>
        </w:tc>
      </w:tr>
      <w:tr w:rsidR="00673818" w:rsidTr="006D08FA">
        <w:tc>
          <w:tcPr>
            <w:tcW w:w="3058" w:type="dxa"/>
          </w:tcPr>
          <w:p w:rsidR="00673818" w:rsidRDefault="00AB61BE" w:rsidP="00673818">
            <w:pPr>
              <w:spacing w:line="480" w:lineRule="auto"/>
              <w:jc w:val="both"/>
              <w:rPr>
                <w:rFonts w:cs="David"/>
                <w:sz w:val="24"/>
                <w:szCs w:val="24"/>
                <w:rtl/>
              </w:rPr>
            </w:pPr>
            <w:r>
              <w:rPr>
                <w:rFonts w:cs="David" w:hint="cs"/>
                <w:sz w:val="24"/>
                <w:szCs w:val="24"/>
                <w:rtl/>
              </w:rPr>
              <w:t>11. מכירה מיוחדת לרגל אירוע מיוחד</w:t>
            </w:r>
          </w:p>
        </w:tc>
        <w:tc>
          <w:tcPr>
            <w:tcW w:w="5238" w:type="dxa"/>
          </w:tcPr>
          <w:p w:rsidR="00673818" w:rsidRDefault="00AB61BE" w:rsidP="00673818">
            <w:pPr>
              <w:spacing w:line="480" w:lineRule="auto"/>
              <w:jc w:val="both"/>
              <w:rPr>
                <w:rFonts w:cs="David"/>
                <w:sz w:val="24"/>
                <w:szCs w:val="24"/>
                <w:rtl/>
              </w:rPr>
            </w:pPr>
            <w:r>
              <w:rPr>
                <w:rFonts w:cs="David" w:hint="cs"/>
                <w:sz w:val="24"/>
                <w:szCs w:val="24"/>
                <w:rtl/>
              </w:rPr>
              <w:t>ובלבד שהאירוע המיוחד אינו עולה על יומיים</w:t>
            </w:r>
            <w:r>
              <w:rPr>
                <w:rFonts w:cs="David"/>
                <w:sz w:val="24"/>
                <w:szCs w:val="24"/>
              </w:rPr>
              <w:t>;</w:t>
            </w:r>
            <w:r>
              <w:rPr>
                <w:rFonts w:cs="David" w:hint="cs"/>
                <w:sz w:val="24"/>
                <w:szCs w:val="24"/>
                <w:rtl/>
              </w:rPr>
              <w:t xml:space="preserve"> לעניין זה "אירוע מיוחד" </w:t>
            </w:r>
            <w:r>
              <w:rPr>
                <w:rFonts w:cs="David"/>
                <w:sz w:val="24"/>
                <w:szCs w:val="24"/>
                <w:rtl/>
              </w:rPr>
              <w:t>–</w:t>
            </w:r>
            <w:r>
              <w:rPr>
                <w:rFonts w:cs="David" w:hint="cs"/>
                <w:sz w:val="24"/>
                <w:szCs w:val="24"/>
                <w:rtl/>
              </w:rPr>
              <w:t xml:space="preserve"> אירוע שחל בתאריך מסוים כל שנה או כל תקופה כגון, יום האהבה, יום בחירות, יום המשפחה</w:t>
            </w:r>
            <w:r>
              <w:rPr>
                <w:rFonts w:cs="David"/>
                <w:sz w:val="24"/>
                <w:szCs w:val="24"/>
              </w:rPr>
              <w:t>;</w:t>
            </w:r>
            <w:r>
              <w:rPr>
                <w:rFonts w:cs="David" w:hint="cs"/>
                <w:sz w:val="24"/>
                <w:szCs w:val="24"/>
                <w:rtl/>
              </w:rPr>
              <w:t xml:space="preserve"> לא יראו כאירוע מיוחד אירועים שנקבעו באופן ייחודי על ידי העוסק.</w:t>
            </w:r>
          </w:p>
          <w:p w:rsidR="00AB61BE" w:rsidRDefault="00AB61BE" w:rsidP="00673818">
            <w:pPr>
              <w:spacing w:line="480" w:lineRule="auto"/>
              <w:jc w:val="both"/>
              <w:rPr>
                <w:rFonts w:cs="David"/>
                <w:sz w:val="24"/>
                <w:szCs w:val="24"/>
                <w:rtl/>
              </w:rPr>
            </w:pPr>
            <w:r>
              <w:rPr>
                <w:rFonts w:cs="David" w:hint="cs"/>
                <w:sz w:val="24"/>
                <w:szCs w:val="24"/>
                <w:rtl/>
              </w:rPr>
              <w:t xml:space="preserve">מחיר המכירה הרגילה כאמור בסעיף 15א(ב) ו </w:t>
            </w:r>
            <w:r>
              <w:rPr>
                <w:rFonts w:cs="David"/>
                <w:sz w:val="24"/>
                <w:szCs w:val="24"/>
                <w:rtl/>
              </w:rPr>
              <w:t>–</w:t>
            </w:r>
            <w:r>
              <w:rPr>
                <w:rFonts w:cs="David" w:hint="cs"/>
                <w:sz w:val="24"/>
                <w:szCs w:val="24"/>
                <w:rtl/>
              </w:rPr>
              <w:t xml:space="preserve"> (ג) יהיה המחיר אשר יוצג ביחס למוצר או השירות בימי האירוע המיוחד.</w:t>
            </w:r>
          </w:p>
        </w:tc>
      </w:tr>
      <w:tr w:rsidR="00AB61BE" w:rsidTr="006D08FA">
        <w:tc>
          <w:tcPr>
            <w:tcW w:w="3058" w:type="dxa"/>
          </w:tcPr>
          <w:p w:rsidR="00AB61BE" w:rsidRDefault="00AB61BE" w:rsidP="00673818">
            <w:pPr>
              <w:spacing w:line="480" w:lineRule="auto"/>
              <w:jc w:val="both"/>
              <w:rPr>
                <w:rFonts w:cs="David"/>
                <w:sz w:val="24"/>
                <w:szCs w:val="24"/>
                <w:rtl/>
              </w:rPr>
            </w:pPr>
            <w:r>
              <w:rPr>
                <w:rFonts w:cs="David" w:hint="cs"/>
                <w:sz w:val="24"/>
                <w:szCs w:val="24"/>
                <w:rtl/>
              </w:rPr>
              <w:t>12. מכירה מיוחדת של מרכז קניות</w:t>
            </w:r>
          </w:p>
        </w:tc>
        <w:tc>
          <w:tcPr>
            <w:tcW w:w="5238" w:type="dxa"/>
          </w:tcPr>
          <w:p w:rsidR="00AB61BE" w:rsidRDefault="00FD10C9" w:rsidP="00673818">
            <w:pPr>
              <w:spacing w:line="480" w:lineRule="auto"/>
              <w:jc w:val="both"/>
              <w:rPr>
                <w:rFonts w:cs="David"/>
                <w:sz w:val="24"/>
                <w:szCs w:val="24"/>
                <w:rtl/>
              </w:rPr>
            </w:pPr>
            <w:r>
              <w:rPr>
                <w:rFonts w:cs="David" w:hint="cs"/>
                <w:sz w:val="24"/>
                <w:szCs w:val="24"/>
                <w:rtl/>
              </w:rPr>
              <w:t>ובלבד שמרכז הקניות מציע את המכירה המיוחדת בכל או בחלק מחנויות המרכז.</w:t>
            </w:r>
          </w:p>
        </w:tc>
      </w:tr>
    </w:tbl>
    <w:p w:rsidR="006D08FA" w:rsidRDefault="006D08FA" w:rsidP="006D08FA">
      <w:pPr>
        <w:spacing w:line="480" w:lineRule="auto"/>
        <w:jc w:val="both"/>
        <w:rPr>
          <w:rFonts w:cs="David"/>
          <w:sz w:val="24"/>
          <w:szCs w:val="24"/>
          <w:rtl/>
        </w:rPr>
      </w:pPr>
    </w:p>
    <w:p w:rsidR="00B95B35" w:rsidRPr="00ED3B0C" w:rsidRDefault="00B95B35" w:rsidP="00672266">
      <w:pPr>
        <w:jc w:val="both"/>
        <w:rPr>
          <w:rFonts w:cs="David"/>
          <w:sz w:val="24"/>
          <w:szCs w:val="24"/>
        </w:rPr>
      </w:pPr>
    </w:p>
    <w:sectPr w:rsidR="00B95B35" w:rsidRPr="00ED3B0C" w:rsidSect="0021175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82" w:rsidRDefault="00802D82" w:rsidP="004A3539">
      <w:pPr>
        <w:spacing w:after="0" w:line="240" w:lineRule="auto"/>
      </w:pPr>
      <w:r>
        <w:separator/>
      </w:r>
    </w:p>
  </w:endnote>
  <w:endnote w:type="continuationSeparator" w:id="0">
    <w:p w:rsidR="00802D82" w:rsidRDefault="00802D82" w:rsidP="004A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39" w:rsidRDefault="004A353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39" w:rsidRDefault="004A353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39" w:rsidRDefault="004A35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82" w:rsidRDefault="00802D82" w:rsidP="004A3539">
      <w:pPr>
        <w:spacing w:after="0" w:line="240" w:lineRule="auto"/>
      </w:pPr>
      <w:r>
        <w:separator/>
      </w:r>
    </w:p>
  </w:footnote>
  <w:footnote w:type="continuationSeparator" w:id="0">
    <w:p w:rsidR="00802D82" w:rsidRDefault="00802D82" w:rsidP="004A3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39" w:rsidRDefault="00802D8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083454" o:spid="_x0000_s2050" type="#_x0000_t136" style="position:absolute;left:0;text-align:left;margin-left:0;margin-top:0;width:365.95pt;height:219.55pt;rotation:315;z-index:-251655168;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39" w:rsidRDefault="00802D8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083455" o:spid="_x0000_s2051" type="#_x0000_t136" style="position:absolute;left:0;text-align:left;margin-left:0;margin-top:0;width:365.95pt;height:219.55pt;rotation:315;z-index:-251653120;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539" w:rsidRDefault="00802D8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083453" o:spid="_x0000_s2049" type="#_x0000_t136" style="position:absolute;left:0;text-align:left;margin-left:0;margin-top:0;width:365.95pt;height:219.55pt;rotation:315;z-index:-251657216;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43C6"/>
    <w:multiLevelType w:val="hybridMultilevel"/>
    <w:tmpl w:val="8DA2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36024"/>
    <w:multiLevelType w:val="hybridMultilevel"/>
    <w:tmpl w:val="F0E2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C72DA"/>
    <w:multiLevelType w:val="hybridMultilevel"/>
    <w:tmpl w:val="DFF6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E74545"/>
    <w:multiLevelType w:val="hybridMultilevel"/>
    <w:tmpl w:val="922A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C69A4"/>
    <w:multiLevelType w:val="hybridMultilevel"/>
    <w:tmpl w:val="40E62C04"/>
    <w:lvl w:ilvl="0" w:tplc="3B6E5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B5529B"/>
    <w:multiLevelType w:val="hybridMultilevel"/>
    <w:tmpl w:val="51BAA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0C"/>
    <w:rsid w:val="00000844"/>
    <w:rsid w:val="000E2192"/>
    <w:rsid w:val="000E51C7"/>
    <w:rsid w:val="001226CA"/>
    <w:rsid w:val="001C378A"/>
    <w:rsid w:val="001D0755"/>
    <w:rsid w:val="001E352C"/>
    <w:rsid w:val="00211751"/>
    <w:rsid w:val="00214364"/>
    <w:rsid w:val="002373A7"/>
    <w:rsid w:val="0026049F"/>
    <w:rsid w:val="00265A50"/>
    <w:rsid w:val="00280497"/>
    <w:rsid w:val="002C7C86"/>
    <w:rsid w:val="003564A5"/>
    <w:rsid w:val="00481460"/>
    <w:rsid w:val="00484E03"/>
    <w:rsid w:val="00495375"/>
    <w:rsid w:val="004A3539"/>
    <w:rsid w:val="004E0A01"/>
    <w:rsid w:val="004F1D83"/>
    <w:rsid w:val="0056694D"/>
    <w:rsid w:val="00642F2E"/>
    <w:rsid w:val="00655657"/>
    <w:rsid w:val="006632FA"/>
    <w:rsid w:val="00672266"/>
    <w:rsid w:val="00673818"/>
    <w:rsid w:val="00675094"/>
    <w:rsid w:val="006D08FA"/>
    <w:rsid w:val="00702F17"/>
    <w:rsid w:val="007807F1"/>
    <w:rsid w:val="00780E5F"/>
    <w:rsid w:val="007C671D"/>
    <w:rsid w:val="00802D82"/>
    <w:rsid w:val="0084680E"/>
    <w:rsid w:val="00874CC2"/>
    <w:rsid w:val="00952AC1"/>
    <w:rsid w:val="009A225B"/>
    <w:rsid w:val="009C69BB"/>
    <w:rsid w:val="00A145BD"/>
    <w:rsid w:val="00A747DD"/>
    <w:rsid w:val="00AB61BE"/>
    <w:rsid w:val="00B95B35"/>
    <w:rsid w:val="00BF13D2"/>
    <w:rsid w:val="00C047C8"/>
    <w:rsid w:val="00C41184"/>
    <w:rsid w:val="00C665CD"/>
    <w:rsid w:val="00C73AB0"/>
    <w:rsid w:val="00CE7487"/>
    <w:rsid w:val="00E55A8C"/>
    <w:rsid w:val="00E74969"/>
    <w:rsid w:val="00EB5F83"/>
    <w:rsid w:val="00ED3B0C"/>
    <w:rsid w:val="00EE0F83"/>
    <w:rsid w:val="00FB3DCE"/>
    <w:rsid w:val="00FC32E8"/>
    <w:rsid w:val="00FD10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B0C"/>
    <w:pPr>
      <w:ind w:left="720"/>
      <w:contextualSpacing/>
    </w:pPr>
  </w:style>
  <w:style w:type="table" w:styleId="a4">
    <w:name w:val="Table Grid"/>
    <w:basedOn w:val="a1"/>
    <w:uiPriority w:val="39"/>
    <w:rsid w:val="006D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41184"/>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C41184"/>
    <w:rPr>
      <w:rFonts w:ascii="Tahoma" w:hAnsi="Tahoma" w:cs="Tahoma"/>
      <w:sz w:val="18"/>
      <w:szCs w:val="18"/>
    </w:rPr>
  </w:style>
  <w:style w:type="paragraph" w:styleId="a7">
    <w:name w:val="header"/>
    <w:basedOn w:val="a"/>
    <w:link w:val="a8"/>
    <w:uiPriority w:val="99"/>
    <w:unhideWhenUsed/>
    <w:rsid w:val="004A3539"/>
    <w:pPr>
      <w:tabs>
        <w:tab w:val="center" w:pos="4153"/>
        <w:tab w:val="right" w:pos="8306"/>
      </w:tabs>
      <w:spacing w:after="0" w:line="240" w:lineRule="auto"/>
    </w:pPr>
  </w:style>
  <w:style w:type="character" w:customStyle="1" w:styleId="a8">
    <w:name w:val="כותרת עליונה תו"/>
    <w:basedOn w:val="a0"/>
    <w:link w:val="a7"/>
    <w:uiPriority w:val="99"/>
    <w:rsid w:val="004A3539"/>
  </w:style>
  <w:style w:type="paragraph" w:styleId="a9">
    <w:name w:val="footer"/>
    <w:basedOn w:val="a"/>
    <w:link w:val="aa"/>
    <w:uiPriority w:val="99"/>
    <w:unhideWhenUsed/>
    <w:rsid w:val="004A3539"/>
    <w:pPr>
      <w:tabs>
        <w:tab w:val="center" w:pos="4153"/>
        <w:tab w:val="right" w:pos="8306"/>
      </w:tabs>
      <w:spacing w:after="0" w:line="240" w:lineRule="auto"/>
    </w:pPr>
  </w:style>
  <w:style w:type="character" w:customStyle="1" w:styleId="aa">
    <w:name w:val="כותרת תחתונה תו"/>
    <w:basedOn w:val="a0"/>
    <w:link w:val="a9"/>
    <w:uiPriority w:val="99"/>
    <w:rsid w:val="004A3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B0C"/>
    <w:pPr>
      <w:ind w:left="720"/>
      <w:contextualSpacing/>
    </w:pPr>
  </w:style>
  <w:style w:type="table" w:styleId="a4">
    <w:name w:val="Table Grid"/>
    <w:basedOn w:val="a1"/>
    <w:uiPriority w:val="39"/>
    <w:rsid w:val="006D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41184"/>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C41184"/>
    <w:rPr>
      <w:rFonts w:ascii="Tahoma" w:hAnsi="Tahoma" w:cs="Tahoma"/>
      <w:sz w:val="18"/>
      <w:szCs w:val="18"/>
    </w:rPr>
  </w:style>
  <w:style w:type="paragraph" w:styleId="a7">
    <w:name w:val="header"/>
    <w:basedOn w:val="a"/>
    <w:link w:val="a8"/>
    <w:uiPriority w:val="99"/>
    <w:unhideWhenUsed/>
    <w:rsid w:val="004A3539"/>
    <w:pPr>
      <w:tabs>
        <w:tab w:val="center" w:pos="4153"/>
        <w:tab w:val="right" w:pos="8306"/>
      </w:tabs>
      <w:spacing w:after="0" w:line="240" w:lineRule="auto"/>
    </w:pPr>
  </w:style>
  <w:style w:type="character" w:customStyle="1" w:styleId="a8">
    <w:name w:val="כותרת עליונה תו"/>
    <w:basedOn w:val="a0"/>
    <w:link w:val="a7"/>
    <w:uiPriority w:val="99"/>
    <w:rsid w:val="004A3539"/>
  </w:style>
  <w:style w:type="paragraph" w:styleId="a9">
    <w:name w:val="footer"/>
    <w:basedOn w:val="a"/>
    <w:link w:val="aa"/>
    <w:uiPriority w:val="99"/>
    <w:unhideWhenUsed/>
    <w:rsid w:val="004A3539"/>
    <w:pPr>
      <w:tabs>
        <w:tab w:val="center" w:pos="4153"/>
        <w:tab w:val="right" w:pos="8306"/>
      </w:tabs>
      <w:spacing w:after="0" w:line="240" w:lineRule="auto"/>
    </w:pPr>
  </w:style>
  <w:style w:type="character" w:customStyle="1" w:styleId="aa">
    <w:name w:val="כותרת תחתונה תו"/>
    <w:basedOn w:val="a0"/>
    <w:link w:val="a9"/>
    <w:uiPriority w:val="99"/>
    <w:rsid w:val="004A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1318</Words>
  <Characters>6593</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חנה וינשטוק טירי (Hana Weinstock Tiri)</dc:creator>
  <cp:lastModifiedBy>Eden Robert - Chamber Of Commerce</cp:lastModifiedBy>
  <cp:revision>2</cp:revision>
  <cp:lastPrinted>2018-01-16T07:30:00Z</cp:lastPrinted>
  <dcterms:created xsi:type="dcterms:W3CDTF">2018-05-14T13:14:00Z</dcterms:created>
  <dcterms:modified xsi:type="dcterms:W3CDTF">2018-05-14T13:14:00Z</dcterms:modified>
</cp:coreProperties>
</file>