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39" w:rsidRDefault="00BF6339" w:rsidP="00BF6339">
      <w:pPr>
        <w:pStyle w:val="a9"/>
        <w:rPr>
          <w:rtl/>
        </w:rPr>
      </w:pPr>
      <w:bookmarkStart w:id="0" w:name="_GoBack"/>
      <w:bookmarkEnd w:id="0"/>
      <w:r>
        <w:rPr>
          <w:rtl/>
        </w:rPr>
        <w:t>תזכיר חוק</w:t>
      </w:r>
    </w:p>
    <w:p w:rsidR="00BF6339" w:rsidRDefault="00BF6339" w:rsidP="00BF6339">
      <w:pPr>
        <w:rPr>
          <w:b/>
          <w:bCs/>
          <w:u w:val="single"/>
          <w:rtl/>
        </w:rPr>
      </w:pPr>
    </w:p>
    <w:p w:rsidR="00BF6339" w:rsidRDefault="00BF6339" w:rsidP="00BF6339">
      <w:pPr>
        <w:rPr>
          <w:b/>
          <w:bCs/>
          <w:u w:val="single"/>
          <w:rtl/>
        </w:rPr>
      </w:pPr>
      <w:r>
        <w:rPr>
          <w:b/>
          <w:bCs/>
          <w:rtl/>
        </w:rPr>
        <w:t xml:space="preserve">א. </w:t>
      </w:r>
      <w:r>
        <w:rPr>
          <w:b/>
          <w:bCs/>
          <w:u w:val="single"/>
          <w:rtl/>
        </w:rPr>
        <w:t>שם החוק המוצע</w:t>
      </w:r>
    </w:p>
    <w:p w:rsidR="00BF6339" w:rsidRDefault="00BF6339" w:rsidP="00BF6339">
      <w:pPr>
        <w:rPr>
          <w:b/>
          <w:bCs/>
          <w:u w:val="single"/>
          <w:rtl/>
        </w:rPr>
      </w:pPr>
    </w:p>
    <w:p w:rsidR="00BF6339" w:rsidRPr="009654AB" w:rsidRDefault="00BF6339" w:rsidP="00BF6339">
      <w:pPr>
        <w:ind w:left="226"/>
        <w:rPr>
          <w:rFonts w:ascii="Arial" w:eastAsia="Arial Unicode MS" w:hAnsi="Arial"/>
          <w:snapToGrid w:val="0"/>
          <w:rtl/>
        </w:rPr>
      </w:pPr>
      <w:r w:rsidRPr="009654AB">
        <w:rPr>
          <w:rFonts w:ascii="Arial" w:eastAsia="Arial Unicode MS" w:hAnsi="Arial"/>
          <w:snapToGrid w:val="0"/>
          <w:rtl/>
        </w:rPr>
        <w:t>חו</w:t>
      </w:r>
      <w:r w:rsidRPr="009654AB">
        <w:rPr>
          <w:rFonts w:ascii="Arial" w:eastAsia="Arial Unicode MS" w:hAnsi="Arial" w:hint="cs"/>
          <w:snapToGrid w:val="0"/>
          <w:rtl/>
        </w:rPr>
        <w:t xml:space="preserve">ק </w:t>
      </w:r>
      <w:r>
        <w:rPr>
          <w:rFonts w:ascii="Arial" w:eastAsia="Arial Unicode MS" w:hAnsi="Arial" w:hint="cs"/>
          <w:snapToGrid w:val="0"/>
          <w:rtl/>
        </w:rPr>
        <w:t xml:space="preserve">התקנים </w:t>
      </w:r>
      <w:r w:rsidRPr="009654AB">
        <w:rPr>
          <w:rFonts w:ascii="Arial" w:eastAsia="Arial Unicode MS" w:hAnsi="Arial" w:hint="cs"/>
          <w:snapToGrid w:val="0"/>
          <w:rtl/>
        </w:rPr>
        <w:t>(תיקון מס'</w:t>
      </w:r>
      <w:r>
        <w:rPr>
          <w:rFonts w:ascii="Arial" w:eastAsia="Arial Unicode MS" w:hAnsi="Arial" w:hint="cs"/>
          <w:snapToGrid w:val="0"/>
          <w:rtl/>
        </w:rPr>
        <w:t xml:space="preserve"> 13</w:t>
      </w:r>
      <w:r w:rsidRPr="009654AB">
        <w:rPr>
          <w:rFonts w:ascii="Arial" w:eastAsia="Arial Unicode MS" w:hAnsi="Arial" w:hint="cs"/>
          <w:snapToGrid w:val="0"/>
          <w:rtl/>
        </w:rPr>
        <w:t>), התשע"</w:t>
      </w:r>
      <w:r>
        <w:rPr>
          <w:rFonts w:ascii="Arial" w:eastAsia="Arial Unicode MS" w:hAnsi="Arial" w:hint="cs"/>
          <w:snapToGrid w:val="0"/>
          <w:rtl/>
        </w:rPr>
        <w:t>ח-2017.</w:t>
      </w:r>
    </w:p>
    <w:p w:rsidR="00BF6339" w:rsidRDefault="00BF6339" w:rsidP="00BF6339">
      <w:pPr>
        <w:rPr>
          <w:b/>
          <w:bCs/>
          <w:u w:val="single"/>
          <w:rtl/>
        </w:rPr>
      </w:pPr>
    </w:p>
    <w:p w:rsidR="00BF6339" w:rsidRDefault="00BF6339" w:rsidP="00BF6339">
      <w:pPr>
        <w:rPr>
          <w:b/>
          <w:bCs/>
          <w:u w:val="single"/>
          <w:rtl/>
        </w:rPr>
      </w:pPr>
      <w:r>
        <w:rPr>
          <w:b/>
          <w:bCs/>
          <w:rtl/>
        </w:rPr>
        <w:t xml:space="preserve">ב. </w:t>
      </w:r>
      <w:r>
        <w:rPr>
          <w:b/>
          <w:bCs/>
          <w:u w:val="single"/>
          <w:rtl/>
        </w:rPr>
        <w:t>מטרת החוק המוצע והצורך בו</w:t>
      </w:r>
    </w:p>
    <w:p w:rsidR="00BF6339" w:rsidRDefault="00BF6339" w:rsidP="00BF6339">
      <w:pPr>
        <w:ind w:left="226"/>
        <w:rPr>
          <w:rFonts w:ascii="Arial" w:eastAsia="Arial Unicode MS" w:hAnsi="Arial"/>
          <w:snapToGrid w:val="0"/>
          <w:rtl/>
        </w:rPr>
      </w:pPr>
    </w:p>
    <w:p w:rsidR="00EE1FE2" w:rsidRDefault="00BF6339" w:rsidP="00DE561D">
      <w:pPr>
        <w:ind w:left="226"/>
        <w:rPr>
          <w:rFonts w:ascii="Arial" w:eastAsia="Arial Unicode MS" w:hAnsi="Arial"/>
          <w:snapToGrid w:val="0"/>
          <w:rtl/>
        </w:rPr>
      </w:pPr>
      <w:r w:rsidRPr="00BF6339">
        <w:rPr>
          <w:rFonts w:ascii="Arial" w:eastAsia="Arial Unicode MS" w:hAnsi="Arial" w:hint="cs"/>
          <w:snapToGrid w:val="0"/>
          <w:rtl/>
        </w:rPr>
        <w:t xml:space="preserve">תיקון מוצע זה לחוק בא </w:t>
      </w:r>
      <w:r>
        <w:rPr>
          <w:rFonts w:ascii="Arial" w:eastAsia="Arial Unicode MS" w:hAnsi="Arial" w:hint="cs"/>
          <w:snapToGrid w:val="0"/>
          <w:rtl/>
        </w:rPr>
        <w:t>לקבוע הליך נכון ומהיר יותר לבחינה מחודשת של התקנים הרשמיים הקיימים בהתאם לכלל</w:t>
      </w:r>
      <w:r w:rsidR="00EE1FE2">
        <w:rPr>
          <w:rFonts w:ascii="Arial" w:eastAsia="Arial Unicode MS" w:hAnsi="Arial" w:hint="cs"/>
          <w:snapToGrid w:val="0"/>
          <w:rtl/>
        </w:rPr>
        <w:t xml:space="preserve"> הקבוע בחוק: </w:t>
      </w:r>
      <w:proofErr w:type="spellStart"/>
      <w:r w:rsidR="00EE1FE2">
        <w:rPr>
          <w:rFonts w:ascii="Arial" w:eastAsia="Arial Unicode MS" w:hAnsi="Arial" w:hint="cs"/>
          <w:snapToGrid w:val="0"/>
          <w:rtl/>
        </w:rPr>
        <w:t>אכרזת</w:t>
      </w:r>
      <w:proofErr w:type="spellEnd"/>
      <w:r w:rsidR="00EE1FE2">
        <w:rPr>
          <w:rFonts w:ascii="Arial" w:eastAsia="Arial Unicode MS" w:hAnsi="Arial" w:hint="cs"/>
          <w:snapToGrid w:val="0"/>
          <w:rtl/>
        </w:rPr>
        <w:t xml:space="preserve"> רשמיות מותאמת לתקינה בינלאומית, </w:t>
      </w:r>
      <w:r w:rsidR="00DE561D">
        <w:rPr>
          <w:rFonts w:ascii="Arial" w:eastAsia="Arial Unicode MS" w:hAnsi="Arial" w:hint="cs"/>
          <w:snapToGrid w:val="0"/>
          <w:rtl/>
        </w:rPr>
        <w:t xml:space="preserve">כך שלא תחול רשמיות על סעיפים בתקן </w:t>
      </w:r>
      <w:r w:rsidR="00353C3C">
        <w:rPr>
          <w:rFonts w:ascii="Arial" w:eastAsia="Arial Unicode MS" w:hAnsi="Arial" w:hint="cs"/>
          <w:snapToGrid w:val="0"/>
          <w:rtl/>
        </w:rPr>
        <w:t>ש</w:t>
      </w:r>
      <w:r w:rsidR="00EE1FE2">
        <w:rPr>
          <w:rFonts w:ascii="Arial" w:eastAsia="Arial Unicode MS" w:hAnsi="Arial" w:hint="cs"/>
          <w:snapToGrid w:val="0"/>
          <w:rtl/>
        </w:rPr>
        <w:t xml:space="preserve">אינם שינויים לאומיים מתחייבים, למעט מקרים חריגים ביותר ובאישור ראש הממשלה ושר האוצר או בהחלטת ממשלה. </w:t>
      </w:r>
    </w:p>
    <w:p w:rsidR="007F461C" w:rsidRDefault="007F461C" w:rsidP="0045517A">
      <w:pPr>
        <w:ind w:left="226"/>
        <w:rPr>
          <w:rFonts w:ascii="Arial" w:eastAsia="Arial Unicode MS" w:hAnsi="Arial"/>
          <w:snapToGrid w:val="0"/>
          <w:rtl/>
        </w:rPr>
      </w:pPr>
    </w:p>
    <w:p w:rsidR="007F461C" w:rsidRDefault="007F461C" w:rsidP="0045517A">
      <w:pPr>
        <w:ind w:left="226"/>
        <w:rPr>
          <w:rFonts w:ascii="Arial" w:eastAsia="Arial Unicode MS" w:hAnsi="Arial"/>
          <w:snapToGrid w:val="0"/>
          <w:rtl/>
        </w:rPr>
      </w:pPr>
    </w:p>
    <w:p w:rsidR="0045517A" w:rsidRPr="0045517A" w:rsidRDefault="0045517A" w:rsidP="00320B3D">
      <w:pPr>
        <w:ind w:left="226"/>
        <w:rPr>
          <w:rFonts w:ascii="Arial" w:eastAsia="Arial Unicode MS" w:hAnsi="Arial"/>
          <w:snapToGrid w:val="0"/>
          <w:rtl/>
        </w:rPr>
      </w:pPr>
      <w:r w:rsidRPr="0045517A">
        <w:rPr>
          <w:rFonts w:ascii="Arial" w:eastAsia="Arial Unicode MS" w:hAnsi="Arial" w:hint="cs"/>
          <w:snapToGrid w:val="0"/>
          <w:rtl/>
        </w:rPr>
        <w:t xml:space="preserve">בתיקונים האחרונים של חוק התקנים, המחוקק ניסה ליישם </w:t>
      </w:r>
      <w:r w:rsidR="00320B3D">
        <w:rPr>
          <w:rFonts w:ascii="Arial" w:eastAsia="Arial Unicode MS" w:hAnsi="Arial" w:hint="cs"/>
          <w:snapToGrid w:val="0"/>
          <w:rtl/>
        </w:rPr>
        <w:t xml:space="preserve">באופן מגמתי </w:t>
      </w:r>
      <w:r w:rsidRPr="0045517A">
        <w:rPr>
          <w:rFonts w:ascii="Arial" w:eastAsia="Arial Unicode MS" w:hAnsi="Arial" w:hint="cs"/>
          <w:snapToGrid w:val="0"/>
          <w:rtl/>
        </w:rPr>
        <w:t xml:space="preserve">את המדיניות הקובעת את הכלל לפיו יש לאמץ את התקינה הבינלאומית </w:t>
      </w:r>
      <w:proofErr w:type="spellStart"/>
      <w:r w:rsidRPr="0045517A">
        <w:rPr>
          <w:rFonts w:ascii="Arial" w:eastAsia="Arial Unicode MS" w:hAnsi="Arial" w:hint="cs"/>
          <w:snapToGrid w:val="0"/>
          <w:rtl/>
        </w:rPr>
        <w:t>ולהמנע</w:t>
      </w:r>
      <w:proofErr w:type="spellEnd"/>
      <w:r w:rsidRPr="0045517A">
        <w:rPr>
          <w:rFonts w:ascii="Arial" w:eastAsia="Arial Unicode MS" w:hAnsi="Arial" w:hint="cs"/>
          <w:snapToGrid w:val="0"/>
          <w:rtl/>
        </w:rPr>
        <w:t xml:space="preserve"> ככל האפשר בהכנסת שינויים לאומיים לא מתחייבים לתקנים</w:t>
      </w:r>
      <w:r w:rsidR="00320B3D">
        <w:rPr>
          <w:rFonts w:ascii="Arial" w:eastAsia="Arial Unicode MS" w:hAnsi="Arial" w:hint="cs"/>
          <w:snapToGrid w:val="0"/>
          <w:rtl/>
        </w:rPr>
        <w:t xml:space="preserve"> רשמיים</w:t>
      </w:r>
      <w:r w:rsidRPr="0045517A">
        <w:rPr>
          <w:rFonts w:ascii="Arial" w:eastAsia="Arial Unicode MS" w:hAnsi="Arial" w:hint="cs"/>
          <w:snapToGrid w:val="0"/>
          <w:rtl/>
        </w:rPr>
        <w:t xml:space="preserve">. </w:t>
      </w:r>
    </w:p>
    <w:p w:rsidR="0045517A" w:rsidRDefault="0045517A" w:rsidP="00DE561D">
      <w:pPr>
        <w:ind w:left="226"/>
        <w:rPr>
          <w:rFonts w:ascii="Arial" w:eastAsia="Arial Unicode MS" w:hAnsi="Arial"/>
          <w:snapToGrid w:val="0"/>
          <w:rtl/>
        </w:rPr>
      </w:pPr>
      <w:r>
        <w:rPr>
          <w:rFonts w:ascii="Arial" w:eastAsia="Arial Unicode MS" w:hAnsi="Arial" w:hint="cs"/>
          <w:snapToGrid w:val="0"/>
          <w:rtl/>
        </w:rPr>
        <w:t>בעקבות התיקון האחרון של החוק, ו</w:t>
      </w:r>
      <w:r w:rsidRPr="0045517A">
        <w:rPr>
          <w:rFonts w:ascii="Arial" w:eastAsia="Arial Unicode MS" w:hAnsi="Arial" w:hint="cs"/>
          <w:snapToGrid w:val="0"/>
          <w:rtl/>
        </w:rPr>
        <w:t xml:space="preserve">במהלך </w:t>
      </w:r>
      <w:r w:rsidR="00320B3D">
        <w:rPr>
          <w:rFonts w:ascii="Arial" w:eastAsia="Arial Unicode MS" w:hAnsi="Arial" w:hint="cs"/>
          <w:snapToGrid w:val="0"/>
          <w:rtl/>
        </w:rPr>
        <w:t>בחינת הטיפול ב</w:t>
      </w:r>
      <w:r>
        <w:rPr>
          <w:rFonts w:ascii="Arial" w:eastAsia="Arial Unicode MS" w:hAnsi="Arial" w:hint="cs"/>
          <w:snapToGrid w:val="0"/>
          <w:rtl/>
        </w:rPr>
        <w:t xml:space="preserve">כלל </w:t>
      </w:r>
      <w:r w:rsidRPr="0045517A">
        <w:rPr>
          <w:rFonts w:ascii="Arial" w:eastAsia="Arial Unicode MS" w:hAnsi="Arial" w:hint="cs"/>
          <w:snapToGrid w:val="0"/>
          <w:rtl/>
        </w:rPr>
        <w:t xml:space="preserve">התקנים </w:t>
      </w:r>
      <w:r w:rsidR="00DE561D">
        <w:rPr>
          <w:rFonts w:ascii="Arial" w:eastAsia="Arial Unicode MS" w:hAnsi="Arial" w:hint="cs"/>
          <w:snapToGrid w:val="0"/>
          <w:rtl/>
        </w:rPr>
        <w:t xml:space="preserve">הרשמיים </w:t>
      </w:r>
      <w:r w:rsidRPr="0045517A">
        <w:rPr>
          <w:rFonts w:ascii="Arial" w:eastAsia="Arial Unicode MS" w:hAnsi="Arial" w:hint="cs"/>
          <w:snapToGrid w:val="0"/>
          <w:rtl/>
        </w:rPr>
        <w:t>הקיימים</w:t>
      </w:r>
      <w:r>
        <w:rPr>
          <w:rFonts w:ascii="Arial" w:eastAsia="Arial Unicode MS" w:hAnsi="Arial" w:hint="cs"/>
          <w:snapToGrid w:val="0"/>
          <w:rtl/>
        </w:rPr>
        <w:t xml:space="preserve"> </w:t>
      </w:r>
      <w:r>
        <w:rPr>
          <w:rFonts w:ascii="Arial" w:eastAsia="Arial Unicode MS" w:hAnsi="Arial"/>
          <w:snapToGrid w:val="0"/>
          <w:rtl/>
        </w:rPr>
        <w:t>–</w:t>
      </w:r>
      <w:r>
        <w:rPr>
          <w:rFonts w:ascii="Arial" w:eastAsia="Arial Unicode MS" w:hAnsi="Arial" w:hint="cs"/>
          <w:snapToGrid w:val="0"/>
          <w:rtl/>
        </w:rPr>
        <w:t xml:space="preserve"> כ-650 במספר</w:t>
      </w:r>
      <w:r w:rsidRPr="0045517A">
        <w:rPr>
          <w:rFonts w:ascii="Arial" w:eastAsia="Arial Unicode MS" w:hAnsi="Arial" w:hint="cs"/>
          <w:snapToGrid w:val="0"/>
          <w:rtl/>
        </w:rPr>
        <w:t xml:space="preserve">, עלה צורך </w:t>
      </w:r>
      <w:r>
        <w:rPr>
          <w:rFonts w:ascii="Arial" w:eastAsia="Arial Unicode MS" w:hAnsi="Arial" w:hint="cs"/>
          <w:snapToGrid w:val="0"/>
          <w:rtl/>
        </w:rPr>
        <w:t>חיוני</w:t>
      </w:r>
      <w:r w:rsidRPr="0045517A">
        <w:rPr>
          <w:rFonts w:ascii="Arial" w:eastAsia="Arial Unicode MS" w:hAnsi="Arial" w:hint="cs"/>
          <w:snapToGrid w:val="0"/>
          <w:rtl/>
        </w:rPr>
        <w:t xml:space="preserve"> בהסדרת הליך שיאפשר בחינה</w:t>
      </w:r>
      <w:r>
        <w:rPr>
          <w:rFonts w:ascii="Arial" w:eastAsia="Arial Unicode MS" w:hAnsi="Arial" w:hint="cs"/>
          <w:snapToGrid w:val="0"/>
          <w:rtl/>
        </w:rPr>
        <w:t xml:space="preserve"> מהירה ויעילה</w:t>
      </w:r>
      <w:r w:rsidRPr="0045517A">
        <w:rPr>
          <w:rFonts w:ascii="Arial" w:eastAsia="Arial Unicode MS" w:hAnsi="Arial" w:hint="cs"/>
          <w:snapToGrid w:val="0"/>
          <w:rtl/>
        </w:rPr>
        <w:t xml:space="preserve"> של </w:t>
      </w:r>
      <w:r>
        <w:rPr>
          <w:rFonts w:ascii="Arial" w:eastAsia="Arial Unicode MS" w:hAnsi="Arial" w:hint="cs"/>
          <w:snapToGrid w:val="0"/>
          <w:rtl/>
        </w:rPr>
        <w:t>השינויים הלאומיים שב</w:t>
      </w:r>
      <w:r w:rsidRPr="0045517A">
        <w:rPr>
          <w:rFonts w:ascii="Arial" w:eastAsia="Arial Unicode MS" w:hAnsi="Arial" w:hint="cs"/>
          <w:snapToGrid w:val="0"/>
          <w:rtl/>
        </w:rPr>
        <w:t>תקנים הקיימים</w:t>
      </w:r>
      <w:r w:rsidR="007F461C">
        <w:rPr>
          <w:rFonts w:ascii="Arial" w:eastAsia="Arial Unicode MS" w:hAnsi="Arial" w:hint="cs"/>
          <w:snapToGrid w:val="0"/>
          <w:rtl/>
        </w:rPr>
        <w:t>,</w:t>
      </w:r>
      <w:r w:rsidR="00320B3D">
        <w:rPr>
          <w:rFonts w:ascii="Arial" w:eastAsia="Arial Unicode MS" w:hAnsi="Arial" w:hint="cs"/>
          <w:snapToGrid w:val="0"/>
          <w:rtl/>
        </w:rPr>
        <w:t xml:space="preserve"> לרבות עדכון מקצועי של </w:t>
      </w:r>
      <w:r w:rsidR="00DE561D">
        <w:rPr>
          <w:rFonts w:ascii="Arial" w:eastAsia="Arial Unicode MS" w:hAnsi="Arial" w:hint="cs"/>
          <w:snapToGrid w:val="0"/>
          <w:rtl/>
        </w:rPr>
        <w:t xml:space="preserve">אלו מהם </w:t>
      </w:r>
      <w:r w:rsidR="00320B3D">
        <w:rPr>
          <w:rFonts w:ascii="Arial" w:eastAsia="Arial Unicode MS" w:hAnsi="Arial" w:hint="cs"/>
          <w:snapToGrid w:val="0"/>
          <w:rtl/>
        </w:rPr>
        <w:t xml:space="preserve">שעברו </w:t>
      </w:r>
      <w:proofErr w:type="spellStart"/>
      <w:r w:rsidR="00320B3D">
        <w:rPr>
          <w:rFonts w:ascii="Arial" w:eastAsia="Arial Unicode MS" w:hAnsi="Arial" w:hint="cs"/>
          <w:snapToGrid w:val="0"/>
          <w:rtl/>
        </w:rPr>
        <w:t>רוויזיה</w:t>
      </w:r>
      <w:proofErr w:type="spellEnd"/>
      <w:r w:rsidR="00320B3D">
        <w:rPr>
          <w:rFonts w:ascii="Arial" w:eastAsia="Arial Unicode MS" w:hAnsi="Arial" w:hint="cs"/>
          <w:snapToGrid w:val="0"/>
          <w:rtl/>
        </w:rPr>
        <w:t>,</w:t>
      </w:r>
      <w:r>
        <w:rPr>
          <w:rFonts w:ascii="Arial" w:eastAsia="Arial Unicode MS" w:hAnsi="Arial" w:hint="cs"/>
          <w:snapToGrid w:val="0"/>
          <w:rtl/>
        </w:rPr>
        <w:t xml:space="preserve"> </w:t>
      </w:r>
      <w:r w:rsidR="00320B3D">
        <w:rPr>
          <w:rFonts w:ascii="Arial" w:eastAsia="Arial Unicode MS" w:hAnsi="Arial" w:hint="cs"/>
          <w:snapToGrid w:val="0"/>
          <w:rtl/>
        </w:rPr>
        <w:t>ולהגיע לבסוף ל</w:t>
      </w:r>
      <w:r>
        <w:rPr>
          <w:rFonts w:ascii="Arial" w:eastAsia="Arial Unicode MS" w:hAnsi="Arial" w:hint="cs"/>
          <w:snapToGrid w:val="0"/>
          <w:rtl/>
        </w:rPr>
        <w:t xml:space="preserve">פרסום </w:t>
      </w:r>
      <w:proofErr w:type="spellStart"/>
      <w:r w:rsidR="007F461C">
        <w:rPr>
          <w:rFonts w:ascii="Arial" w:eastAsia="Arial Unicode MS" w:hAnsi="Arial" w:hint="cs"/>
          <w:snapToGrid w:val="0"/>
          <w:rtl/>
        </w:rPr>
        <w:t>אכרזות</w:t>
      </w:r>
      <w:proofErr w:type="spellEnd"/>
      <w:r>
        <w:rPr>
          <w:rFonts w:ascii="Arial" w:eastAsia="Arial Unicode MS" w:hAnsi="Arial" w:hint="cs"/>
          <w:snapToGrid w:val="0"/>
          <w:rtl/>
        </w:rPr>
        <w:t xml:space="preserve"> על עדכונם</w:t>
      </w:r>
      <w:r w:rsidR="007F461C">
        <w:rPr>
          <w:rFonts w:ascii="Arial" w:eastAsia="Arial Unicode MS" w:hAnsi="Arial" w:hint="cs"/>
          <w:snapToGrid w:val="0"/>
          <w:rtl/>
        </w:rPr>
        <w:t>, גם כן</w:t>
      </w:r>
      <w:r w:rsidRPr="0045517A">
        <w:rPr>
          <w:rFonts w:ascii="Arial" w:eastAsia="Arial Unicode MS" w:hAnsi="Arial" w:hint="cs"/>
          <w:snapToGrid w:val="0"/>
          <w:rtl/>
        </w:rPr>
        <w:t xml:space="preserve"> באופן </w:t>
      </w:r>
      <w:r w:rsidR="00320B3D">
        <w:rPr>
          <w:rFonts w:ascii="Arial" w:eastAsia="Arial Unicode MS" w:hAnsi="Arial" w:hint="cs"/>
          <w:snapToGrid w:val="0"/>
          <w:rtl/>
        </w:rPr>
        <w:t>נכון ו</w:t>
      </w:r>
      <w:r w:rsidRPr="0045517A">
        <w:rPr>
          <w:rFonts w:ascii="Arial" w:eastAsia="Arial Unicode MS" w:hAnsi="Arial" w:hint="cs"/>
          <w:snapToGrid w:val="0"/>
          <w:rtl/>
        </w:rPr>
        <w:t xml:space="preserve">יעיל </w:t>
      </w:r>
      <w:r w:rsidR="00320B3D">
        <w:rPr>
          <w:rFonts w:ascii="Arial" w:eastAsia="Arial Unicode MS" w:hAnsi="Arial" w:hint="cs"/>
          <w:snapToGrid w:val="0"/>
          <w:rtl/>
        </w:rPr>
        <w:t>ביותר</w:t>
      </w:r>
      <w:r>
        <w:rPr>
          <w:rFonts w:ascii="Arial" w:eastAsia="Arial Unicode MS" w:hAnsi="Arial" w:hint="cs"/>
          <w:snapToGrid w:val="0"/>
          <w:rtl/>
        </w:rPr>
        <w:t xml:space="preserve">. </w:t>
      </w:r>
    </w:p>
    <w:p w:rsidR="00BF6339" w:rsidRDefault="00BF6339" w:rsidP="00BF6339">
      <w:pPr>
        <w:ind w:left="226"/>
        <w:rPr>
          <w:rFonts w:ascii="Arial" w:eastAsia="Arial Unicode MS" w:hAnsi="Arial"/>
          <w:snapToGrid w:val="0"/>
          <w:rtl/>
        </w:rPr>
      </w:pPr>
    </w:p>
    <w:p w:rsidR="00BF6339" w:rsidRDefault="00BF6339" w:rsidP="00BF6339">
      <w:pPr>
        <w:rPr>
          <w:b/>
          <w:bCs/>
          <w:u w:val="single"/>
          <w:rtl/>
        </w:rPr>
      </w:pPr>
      <w:r>
        <w:rPr>
          <w:b/>
          <w:bCs/>
          <w:rtl/>
        </w:rPr>
        <w:t xml:space="preserve">ג. </w:t>
      </w:r>
      <w:r>
        <w:rPr>
          <w:b/>
          <w:bCs/>
          <w:u w:val="single"/>
          <w:rtl/>
        </w:rPr>
        <w:t>עיקרי החוק המוצע</w:t>
      </w:r>
    </w:p>
    <w:p w:rsidR="00BF6339" w:rsidRDefault="00BF6339" w:rsidP="00BF6339">
      <w:pPr>
        <w:rPr>
          <w:rFonts w:ascii="Arial" w:eastAsia="Arial Unicode MS" w:hAnsi="Arial"/>
          <w:snapToGrid w:val="0"/>
          <w:rtl/>
        </w:rPr>
      </w:pPr>
    </w:p>
    <w:p w:rsidR="00EE1FE2" w:rsidRDefault="00EE1FE2" w:rsidP="00264839">
      <w:pPr>
        <w:numPr>
          <w:ilvl w:val="0"/>
          <w:numId w:val="1"/>
        </w:numPr>
      </w:pPr>
      <w:r w:rsidRPr="00EE1FE2">
        <w:rPr>
          <w:rFonts w:hint="cs"/>
          <w:b/>
          <w:bCs/>
          <w:rtl/>
        </w:rPr>
        <w:t>סעיף 1 הוספת הגדרה "</w:t>
      </w:r>
      <w:proofErr w:type="spellStart"/>
      <w:r w:rsidRPr="00EE1FE2">
        <w:rPr>
          <w:rFonts w:hint="cs"/>
          <w:b/>
          <w:bCs/>
          <w:rtl/>
        </w:rPr>
        <w:t>אכרזה</w:t>
      </w:r>
      <w:proofErr w:type="spellEnd"/>
      <w:r w:rsidRPr="00EE1FE2">
        <w:rPr>
          <w:rFonts w:hint="cs"/>
          <w:b/>
          <w:bCs/>
          <w:rtl/>
        </w:rPr>
        <w:t>"</w:t>
      </w:r>
      <w:r w:rsidRPr="00C836F6">
        <w:rPr>
          <w:rFonts w:hint="cs"/>
          <w:rtl/>
        </w:rPr>
        <w:t xml:space="preserve"> </w:t>
      </w:r>
      <w:r w:rsidRPr="00C836F6">
        <w:rPr>
          <w:rtl/>
        </w:rPr>
        <w:t>–</w:t>
      </w:r>
      <w:r w:rsidRPr="00C836F6">
        <w:rPr>
          <w:rFonts w:hint="cs"/>
          <w:rtl/>
        </w:rPr>
        <w:t xml:space="preserve"> מוצע להבהיר כבר בסעיף ההגדרה,</w:t>
      </w:r>
      <w:r w:rsidRPr="00C836F6">
        <w:rPr>
          <w:rtl/>
        </w:rPr>
        <w:t xml:space="preserve"> כי </w:t>
      </w:r>
      <w:proofErr w:type="spellStart"/>
      <w:r w:rsidRPr="00C836F6">
        <w:rPr>
          <w:rtl/>
        </w:rPr>
        <w:t>אכרזה</w:t>
      </w:r>
      <w:proofErr w:type="spellEnd"/>
      <w:r w:rsidRPr="00C836F6">
        <w:rPr>
          <w:rtl/>
        </w:rPr>
        <w:t xml:space="preserve"> אינה רק על תקן חדש אלא גם לגבי כל החלפה או שינוי בתקן רשמי קיים ובכלל זה גם ביטול רשמיות מתקן או מסעיפים מסוימים בתקן.</w:t>
      </w:r>
      <w:r w:rsidRPr="00C836F6">
        <w:rPr>
          <w:rFonts w:hint="cs"/>
          <w:rtl/>
        </w:rPr>
        <w:t xml:space="preserve"> נציין כי בחוק כיום, בסעיף 8(ה) </w:t>
      </w:r>
      <w:proofErr w:type="spellStart"/>
      <w:r w:rsidRPr="00C836F6">
        <w:rPr>
          <w:rFonts w:hint="cs"/>
          <w:rtl/>
        </w:rPr>
        <w:t>הרציונאל</w:t>
      </w:r>
      <w:proofErr w:type="spellEnd"/>
      <w:r w:rsidRPr="00C836F6">
        <w:rPr>
          <w:rFonts w:hint="cs"/>
          <w:rtl/>
        </w:rPr>
        <w:t xml:space="preserve"> מתקיים, אך מוצע להוסיף זאת כהגדרה כיוון שבכל מקום בהצעת החוק בו מדובר </w:t>
      </w:r>
      <w:proofErr w:type="spellStart"/>
      <w:r w:rsidRPr="00C836F6">
        <w:rPr>
          <w:rFonts w:hint="cs"/>
          <w:rtl/>
        </w:rPr>
        <w:t>באכרזה</w:t>
      </w:r>
      <w:proofErr w:type="spellEnd"/>
      <w:r w:rsidRPr="00C836F6">
        <w:rPr>
          <w:rFonts w:hint="cs"/>
          <w:rtl/>
        </w:rPr>
        <w:t xml:space="preserve"> על רשמיות של תקן, הכוונה היא כי גם במקרים של שינוי, החלפה או ביטול של תקן רשמי יש לפעול באותו האופן. </w:t>
      </w:r>
    </w:p>
    <w:p w:rsidR="00EE1FE2" w:rsidRDefault="00EE1FE2" w:rsidP="00EE1FE2">
      <w:pPr>
        <w:ind w:left="360"/>
      </w:pPr>
    </w:p>
    <w:p w:rsidR="00EE1FE2" w:rsidRPr="00C836F6" w:rsidRDefault="00EE1FE2" w:rsidP="00EE1FE2">
      <w:pPr>
        <w:ind w:left="360"/>
        <w:rPr>
          <w:rtl/>
        </w:rPr>
      </w:pPr>
      <w:r w:rsidRPr="00EE1FE2">
        <w:rPr>
          <w:rFonts w:hint="cs"/>
          <w:b/>
          <w:bCs/>
          <w:rtl/>
        </w:rPr>
        <w:t>תיקון הגדרת "שינוי לאומי"</w:t>
      </w:r>
      <w:r>
        <w:rPr>
          <w:rFonts w:hint="cs"/>
          <w:rtl/>
        </w:rPr>
        <w:t xml:space="preserve"> </w:t>
      </w:r>
      <w:r>
        <w:rPr>
          <w:rtl/>
        </w:rPr>
        <w:t>–</w:t>
      </w:r>
      <w:r>
        <w:rPr>
          <w:rFonts w:hint="cs"/>
          <w:rtl/>
        </w:rPr>
        <w:t xml:space="preserve"> מוצע להבהיר כי בכל מקום שמדובר בחוק על שינוי לאומי הכוונה היא ל"שינוי לאומי שאינו מתחייב". </w:t>
      </w:r>
      <w:proofErr w:type="spellStart"/>
      <w:r>
        <w:rPr>
          <w:rFonts w:hint="cs"/>
          <w:rtl/>
        </w:rPr>
        <w:t>הרציונאל</w:t>
      </w:r>
      <w:proofErr w:type="spellEnd"/>
      <w:r>
        <w:rPr>
          <w:rFonts w:hint="cs"/>
          <w:rtl/>
        </w:rPr>
        <w:t xml:space="preserve"> מתקיים גם היום אך מוצע להוסיף זאת לשם הבהרה ברורה של הנושא. </w:t>
      </w:r>
    </w:p>
    <w:p w:rsidR="00BF6339" w:rsidRDefault="00BF6339" w:rsidP="00BF6339">
      <w:pPr>
        <w:rPr>
          <w:b/>
          <w:bCs/>
          <w:u w:val="single"/>
          <w:rtl/>
        </w:rPr>
      </w:pPr>
    </w:p>
    <w:p w:rsidR="00BF6339" w:rsidRDefault="00EE1FE2" w:rsidP="00EE1FE2">
      <w:pPr>
        <w:numPr>
          <w:ilvl w:val="0"/>
          <w:numId w:val="1"/>
        </w:numPr>
        <w:rPr>
          <w:rtl/>
        </w:rPr>
      </w:pPr>
      <w:r>
        <w:rPr>
          <w:rFonts w:hint="cs"/>
          <w:b/>
          <w:bCs/>
          <w:rtl/>
        </w:rPr>
        <w:t>החלפת סעיף 8 (ה5)</w:t>
      </w:r>
      <w:r w:rsidR="00BF6339">
        <w:rPr>
          <w:rFonts w:hint="cs"/>
          <w:b/>
          <w:bCs/>
          <w:rtl/>
        </w:rPr>
        <w:t xml:space="preserve"> </w:t>
      </w:r>
      <w:r w:rsidR="00BF6339">
        <w:rPr>
          <w:b/>
          <w:bCs/>
          <w:rtl/>
        </w:rPr>
        <w:t>–</w:t>
      </w:r>
    </w:p>
    <w:p w:rsidR="006341C1" w:rsidRDefault="006341C1" w:rsidP="00BF6339">
      <w:pPr>
        <w:ind w:left="360"/>
        <w:rPr>
          <w:rFonts w:ascii="Arial" w:eastAsia="Arial Unicode MS" w:hAnsi="Arial"/>
          <w:snapToGrid w:val="0"/>
          <w:rtl/>
        </w:rPr>
      </w:pPr>
    </w:p>
    <w:p w:rsidR="00BF6339" w:rsidRDefault="00E226A7" w:rsidP="00BF6339">
      <w:pPr>
        <w:ind w:left="360"/>
        <w:rPr>
          <w:rFonts w:ascii="Arial" w:eastAsia="Arial Unicode MS" w:hAnsi="Arial"/>
          <w:snapToGrid w:val="0"/>
          <w:rtl/>
        </w:rPr>
      </w:pPr>
      <w:r>
        <w:rPr>
          <w:rFonts w:ascii="Arial" w:eastAsia="Arial Unicode MS" w:hAnsi="Arial" w:hint="cs"/>
          <w:snapToGrid w:val="0"/>
          <w:rtl/>
        </w:rPr>
        <w:t xml:space="preserve">על פי הסעיף המוצע יחולו העיקרים הבאים: </w:t>
      </w:r>
    </w:p>
    <w:p w:rsidR="00E226A7" w:rsidRDefault="00E226A7" w:rsidP="00BF6339">
      <w:pPr>
        <w:ind w:left="360"/>
        <w:rPr>
          <w:rFonts w:ascii="Arial" w:eastAsia="Arial Unicode MS" w:hAnsi="Arial"/>
          <w:snapToGrid w:val="0"/>
          <w:rtl/>
        </w:rPr>
      </w:pPr>
    </w:p>
    <w:p w:rsidR="00E226A7" w:rsidRPr="00E226A7" w:rsidRDefault="00E226A7" w:rsidP="00BF6339">
      <w:pPr>
        <w:ind w:left="360"/>
        <w:rPr>
          <w:rFonts w:ascii="Arial" w:eastAsia="Arial Unicode MS" w:hAnsi="Arial"/>
          <w:b/>
          <w:bCs/>
          <w:snapToGrid w:val="0"/>
          <w:rtl/>
        </w:rPr>
      </w:pPr>
      <w:r>
        <w:rPr>
          <w:rFonts w:ascii="Arial" w:eastAsia="Arial Unicode MS" w:hAnsi="Arial"/>
          <w:snapToGrid w:val="0"/>
          <w:rtl/>
        </w:rPr>
        <w:tab/>
      </w:r>
      <w:r w:rsidRPr="00E226A7">
        <w:rPr>
          <w:rFonts w:ascii="Arial" w:eastAsia="Arial Unicode MS" w:hAnsi="Arial" w:hint="cs"/>
          <w:b/>
          <w:bCs/>
          <w:snapToGrid w:val="0"/>
          <w:rtl/>
        </w:rPr>
        <w:t>קביעת מועדים</w:t>
      </w:r>
      <w:r w:rsidR="006341C1">
        <w:rPr>
          <w:rFonts w:ascii="Arial" w:eastAsia="Arial Unicode MS" w:hAnsi="Arial" w:hint="cs"/>
          <w:b/>
          <w:bCs/>
          <w:snapToGrid w:val="0"/>
          <w:rtl/>
        </w:rPr>
        <w:t xml:space="preserve"> שיאפשרו את סיום ההליך במהירות הנדרשת</w:t>
      </w:r>
      <w:r w:rsidRPr="00E226A7">
        <w:rPr>
          <w:rFonts w:ascii="Arial" w:eastAsia="Arial Unicode MS" w:hAnsi="Arial" w:hint="cs"/>
          <w:b/>
          <w:bCs/>
          <w:snapToGrid w:val="0"/>
          <w:rtl/>
        </w:rPr>
        <w:t xml:space="preserve"> </w:t>
      </w:r>
      <w:r w:rsidRPr="00E226A7">
        <w:rPr>
          <w:rFonts w:ascii="Arial" w:eastAsia="Arial Unicode MS" w:hAnsi="Arial"/>
          <w:b/>
          <w:bCs/>
          <w:snapToGrid w:val="0"/>
          <w:rtl/>
        </w:rPr>
        <w:t>–</w:t>
      </w:r>
      <w:r w:rsidRPr="00E226A7">
        <w:rPr>
          <w:rFonts w:ascii="Arial" w:eastAsia="Arial Unicode MS" w:hAnsi="Arial" w:hint="cs"/>
          <w:b/>
          <w:bCs/>
          <w:snapToGrid w:val="0"/>
          <w:rtl/>
        </w:rPr>
        <w:t xml:space="preserve"> </w:t>
      </w:r>
    </w:p>
    <w:p w:rsidR="00E226A7" w:rsidRDefault="00E226A7" w:rsidP="00BF6339">
      <w:pPr>
        <w:ind w:left="360"/>
        <w:rPr>
          <w:rFonts w:ascii="Arial" w:eastAsia="Arial Unicode MS" w:hAnsi="Arial"/>
          <w:snapToGrid w:val="0"/>
          <w:rtl/>
        </w:rPr>
      </w:pPr>
    </w:p>
    <w:p w:rsidR="00E226A7" w:rsidRDefault="00E226A7" w:rsidP="00E226A7">
      <w:pPr>
        <w:pStyle w:val="ab"/>
        <w:numPr>
          <w:ilvl w:val="0"/>
          <w:numId w:val="2"/>
        </w:numPr>
        <w:rPr>
          <w:rFonts w:ascii="Arial" w:eastAsia="Arial Unicode MS" w:hAnsi="Arial"/>
          <w:snapToGrid w:val="0"/>
        </w:rPr>
      </w:pPr>
      <w:r>
        <w:rPr>
          <w:rFonts w:ascii="Arial" w:eastAsia="Arial Unicode MS" w:hAnsi="Arial" w:hint="cs"/>
          <w:snapToGrid w:val="0"/>
          <w:rtl/>
        </w:rPr>
        <w:t xml:space="preserve">ייקבע כי הליך הבחינה אודות התאמת התקנים הרשמיים הקיימים לתקנים בין-לאומיים יסתיים עד לא יאוחר מיום י"א באב </w:t>
      </w:r>
      <w:proofErr w:type="spellStart"/>
      <w:r>
        <w:rPr>
          <w:rFonts w:ascii="Arial" w:eastAsia="Arial Unicode MS" w:hAnsi="Arial" w:hint="cs"/>
          <w:snapToGrid w:val="0"/>
          <w:rtl/>
        </w:rPr>
        <w:t>התשע"ט</w:t>
      </w:r>
      <w:proofErr w:type="spellEnd"/>
      <w:r>
        <w:rPr>
          <w:rFonts w:ascii="Arial" w:eastAsia="Arial Unicode MS" w:hAnsi="Arial" w:hint="cs"/>
          <w:snapToGrid w:val="0"/>
          <w:rtl/>
        </w:rPr>
        <w:t xml:space="preserve"> </w:t>
      </w:r>
      <w:r>
        <w:rPr>
          <w:rFonts w:ascii="Arial" w:eastAsia="Arial Unicode MS" w:hAnsi="Arial"/>
          <w:snapToGrid w:val="0"/>
          <w:rtl/>
        </w:rPr>
        <w:t>–</w:t>
      </w:r>
      <w:r>
        <w:rPr>
          <w:rFonts w:ascii="Arial" w:eastAsia="Arial Unicode MS" w:hAnsi="Arial" w:hint="cs"/>
          <w:snapToGrid w:val="0"/>
          <w:rtl/>
        </w:rPr>
        <w:t xml:space="preserve"> 12.8.19. </w:t>
      </w:r>
    </w:p>
    <w:p w:rsidR="00E226A7" w:rsidRDefault="00E226A7" w:rsidP="00E226A7">
      <w:pPr>
        <w:pStyle w:val="ab"/>
        <w:rPr>
          <w:rFonts w:ascii="Arial" w:eastAsia="Arial Unicode MS" w:hAnsi="Arial"/>
          <w:snapToGrid w:val="0"/>
        </w:rPr>
      </w:pPr>
    </w:p>
    <w:p w:rsidR="00E226A7" w:rsidRDefault="00E226A7" w:rsidP="00311B0A">
      <w:pPr>
        <w:pStyle w:val="ab"/>
        <w:numPr>
          <w:ilvl w:val="0"/>
          <w:numId w:val="2"/>
        </w:numPr>
        <w:rPr>
          <w:rFonts w:ascii="Arial" w:eastAsia="Arial Unicode MS" w:hAnsi="Arial"/>
          <w:snapToGrid w:val="0"/>
        </w:rPr>
      </w:pPr>
      <w:r>
        <w:rPr>
          <w:rFonts w:ascii="Arial" w:eastAsia="Arial Unicode MS" w:hAnsi="Arial" w:hint="cs"/>
          <w:snapToGrid w:val="0"/>
          <w:rtl/>
        </w:rPr>
        <w:t>יקבעו המועדים לשליחת המיפוי של</w:t>
      </w:r>
      <w:r w:rsidR="00DE561D">
        <w:rPr>
          <w:rFonts w:ascii="Arial" w:eastAsia="Arial Unicode MS" w:hAnsi="Arial" w:hint="cs"/>
          <w:snapToGrid w:val="0"/>
          <w:rtl/>
        </w:rPr>
        <w:t xml:space="preserve"> השינויים הלאומיים</w:t>
      </w:r>
      <w:r>
        <w:rPr>
          <w:rFonts w:ascii="Arial" w:eastAsia="Arial Unicode MS" w:hAnsi="Arial" w:hint="cs"/>
          <w:snapToGrid w:val="0"/>
          <w:rtl/>
        </w:rPr>
        <w:t xml:space="preserve"> </w:t>
      </w:r>
      <w:r w:rsidR="00DE561D">
        <w:rPr>
          <w:rFonts w:ascii="Arial" w:eastAsia="Arial Unicode MS" w:hAnsi="Arial" w:hint="cs"/>
          <w:snapToGrid w:val="0"/>
          <w:rtl/>
        </w:rPr>
        <w:t>ב</w:t>
      </w:r>
      <w:r>
        <w:rPr>
          <w:rFonts w:ascii="Arial" w:eastAsia="Arial Unicode MS" w:hAnsi="Arial" w:hint="cs"/>
          <w:snapToGrid w:val="0"/>
          <w:rtl/>
        </w:rPr>
        <w:t>תקנים ממכון התקנים לממונה על התקינה (תוך התייחסות לקבוצת תקנים ש</w:t>
      </w:r>
      <w:r w:rsidR="00DE561D">
        <w:rPr>
          <w:rFonts w:ascii="Arial" w:eastAsia="Arial Unicode MS" w:hAnsi="Arial" w:hint="cs"/>
          <w:snapToGrid w:val="0"/>
          <w:rtl/>
        </w:rPr>
        <w:t xml:space="preserve">יוגשו לממונה לצורך </w:t>
      </w:r>
      <w:proofErr w:type="spellStart"/>
      <w:r w:rsidR="00DE561D">
        <w:rPr>
          <w:rFonts w:ascii="Arial" w:eastAsia="Arial Unicode MS" w:hAnsi="Arial" w:hint="cs"/>
          <w:snapToGrid w:val="0"/>
          <w:rtl/>
        </w:rPr>
        <w:t>אכרזה</w:t>
      </w:r>
      <w:proofErr w:type="spellEnd"/>
      <w:r w:rsidR="00DE561D">
        <w:rPr>
          <w:rFonts w:ascii="Arial" w:eastAsia="Arial Unicode MS" w:hAnsi="Arial" w:hint="cs"/>
          <w:snapToGrid w:val="0"/>
          <w:rtl/>
        </w:rPr>
        <w:t xml:space="preserve"> עד למועד </w:t>
      </w:r>
      <w:r w:rsidR="00311B0A">
        <w:rPr>
          <w:rFonts w:ascii="Arial" w:eastAsia="Arial Unicode MS" w:hAnsi="Arial" w:hint="cs"/>
          <w:snapToGrid w:val="0"/>
          <w:rtl/>
        </w:rPr>
        <w:t>כניסת</w:t>
      </w:r>
      <w:r w:rsidR="00DE561D">
        <w:rPr>
          <w:rFonts w:ascii="Arial" w:eastAsia="Arial Unicode MS" w:hAnsi="Arial" w:hint="cs"/>
          <w:snapToGrid w:val="0"/>
          <w:rtl/>
        </w:rPr>
        <w:t xml:space="preserve"> תיקון החוק לתוקף</w:t>
      </w:r>
      <w:r>
        <w:rPr>
          <w:rFonts w:ascii="Arial" w:eastAsia="Arial Unicode MS" w:hAnsi="Arial" w:hint="cs"/>
          <w:snapToGrid w:val="0"/>
          <w:rtl/>
        </w:rPr>
        <w:t xml:space="preserve">  ולקבוצה ש</w:t>
      </w:r>
      <w:r w:rsidR="00DE561D">
        <w:rPr>
          <w:rFonts w:ascii="Arial" w:eastAsia="Arial Unicode MS" w:hAnsi="Arial" w:hint="cs"/>
          <w:snapToGrid w:val="0"/>
          <w:rtl/>
        </w:rPr>
        <w:t xml:space="preserve">ל תקנים </w:t>
      </w:r>
      <w:r>
        <w:rPr>
          <w:rFonts w:ascii="Arial" w:eastAsia="Arial Unicode MS" w:hAnsi="Arial" w:hint="cs"/>
          <w:snapToGrid w:val="0"/>
          <w:rtl/>
        </w:rPr>
        <w:t xml:space="preserve"> </w:t>
      </w:r>
      <w:r w:rsidR="00DE561D">
        <w:rPr>
          <w:rFonts w:ascii="Arial" w:eastAsia="Arial Unicode MS" w:hAnsi="Arial" w:hint="cs"/>
          <w:snapToGrid w:val="0"/>
          <w:rtl/>
        </w:rPr>
        <w:t>ש</w:t>
      </w:r>
      <w:r>
        <w:rPr>
          <w:rFonts w:ascii="Arial" w:eastAsia="Arial Unicode MS" w:hAnsi="Arial" w:hint="cs"/>
          <w:snapToGrid w:val="0"/>
          <w:rtl/>
        </w:rPr>
        <w:t xml:space="preserve">לא </w:t>
      </w:r>
      <w:r w:rsidR="00DE561D">
        <w:rPr>
          <w:rFonts w:ascii="Arial" w:eastAsia="Arial Unicode MS" w:hAnsi="Arial" w:hint="cs"/>
          <w:snapToGrid w:val="0"/>
          <w:rtl/>
        </w:rPr>
        <w:t xml:space="preserve"> הוגשו לטיפול הממונה עד המועד האמור</w:t>
      </w:r>
      <w:r>
        <w:rPr>
          <w:rFonts w:ascii="Arial" w:eastAsia="Arial Unicode MS" w:hAnsi="Arial" w:hint="cs"/>
          <w:snapToGrid w:val="0"/>
          <w:rtl/>
        </w:rPr>
        <w:t xml:space="preserve">); המועדים לפרסום </w:t>
      </w:r>
      <w:r w:rsidR="00DE561D">
        <w:rPr>
          <w:rFonts w:ascii="Arial" w:eastAsia="Arial Unicode MS" w:hAnsi="Arial" w:hint="cs"/>
          <w:snapToGrid w:val="0"/>
          <w:rtl/>
        </w:rPr>
        <w:t xml:space="preserve">הכוונות שלא </w:t>
      </w:r>
      <w:r>
        <w:rPr>
          <w:rFonts w:ascii="Arial" w:eastAsia="Arial Unicode MS" w:hAnsi="Arial" w:hint="cs"/>
          <w:snapToGrid w:val="0"/>
          <w:rtl/>
        </w:rPr>
        <w:t>להכריז על רשמיות</w:t>
      </w:r>
      <w:r w:rsidR="00DE561D">
        <w:rPr>
          <w:rFonts w:ascii="Arial" w:eastAsia="Arial Unicode MS" w:hAnsi="Arial" w:hint="cs"/>
          <w:snapToGrid w:val="0"/>
          <w:rtl/>
        </w:rPr>
        <w:t xml:space="preserve"> השינויים הלאומיים</w:t>
      </w:r>
      <w:r>
        <w:rPr>
          <w:rFonts w:ascii="Arial" w:eastAsia="Arial Unicode MS" w:hAnsi="Arial" w:hint="cs"/>
          <w:snapToGrid w:val="0"/>
          <w:rtl/>
        </w:rPr>
        <w:t xml:space="preserve"> </w:t>
      </w:r>
      <w:r w:rsidR="00DE561D">
        <w:rPr>
          <w:rFonts w:ascii="Arial" w:eastAsia="Arial Unicode MS" w:hAnsi="Arial" w:hint="cs"/>
          <w:snapToGrid w:val="0"/>
          <w:rtl/>
        </w:rPr>
        <w:t xml:space="preserve">בתקנים </w:t>
      </w:r>
      <w:r>
        <w:rPr>
          <w:rFonts w:ascii="Arial" w:eastAsia="Arial Unicode MS" w:hAnsi="Arial" w:hint="cs"/>
          <w:snapToGrid w:val="0"/>
          <w:rtl/>
        </w:rPr>
        <w:t xml:space="preserve">(לרבות הסרת רשמיות) </w:t>
      </w:r>
      <w:r w:rsidR="00DE561D">
        <w:rPr>
          <w:rFonts w:ascii="Arial" w:eastAsia="Arial Unicode MS" w:hAnsi="Arial" w:hint="cs"/>
          <w:snapToGrid w:val="0"/>
          <w:rtl/>
        </w:rPr>
        <w:t xml:space="preserve">וכן עדכונם </w:t>
      </w:r>
      <w:r>
        <w:rPr>
          <w:rFonts w:ascii="Arial" w:eastAsia="Arial Unicode MS" w:hAnsi="Arial" w:hint="cs"/>
          <w:snapToGrid w:val="0"/>
          <w:rtl/>
        </w:rPr>
        <w:t xml:space="preserve">על ידי הממונה </w:t>
      </w:r>
      <w:r w:rsidR="00E30671">
        <w:rPr>
          <w:rFonts w:ascii="Arial" w:eastAsia="Arial Unicode MS" w:hAnsi="Arial" w:hint="cs"/>
          <w:snapToGrid w:val="0"/>
          <w:rtl/>
        </w:rPr>
        <w:t xml:space="preserve">וכן המועדים </w:t>
      </w:r>
      <w:r>
        <w:rPr>
          <w:rFonts w:ascii="Arial" w:eastAsia="Arial Unicode MS" w:hAnsi="Arial" w:hint="cs"/>
          <w:snapToGrid w:val="0"/>
          <w:rtl/>
        </w:rPr>
        <w:t xml:space="preserve">לפרסום סופי של </w:t>
      </w:r>
      <w:proofErr w:type="spellStart"/>
      <w:r>
        <w:rPr>
          <w:rFonts w:ascii="Arial" w:eastAsia="Arial Unicode MS" w:hAnsi="Arial" w:hint="cs"/>
          <w:snapToGrid w:val="0"/>
          <w:rtl/>
        </w:rPr>
        <w:t>האכרזות</w:t>
      </w:r>
      <w:proofErr w:type="spellEnd"/>
      <w:r w:rsidR="006341C1">
        <w:rPr>
          <w:rFonts w:ascii="Arial" w:eastAsia="Arial Unicode MS" w:hAnsi="Arial" w:hint="cs"/>
          <w:snapToGrid w:val="0"/>
          <w:rtl/>
        </w:rPr>
        <w:t xml:space="preserve"> </w:t>
      </w:r>
      <w:r w:rsidR="006341C1">
        <w:rPr>
          <w:rFonts w:ascii="Arial" w:eastAsia="Arial Unicode MS" w:hAnsi="Arial"/>
          <w:snapToGrid w:val="0"/>
          <w:rtl/>
        </w:rPr>
        <w:t>–</w:t>
      </w:r>
      <w:r w:rsidR="006341C1">
        <w:rPr>
          <w:rFonts w:ascii="Arial" w:eastAsia="Arial Unicode MS" w:hAnsi="Arial" w:hint="cs"/>
          <w:snapToGrid w:val="0"/>
          <w:rtl/>
        </w:rPr>
        <w:t xml:space="preserve"> </w:t>
      </w:r>
      <w:proofErr w:type="spellStart"/>
      <w:r w:rsidR="006341C1">
        <w:rPr>
          <w:rFonts w:ascii="Arial" w:eastAsia="Arial Unicode MS" w:hAnsi="Arial" w:hint="cs"/>
          <w:snapToGrid w:val="0"/>
          <w:rtl/>
        </w:rPr>
        <w:t>הכל</w:t>
      </w:r>
      <w:proofErr w:type="spellEnd"/>
      <w:r w:rsidR="006341C1">
        <w:rPr>
          <w:rFonts w:ascii="Arial" w:eastAsia="Arial Unicode MS" w:hAnsi="Arial" w:hint="cs"/>
          <w:snapToGrid w:val="0"/>
          <w:rtl/>
        </w:rPr>
        <w:t xml:space="preserve"> כמפורט בנוסח החוק </w:t>
      </w:r>
      <w:proofErr w:type="spellStart"/>
      <w:r w:rsidR="006341C1">
        <w:rPr>
          <w:rFonts w:ascii="Arial" w:eastAsia="Arial Unicode MS" w:hAnsi="Arial" w:hint="cs"/>
          <w:snapToGrid w:val="0"/>
          <w:rtl/>
        </w:rPr>
        <w:t>המצ"ב</w:t>
      </w:r>
      <w:proofErr w:type="spellEnd"/>
      <w:r>
        <w:rPr>
          <w:rFonts w:ascii="Arial" w:eastAsia="Arial Unicode MS" w:hAnsi="Arial" w:hint="cs"/>
          <w:snapToGrid w:val="0"/>
          <w:rtl/>
        </w:rPr>
        <w:t xml:space="preserve">. </w:t>
      </w:r>
    </w:p>
    <w:p w:rsidR="00E226A7" w:rsidRDefault="00E226A7" w:rsidP="00E226A7">
      <w:pPr>
        <w:pStyle w:val="ab"/>
        <w:rPr>
          <w:rFonts w:ascii="Arial" w:eastAsia="Arial Unicode MS" w:hAnsi="Arial"/>
          <w:snapToGrid w:val="0"/>
          <w:rtl/>
        </w:rPr>
      </w:pPr>
    </w:p>
    <w:p w:rsidR="00E226A7" w:rsidRPr="00E226A7" w:rsidRDefault="00E226A7" w:rsidP="00E226A7">
      <w:pPr>
        <w:pStyle w:val="ab"/>
        <w:rPr>
          <w:rFonts w:ascii="Arial" w:eastAsia="Arial Unicode MS" w:hAnsi="Arial"/>
          <w:b/>
          <w:bCs/>
          <w:snapToGrid w:val="0"/>
          <w:rtl/>
        </w:rPr>
      </w:pPr>
      <w:r w:rsidRPr="00E226A7">
        <w:rPr>
          <w:rFonts w:ascii="Arial" w:eastAsia="Arial Unicode MS" w:hAnsi="Arial" w:hint="cs"/>
          <w:b/>
          <w:bCs/>
          <w:snapToGrid w:val="0"/>
          <w:rtl/>
        </w:rPr>
        <w:t xml:space="preserve">קביעת תהליך </w:t>
      </w:r>
      <w:r>
        <w:rPr>
          <w:rFonts w:ascii="Arial" w:eastAsia="Arial Unicode MS" w:hAnsi="Arial" w:hint="cs"/>
          <w:b/>
          <w:bCs/>
          <w:snapToGrid w:val="0"/>
          <w:rtl/>
        </w:rPr>
        <w:t xml:space="preserve">היוועצות </w:t>
      </w:r>
      <w:r w:rsidRPr="00E226A7">
        <w:rPr>
          <w:rFonts w:ascii="Arial" w:eastAsia="Arial Unicode MS" w:hAnsi="Arial" w:hint="cs"/>
          <w:b/>
          <w:bCs/>
          <w:snapToGrid w:val="0"/>
          <w:rtl/>
        </w:rPr>
        <w:t xml:space="preserve">יעיל ומקצועי - </w:t>
      </w:r>
    </w:p>
    <w:p w:rsidR="00E226A7" w:rsidRPr="00E226A7" w:rsidRDefault="00E226A7" w:rsidP="00E226A7">
      <w:pPr>
        <w:pStyle w:val="ab"/>
        <w:rPr>
          <w:rFonts w:ascii="Arial" w:eastAsia="Arial Unicode MS" w:hAnsi="Arial"/>
          <w:snapToGrid w:val="0"/>
          <w:rtl/>
        </w:rPr>
      </w:pPr>
    </w:p>
    <w:p w:rsidR="00E226A7" w:rsidRDefault="00E226A7" w:rsidP="00E226A7">
      <w:pPr>
        <w:pStyle w:val="ab"/>
        <w:numPr>
          <w:ilvl w:val="0"/>
          <w:numId w:val="2"/>
        </w:numPr>
        <w:rPr>
          <w:rFonts w:ascii="Arial" w:eastAsia="Arial Unicode MS" w:hAnsi="Arial"/>
          <w:snapToGrid w:val="0"/>
        </w:rPr>
      </w:pPr>
      <w:r>
        <w:rPr>
          <w:rFonts w:ascii="Arial" w:eastAsia="Arial Unicode MS" w:hAnsi="Arial" w:hint="cs"/>
          <w:snapToGrid w:val="0"/>
          <w:rtl/>
        </w:rPr>
        <w:t xml:space="preserve">קביעה כי הממונה על התקינה יפרסם לציבור ולשרים על הכוונה </w:t>
      </w:r>
      <w:proofErr w:type="spellStart"/>
      <w:r>
        <w:rPr>
          <w:rFonts w:ascii="Arial" w:eastAsia="Arial Unicode MS" w:hAnsi="Arial" w:hint="cs"/>
          <w:snapToGrid w:val="0"/>
          <w:rtl/>
        </w:rPr>
        <w:t>לאכרזה</w:t>
      </w:r>
      <w:proofErr w:type="spellEnd"/>
      <w:r>
        <w:rPr>
          <w:rFonts w:ascii="Arial" w:eastAsia="Arial Unicode MS" w:hAnsi="Arial" w:hint="cs"/>
          <w:snapToGrid w:val="0"/>
          <w:rtl/>
        </w:rPr>
        <w:t xml:space="preserve"> תוך מתן אפשרות לציבור להתייחס תוך 30 ימים ולשרים תוך 60 ימים מיום הפרסום. </w:t>
      </w:r>
    </w:p>
    <w:p w:rsidR="00E226A7" w:rsidRDefault="00E226A7" w:rsidP="00E226A7">
      <w:pPr>
        <w:pStyle w:val="ab"/>
        <w:rPr>
          <w:rFonts w:ascii="Arial" w:eastAsia="Arial Unicode MS" w:hAnsi="Arial"/>
          <w:snapToGrid w:val="0"/>
        </w:rPr>
      </w:pPr>
    </w:p>
    <w:p w:rsidR="00E226A7" w:rsidRDefault="00E226A7" w:rsidP="007F461C">
      <w:pPr>
        <w:pStyle w:val="ab"/>
        <w:numPr>
          <w:ilvl w:val="0"/>
          <w:numId w:val="2"/>
        </w:numPr>
        <w:rPr>
          <w:rFonts w:ascii="Arial" w:eastAsia="Arial Unicode MS" w:hAnsi="Arial"/>
          <w:snapToGrid w:val="0"/>
        </w:rPr>
      </w:pPr>
      <w:r>
        <w:rPr>
          <w:rFonts w:ascii="Arial" w:eastAsia="Arial Unicode MS" w:hAnsi="Arial" w:hint="cs"/>
          <w:snapToGrid w:val="0"/>
          <w:rtl/>
        </w:rPr>
        <w:t xml:space="preserve">הפרסום יהיה הן באתר האינטרנט של </w:t>
      </w:r>
      <w:proofErr w:type="spellStart"/>
      <w:r>
        <w:rPr>
          <w:rFonts w:ascii="Arial" w:eastAsia="Arial Unicode MS" w:hAnsi="Arial" w:hint="cs"/>
          <w:snapToGrid w:val="0"/>
          <w:rtl/>
        </w:rPr>
        <w:t>מינהל</w:t>
      </w:r>
      <w:proofErr w:type="spellEnd"/>
      <w:r>
        <w:rPr>
          <w:rFonts w:ascii="Arial" w:eastAsia="Arial Unicode MS" w:hAnsi="Arial" w:hint="cs"/>
          <w:snapToGrid w:val="0"/>
          <w:rtl/>
        </w:rPr>
        <w:t xml:space="preserve"> התקינה והן בדיוור ישיר לרשומת תפוצה שתקבע </w:t>
      </w:r>
      <w:r w:rsidR="007F461C">
        <w:rPr>
          <w:rFonts w:ascii="Arial" w:eastAsia="Arial Unicode MS" w:hAnsi="Arial" w:hint="cs"/>
          <w:snapToGrid w:val="0"/>
          <w:rtl/>
        </w:rPr>
        <w:t xml:space="preserve">לכל שרי הממשלה  </w:t>
      </w:r>
      <w:r>
        <w:rPr>
          <w:rFonts w:ascii="Arial" w:eastAsia="Arial Unicode MS" w:hAnsi="Arial" w:hint="cs"/>
          <w:snapToGrid w:val="0"/>
          <w:rtl/>
        </w:rPr>
        <w:t xml:space="preserve">ולכל הגורמים הנוגעים לעניין לרבות נציגי היצרנים, היבואנים, התעשיינים והצרכנים. </w:t>
      </w:r>
    </w:p>
    <w:p w:rsidR="00E226A7" w:rsidRPr="00E226A7" w:rsidRDefault="00E226A7" w:rsidP="00E226A7">
      <w:pPr>
        <w:pStyle w:val="ab"/>
        <w:rPr>
          <w:rFonts w:ascii="Arial" w:eastAsia="Arial Unicode MS" w:hAnsi="Arial"/>
          <w:snapToGrid w:val="0"/>
          <w:rtl/>
        </w:rPr>
      </w:pPr>
    </w:p>
    <w:p w:rsidR="00E226A7" w:rsidRDefault="00E226A7" w:rsidP="00E226A7">
      <w:pPr>
        <w:pStyle w:val="ab"/>
        <w:numPr>
          <w:ilvl w:val="0"/>
          <w:numId w:val="2"/>
        </w:numPr>
        <w:rPr>
          <w:rFonts w:ascii="Arial" w:eastAsia="Arial Unicode MS" w:hAnsi="Arial"/>
          <w:snapToGrid w:val="0"/>
        </w:rPr>
      </w:pPr>
      <w:r>
        <w:rPr>
          <w:rFonts w:ascii="Arial" w:eastAsia="Arial Unicode MS" w:hAnsi="Arial" w:hint="cs"/>
          <w:snapToGrid w:val="0"/>
          <w:rtl/>
        </w:rPr>
        <w:t xml:space="preserve">קביעה כי שר ממונה שלא ישלח התייחסות, יחשב כמי שמסכים </w:t>
      </w:r>
      <w:proofErr w:type="spellStart"/>
      <w:r>
        <w:rPr>
          <w:rFonts w:ascii="Arial" w:eastAsia="Arial Unicode MS" w:hAnsi="Arial" w:hint="cs"/>
          <w:snapToGrid w:val="0"/>
          <w:rtl/>
        </w:rPr>
        <w:t>לאכרזה</w:t>
      </w:r>
      <w:proofErr w:type="spellEnd"/>
      <w:r>
        <w:rPr>
          <w:rFonts w:ascii="Arial" w:eastAsia="Arial Unicode MS" w:hAnsi="Arial" w:hint="cs"/>
          <w:snapToGrid w:val="0"/>
          <w:rtl/>
        </w:rPr>
        <w:t xml:space="preserve"> כפי שפורסמה, לרבות שינויים שהוחלט עליהם במסגרת ההליך. </w:t>
      </w:r>
    </w:p>
    <w:p w:rsidR="00E226A7" w:rsidRDefault="00E226A7" w:rsidP="00E226A7">
      <w:pPr>
        <w:pStyle w:val="ab"/>
        <w:rPr>
          <w:rFonts w:ascii="Arial" w:eastAsia="Arial Unicode MS" w:hAnsi="Arial"/>
          <w:snapToGrid w:val="0"/>
          <w:rtl/>
        </w:rPr>
      </w:pPr>
    </w:p>
    <w:p w:rsidR="00E226A7" w:rsidRDefault="006341C1" w:rsidP="00E226A7">
      <w:pPr>
        <w:pStyle w:val="ab"/>
        <w:rPr>
          <w:rFonts w:ascii="Arial" w:eastAsia="Arial Unicode MS" w:hAnsi="Arial"/>
          <w:b/>
          <w:bCs/>
          <w:snapToGrid w:val="0"/>
          <w:rtl/>
        </w:rPr>
      </w:pPr>
      <w:r w:rsidRPr="006341C1">
        <w:rPr>
          <w:rFonts w:ascii="Arial" w:eastAsia="Arial Unicode MS" w:hAnsi="Arial" w:hint="cs"/>
          <w:b/>
          <w:bCs/>
          <w:snapToGrid w:val="0"/>
          <w:rtl/>
        </w:rPr>
        <w:t xml:space="preserve">קביעת </w:t>
      </w:r>
      <w:r w:rsidR="00E226A7" w:rsidRPr="006341C1">
        <w:rPr>
          <w:rFonts w:ascii="Arial" w:eastAsia="Arial Unicode MS" w:hAnsi="Arial" w:hint="cs"/>
          <w:b/>
          <w:bCs/>
          <w:snapToGrid w:val="0"/>
          <w:rtl/>
        </w:rPr>
        <w:t xml:space="preserve">החריגים בהם יאושרו </w:t>
      </w:r>
      <w:r w:rsidRPr="006341C1">
        <w:rPr>
          <w:rFonts w:ascii="Arial" w:eastAsia="Arial Unicode MS" w:hAnsi="Arial" w:hint="cs"/>
          <w:b/>
          <w:bCs/>
          <w:snapToGrid w:val="0"/>
          <w:rtl/>
        </w:rPr>
        <w:t xml:space="preserve">שינויים לאומיים שאינם מתחייבים ופתרון מחלוקות </w:t>
      </w:r>
      <w:r>
        <w:rPr>
          <w:rFonts w:ascii="Arial" w:eastAsia="Arial Unicode MS" w:hAnsi="Arial"/>
          <w:b/>
          <w:bCs/>
          <w:snapToGrid w:val="0"/>
          <w:rtl/>
        </w:rPr>
        <w:t>–</w:t>
      </w:r>
      <w:r w:rsidRPr="006341C1">
        <w:rPr>
          <w:rFonts w:ascii="Arial" w:eastAsia="Arial Unicode MS" w:hAnsi="Arial" w:hint="cs"/>
          <w:b/>
          <w:bCs/>
          <w:snapToGrid w:val="0"/>
          <w:rtl/>
        </w:rPr>
        <w:t xml:space="preserve"> </w:t>
      </w:r>
    </w:p>
    <w:p w:rsidR="006341C1" w:rsidRPr="006341C1" w:rsidRDefault="006341C1" w:rsidP="00E226A7">
      <w:pPr>
        <w:pStyle w:val="ab"/>
        <w:rPr>
          <w:rFonts w:ascii="Arial" w:eastAsia="Arial Unicode MS" w:hAnsi="Arial"/>
          <w:b/>
          <w:bCs/>
          <w:snapToGrid w:val="0"/>
          <w:rtl/>
        </w:rPr>
      </w:pPr>
    </w:p>
    <w:p w:rsidR="00E226A7" w:rsidRDefault="006341C1" w:rsidP="006341C1">
      <w:pPr>
        <w:pStyle w:val="ab"/>
        <w:numPr>
          <w:ilvl w:val="0"/>
          <w:numId w:val="2"/>
        </w:numPr>
        <w:rPr>
          <w:rFonts w:ascii="Arial" w:eastAsia="Arial Unicode MS" w:hAnsi="Arial"/>
          <w:snapToGrid w:val="0"/>
        </w:rPr>
      </w:pPr>
      <w:r>
        <w:rPr>
          <w:rFonts w:ascii="Arial" w:eastAsia="Arial Unicode MS" w:hAnsi="Arial" w:hint="cs"/>
          <w:snapToGrid w:val="0"/>
          <w:rtl/>
        </w:rPr>
        <w:t xml:space="preserve">במקרה ששר ממונה טוען שיש חשיבות ברשמיות של שינוי לאומי שאינו מתחייב והשר מסכים לבקשה, או במקרה שלא התקבלה עמדת שר ממונה והשר מצא כי קיים חשש כבד לפגיעה במטרות הקבועות בחוק </w:t>
      </w:r>
      <w:proofErr w:type="spellStart"/>
      <w:r>
        <w:rPr>
          <w:rFonts w:ascii="Arial" w:eastAsia="Arial Unicode MS" w:hAnsi="Arial" w:hint="cs"/>
          <w:snapToGrid w:val="0"/>
          <w:rtl/>
        </w:rPr>
        <w:t>לאכרזת</w:t>
      </w:r>
      <w:proofErr w:type="spellEnd"/>
      <w:r>
        <w:rPr>
          <w:rFonts w:ascii="Arial" w:eastAsia="Arial Unicode MS" w:hAnsi="Arial" w:hint="cs"/>
          <w:snapToGrid w:val="0"/>
          <w:rtl/>
        </w:rPr>
        <w:t xml:space="preserve"> רשמיות, תידרש הסכמת ראש הממשלה ושר האוצר </w:t>
      </w:r>
      <w:proofErr w:type="spellStart"/>
      <w:r>
        <w:rPr>
          <w:rFonts w:ascii="Arial" w:eastAsia="Arial Unicode MS" w:hAnsi="Arial" w:hint="cs"/>
          <w:snapToGrid w:val="0"/>
          <w:rtl/>
        </w:rPr>
        <w:t>לאכרזה</w:t>
      </w:r>
      <w:proofErr w:type="spellEnd"/>
      <w:r>
        <w:rPr>
          <w:rFonts w:ascii="Arial" w:eastAsia="Arial Unicode MS" w:hAnsi="Arial" w:hint="cs"/>
          <w:snapToGrid w:val="0"/>
          <w:rtl/>
        </w:rPr>
        <w:t xml:space="preserve"> על רשמיות של השינוי הלאומי שאינו מתחייב.  </w:t>
      </w:r>
    </w:p>
    <w:p w:rsidR="006341C1" w:rsidRDefault="006341C1" w:rsidP="006341C1">
      <w:pPr>
        <w:pStyle w:val="ab"/>
        <w:rPr>
          <w:rFonts w:ascii="Arial" w:eastAsia="Arial Unicode MS" w:hAnsi="Arial"/>
          <w:snapToGrid w:val="0"/>
        </w:rPr>
      </w:pPr>
    </w:p>
    <w:p w:rsidR="006341C1" w:rsidRPr="00E226A7" w:rsidRDefault="006341C1" w:rsidP="006341C1">
      <w:pPr>
        <w:pStyle w:val="ab"/>
        <w:numPr>
          <w:ilvl w:val="0"/>
          <w:numId w:val="2"/>
        </w:numPr>
        <w:rPr>
          <w:rFonts w:ascii="Arial" w:eastAsia="Arial Unicode MS" w:hAnsi="Arial"/>
          <w:snapToGrid w:val="0"/>
          <w:rtl/>
        </w:rPr>
      </w:pPr>
      <w:r>
        <w:rPr>
          <w:rFonts w:ascii="Arial" w:eastAsia="Arial Unicode MS" w:hAnsi="Arial" w:hint="cs"/>
          <w:snapToGrid w:val="0"/>
          <w:rtl/>
        </w:rPr>
        <w:t xml:space="preserve">במקרה ששר ממונה טוען שיש חשיבות ברשמיות של שינוי לאומי שאינו מתחייב והשר לא מסכים לבקשה, תובא המחלוקת להכרעת הממשלה. </w:t>
      </w:r>
    </w:p>
    <w:p w:rsidR="00BF6339" w:rsidRDefault="00BF6339" w:rsidP="00BF6339">
      <w:pPr>
        <w:ind w:left="84"/>
        <w:rPr>
          <w:rtl/>
        </w:rPr>
      </w:pPr>
    </w:p>
    <w:p w:rsidR="00BF6339" w:rsidRDefault="00BF6339" w:rsidP="00BF6339">
      <w:pPr>
        <w:rPr>
          <w:b/>
          <w:bCs/>
          <w:u w:val="single"/>
          <w:rtl/>
        </w:rPr>
      </w:pPr>
      <w:r>
        <w:rPr>
          <w:b/>
          <w:bCs/>
          <w:rtl/>
        </w:rPr>
        <w:t xml:space="preserve">ד. </w:t>
      </w:r>
      <w:r>
        <w:rPr>
          <w:b/>
          <w:bCs/>
          <w:u w:val="single"/>
          <w:rtl/>
        </w:rPr>
        <w:t>השפעת החוק המוצע על החוק הקיים</w:t>
      </w:r>
    </w:p>
    <w:p w:rsidR="00BF6339" w:rsidRDefault="00BF6339" w:rsidP="00BF6339">
      <w:pPr>
        <w:rPr>
          <w:b/>
          <w:bCs/>
          <w:u w:val="single"/>
          <w:rtl/>
        </w:rPr>
      </w:pPr>
    </w:p>
    <w:p w:rsidR="00EE1FE2" w:rsidRDefault="00EE1FE2" w:rsidP="00EE1FE2">
      <w:pPr>
        <w:pStyle w:val="a3"/>
        <w:tabs>
          <w:tab w:val="clear" w:pos="4153"/>
          <w:tab w:val="clear" w:pos="8306"/>
        </w:tabs>
        <w:ind w:left="226"/>
        <w:rPr>
          <w:rtl/>
        </w:rPr>
      </w:pPr>
      <w:r>
        <w:rPr>
          <w:rFonts w:hint="cs"/>
          <w:rtl/>
        </w:rPr>
        <w:lastRenderedPageBreak/>
        <w:t xml:space="preserve">יתוקנו סעיף 1 וסעיף 8(ה5) לחוק התקנים, </w:t>
      </w:r>
      <w:proofErr w:type="spellStart"/>
      <w:r>
        <w:rPr>
          <w:rFonts w:hint="cs"/>
          <w:rtl/>
        </w:rPr>
        <w:t>התשי"ג</w:t>
      </w:r>
      <w:proofErr w:type="spellEnd"/>
      <w:r>
        <w:rPr>
          <w:rFonts w:hint="cs"/>
          <w:rtl/>
        </w:rPr>
        <w:t xml:space="preserve"> </w:t>
      </w:r>
      <w:r>
        <w:rPr>
          <w:rtl/>
        </w:rPr>
        <w:t>–</w:t>
      </w:r>
      <w:r>
        <w:rPr>
          <w:rFonts w:hint="cs"/>
          <w:rtl/>
        </w:rPr>
        <w:t xml:space="preserve"> 1953. </w:t>
      </w:r>
    </w:p>
    <w:p w:rsidR="00BF6339" w:rsidRDefault="00BF6339" w:rsidP="00EE1FE2">
      <w:pPr>
        <w:pStyle w:val="a3"/>
        <w:tabs>
          <w:tab w:val="clear" w:pos="4153"/>
          <w:tab w:val="clear" w:pos="8306"/>
        </w:tabs>
        <w:ind w:left="226"/>
        <w:rPr>
          <w:rtl/>
        </w:rPr>
      </w:pPr>
      <w:r>
        <w:rPr>
          <w:rFonts w:hint="cs"/>
          <w:rtl/>
        </w:rPr>
        <w:t xml:space="preserve"> </w:t>
      </w:r>
    </w:p>
    <w:p w:rsidR="00BF6339" w:rsidRDefault="00BF6339" w:rsidP="00BF6339">
      <w:pPr>
        <w:pStyle w:val="a3"/>
        <w:tabs>
          <w:tab w:val="clear" w:pos="4153"/>
          <w:tab w:val="clear" w:pos="8306"/>
        </w:tabs>
        <w:rPr>
          <w:b/>
          <w:bCs/>
          <w:u w:val="single"/>
          <w:rtl/>
        </w:rPr>
      </w:pPr>
    </w:p>
    <w:p w:rsidR="00BF6339" w:rsidRDefault="00BF6339" w:rsidP="00BF6339">
      <w:pPr>
        <w:rPr>
          <w:b/>
          <w:bCs/>
          <w:u w:val="single"/>
          <w:rtl/>
        </w:rPr>
      </w:pPr>
      <w:r>
        <w:rPr>
          <w:b/>
          <w:bCs/>
          <w:rtl/>
        </w:rPr>
        <w:t xml:space="preserve">ה. </w:t>
      </w:r>
      <w:r>
        <w:rPr>
          <w:b/>
          <w:bCs/>
          <w:u w:val="single"/>
          <w:rtl/>
        </w:rPr>
        <w:t>השפעת החוק המוצע על תקציב המדינה</w:t>
      </w:r>
    </w:p>
    <w:p w:rsidR="00BF6339" w:rsidRDefault="00BF6339" w:rsidP="00BF6339">
      <w:pPr>
        <w:rPr>
          <w:b/>
          <w:bCs/>
          <w:u w:val="single"/>
          <w:rtl/>
        </w:rPr>
      </w:pPr>
    </w:p>
    <w:p w:rsidR="00BF6339" w:rsidRDefault="00BF6339" w:rsidP="00BF6339">
      <w:pPr>
        <w:ind w:left="226"/>
        <w:rPr>
          <w:rtl/>
        </w:rPr>
      </w:pPr>
      <w:r>
        <w:rPr>
          <w:rFonts w:hint="cs"/>
          <w:rtl/>
        </w:rPr>
        <w:t xml:space="preserve">לא תהיה השפעה. </w:t>
      </w:r>
    </w:p>
    <w:p w:rsidR="00BF6339" w:rsidRPr="009D2F6C" w:rsidRDefault="00BF6339" w:rsidP="00BF6339">
      <w:pPr>
        <w:rPr>
          <w:rtl/>
        </w:rPr>
      </w:pPr>
    </w:p>
    <w:p w:rsidR="00BF6339" w:rsidRDefault="00BF6339" w:rsidP="00BF6339">
      <w:pPr>
        <w:rPr>
          <w:b/>
          <w:bCs/>
          <w:u w:val="single"/>
          <w:rtl/>
        </w:rPr>
      </w:pPr>
      <w:r w:rsidRPr="004C15CF">
        <w:rPr>
          <w:rFonts w:hint="cs"/>
          <w:b/>
          <w:bCs/>
          <w:rtl/>
        </w:rPr>
        <w:t>ו.</w:t>
      </w:r>
      <w:r>
        <w:rPr>
          <w:rFonts w:hint="cs"/>
          <w:b/>
          <w:bCs/>
          <w:rtl/>
        </w:rPr>
        <w:t xml:space="preserve"> </w:t>
      </w:r>
      <w:r>
        <w:rPr>
          <w:rFonts w:hint="cs"/>
          <w:b/>
          <w:bCs/>
          <w:u w:val="single"/>
          <w:rtl/>
        </w:rPr>
        <w:t>השפעת החוק</w:t>
      </w:r>
      <w:r>
        <w:rPr>
          <w:b/>
          <w:bCs/>
          <w:u w:val="single"/>
          <w:rtl/>
        </w:rPr>
        <w:t xml:space="preserve"> על תקנים במשרדי הממשלה ועל ההיבט </w:t>
      </w:r>
      <w:proofErr w:type="spellStart"/>
      <w:r>
        <w:rPr>
          <w:b/>
          <w:bCs/>
          <w:u w:val="single"/>
          <w:rtl/>
        </w:rPr>
        <w:t>המינהלי</w:t>
      </w:r>
      <w:proofErr w:type="spellEnd"/>
    </w:p>
    <w:p w:rsidR="00BF6339" w:rsidRDefault="00BF6339" w:rsidP="00BF6339">
      <w:pPr>
        <w:rPr>
          <w:b/>
          <w:bCs/>
          <w:u w:val="single"/>
          <w:rtl/>
        </w:rPr>
      </w:pPr>
    </w:p>
    <w:p w:rsidR="00BF6339" w:rsidRDefault="00BF6339" w:rsidP="00BF6339">
      <w:pPr>
        <w:ind w:left="226"/>
        <w:rPr>
          <w:rtl/>
        </w:rPr>
      </w:pPr>
      <w:r>
        <w:rPr>
          <w:rFonts w:hint="cs"/>
          <w:rtl/>
        </w:rPr>
        <w:t>לא תהיה השפעה.</w:t>
      </w:r>
    </w:p>
    <w:p w:rsidR="00BF6339" w:rsidRDefault="00BF6339" w:rsidP="00BF6339">
      <w:pPr>
        <w:ind w:left="226"/>
        <w:rPr>
          <w:rtl/>
        </w:rPr>
      </w:pPr>
    </w:p>
    <w:p w:rsidR="00BF6339" w:rsidRDefault="00BF6339" w:rsidP="00BF6339">
      <w:pPr>
        <w:ind w:left="226"/>
        <w:rPr>
          <w:rtl/>
        </w:rPr>
      </w:pPr>
    </w:p>
    <w:p w:rsidR="00BF6339" w:rsidRDefault="00BF6339" w:rsidP="00BF6339">
      <w:pPr>
        <w:rPr>
          <w:b/>
          <w:bCs/>
          <w:u w:val="single"/>
          <w:rtl/>
        </w:rPr>
      </w:pPr>
      <w:r>
        <w:rPr>
          <w:rFonts w:hint="cs"/>
          <w:b/>
          <w:bCs/>
          <w:rtl/>
        </w:rPr>
        <w:t>ז</w:t>
      </w:r>
      <w:r>
        <w:rPr>
          <w:b/>
          <w:bCs/>
          <w:rtl/>
        </w:rPr>
        <w:t xml:space="preserve">. </w:t>
      </w:r>
      <w:r>
        <w:rPr>
          <w:b/>
          <w:bCs/>
          <w:u w:val="single"/>
          <w:rtl/>
        </w:rPr>
        <w:t xml:space="preserve">להלן נוסח </w:t>
      </w:r>
      <w:r>
        <w:rPr>
          <w:rFonts w:hint="cs"/>
          <w:b/>
          <w:bCs/>
          <w:u w:val="single"/>
          <w:rtl/>
        </w:rPr>
        <w:t xml:space="preserve">הצעת </w:t>
      </w:r>
      <w:r>
        <w:rPr>
          <w:b/>
          <w:bCs/>
          <w:u w:val="single"/>
          <w:rtl/>
        </w:rPr>
        <w:t xml:space="preserve">החוק </w:t>
      </w:r>
      <w:r>
        <w:rPr>
          <w:rFonts w:hint="cs"/>
          <w:b/>
          <w:bCs/>
          <w:u w:val="single"/>
          <w:rtl/>
        </w:rPr>
        <w:t>:</w:t>
      </w:r>
    </w:p>
    <w:p w:rsidR="00743A57" w:rsidRPr="00743A57" w:rsidRDefault="00743A57" w:rsidP="00743A57">
      <w:pPr>
        <w:widowControl w:val="0"/>
        <w:autoSpaceDE w:val="0"/>
        <w:autoSpaceDN w:val="0"/>
        <w:adjustRightInd w:val="0"/>
        <w:snapToGrid w:val="0"/>
        <w:spacing w:before="240"/>
        <w:jc w:val="center"/>
        <w:textAlignment w:val="center"/>
        <w:rPr>
          <w:rFonts w:ascii="Arial" w:eastAsia="Arial Unicode MS" w:hAnsi="Arial"/>
          <w:b/>
          <w:bCs/>
          <w:snapToGrid w:val="0"/>
          <w:color w:val="000000"/>
          <w:sz w:val="20"/>
          <w:szCs w:val="26"/>
          <w:rtl/>
          <w:lang w:eastAsia="ja-JP"/>
        </w:rPr>
      </w:pPr>
      <w:r w:rsidRPr="00743A57">
        <w:rPr>
          <w:rFonts w:ascii="Arial" w:eastAsia="Arial Unicode MS" w:hAnsi="Arial"/>
          <w:b/>
          <w:bCs/>
          <w:snapToGrid w:val="0"/>
          <w:color w:val="000000"/>
          <w:sz w:val="20"/>
          <w:szCs w:val="26"/>
          <w:rtl/>
          <w:lang w:eastAsia="ja-JP"/>
        </w:rPr>
        <w:t>הצעת חו</w:t>
      </w:r>
      <w:r w:rsidRPr="00743A57">
        <w:rPr>
          <w:rFonts w:ascii="Arial" w:eastAsia="Arial Unicode MS" w:hAnsi="Arial" w:hint="cs"/>
          <w:b/>
          <w:bCs/>
          <w:snapToGrid w:val="0"/>
          <w:color w:val="000000"/>
          <w:sz w:val="20"/>
          <w:szCs w:val="26"/>
          <w:rtl/>
          <w:lang w:eastAsia="ja-JP"/>
        </w:rPr>
        <w:t>ק התקנים (תיקון מס' 13)(התשע"ז-2017)</w:t>
      </w:r>
    </w:p>
    <w:tbl>
      <w:tblPr>
        <w:bidiVisual/>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743A57" w:rsidRPr="00743A57" w:rsidTr="00F41F2F">
        <w:trPr>
          <w:cantSplit/>
          <w:trHeight w:val="60"/>
        </w:trPr>
        <w:tc>
          <w:tcPr>
            <w:tcW w:w="1871" w:type="dxa"/>
          </w:tcPr>
          <w:p w:rsidR="00743A57" w:rsidRPr="00743A57" w:rsidRDefault="00743A57" w:rsidP="00743A57">
            <w:pPr>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7146" w:type="dxa"/>
            <w:gridSpan w:val="3"/>
          </w:tcPr>
          <w:p w:rsidR="00743A57" w:rsidRPr="00743A57" w:rsidRDefault="00743A57" w:rsidP="00743A57">
            <w:pPr>
              <w:widowControl w:val="0"/>
              <w:tabs>
                <w:tab w:val="left" w:pos="624"/>
                <w:tab w:val="left" w:pos="1247"/>
              </w:tabs>
              <w:autoSpaceDE w:val="0"/>
              <w:autoSpaceDN w:val="0"/>
              <w:adjustRightInd w:val="0"/>
              <w:snapToGrid w:val="0"/>
              <w:jc w:val="center"/>
              <w:textAlignment w:val="center"/>
              <w:rPr>
                <w:rFonts w:ascii="Arial" w:eastAsia="Arial Unicode MS" w:hAnsi="Arial"/>
                <w:b/>
                <w:bCs/>
                <w:snapToGrid w:val="0"/>
                <w:color w:val="000000"/>
                <w:sz w:val="20"/>
                <w:szCs w:val="26"/>
                <w:lang w:eastAsia="ja-JP"/>
              </w:rPr>
            </w:pPr>
          </w:p>
        </w:tc>
      </w:tr>
      <w:tr w:rsidR="00743A57" w:rsidRPr="00743A57" w:rsidTr="00F41F2F">
        <w:trPr>
          <w:cantSplit/>
          <w:trHeight w:val="60"/>
        </w:trPr>
        <w:tc>
          <w:tcPr>
            <w:tcW w:w="1871" w:type="dxa"/>
          </w:tcPr>
          <w:p w:rsidR="00743A57" w:rsidRPr="00743A57" w:rsidRDefault="00743A57" w:rsidP="00743A57">
            <w:pPr>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r w:rsidRPr="00743A57">
              <w:rPr>
                <w:rFonts w:ascii="Arial" w:eastAsia="Arial Unicode MS" w:hAnsi="Arial" w:hint="cs"/>
                <w:snapToGrid w:val="0"/>
                <w:color w:val="000000"/>
                <w:sz w:val="20"/>
                <w:szCs w:val="26"/>
                <w:rtl/>
                <w:lang w:eastAsia="ja-JP"/>
              </w:rPr>
              <w:t>תיקון הגדרה</w:t>
            </w:r>
          </w:p>
        </w:tc>
        <w:tc>
          <w:tcPr>
            <w:tcW w:w="624" w:type="dxa"/>
          </w:tcPr>
          <w:p w:rsidR="00743A57" w:rsidRPr="00743A57" w:rsidRDefault="00743A57" w:rsidP="00743A57">
            <w:pPr>
              <w:widowControl w:val="0"/>
              <w:numPr>
                <w:ilvl w:val="0"/>
                <w:numId w:val="3"/>
              </w:numPr>
              <w:tabs>
                <w:tab w:val="left" w:pos="1247"/>
              </w:tabs>
              <w:autoSpaceDE w:val="0"/>
              <w:autoSpaceDN w:val="0"/>
              <w:adjustRightInd w:val="0"/>
              <w:snapToGrid w:val="0"/>
              <w:spacing w:before="102" w:line="204" w:lineRule="atLeast"/>
              <w:ind w:right="57"/>
              <w:jc w:val="left"/>
              <w:textAlignment w:val="center"/>
              <w:rPr>
                <w:rFonts w:ascii="Arial" w:eastAsia="Arial Unicode MS" w:hAnsi="Arial"/>
                <w:snapToGrid w:val="0"/>
                <w:color w:val="000000"/>
                <w:sz w:val="20"/>
                <w:szCs w:val="26"/>
                <w:lang w:eastAsia="ja-JP"/>
              </w:rPr>
            </w:pPr>
          </w:p>
        </w:tc>
        <w:tc>
          <w:tcPr>
            <w:tcW w:w="7146" w:type="dxa"/>
            <w:gridSpan w:val="3"/>
          </w:tcPr>
          <w:p w:rsidR="00743A57" w:rsidRPr="00743A57" w:rsidRDefault="00743A57" w:rsidP="00743A57">
            <w:pPr>
              <w:widowControl w:val="0"/>
              <w:tabs>
                <w:tab w:val="left" w:pos="624"/>
                <w:tab w:val="left" w:pos="1247"/>
              </w:tabs>
              <w:autoSpaceDE w:val="0"/>
              <w:autoSpaceDN w:val="0"/>
              <w:adjustRightInd w:val="0"/>
              <w:snapToGrid w:val="0"/>
              <w:textAlignment w:val="center"/>
              <w:rPr>
                <w:rFonts w:ascii="Arial" w:eastAsia="Arial Unicode MS" w:hAnsi="Arial"/>
                <w:snapToGrid w:val="0"/>
                <w:color w:val="000000"/>
                <w:sz w:val="20"/>
                <w:szCs w:val="26"/>
                <w:lang w:eastAsia="ja-JP"/>
              </w:rPr>
            </w:pPr>
            <w:r w:rsidRPr="00743A57">
              <w:rPr>
                <w:rFonts w:ascii="Arial" w:eastAsia="Arial Unicode MS" w:hAnsi="Arial"/>
                <w:snapToGrid w:val="0"/>
                <w:color w:val="000000"/>
                <w:sz w:val="20"/>
                <w:szCs w:val="26"/>
                <w:rtl/>
                <w:lang w:eastAsia="ja-JP"/>
              </w:rPr>
              <w:t>בחוק התקנים, התשי"ג-1953  (להלן – החוק העיקרי), בסעיף 1, אחרי ההגדרה "איגוד לשכות המסחר", יבוא:</w:t>
            </w:r>
          </w:p>
        </w:tc>
      </w:tr>
      <w:tr w:rsidR="00743A57" w:rsidRPr="00743A57" w:rsidTr="00F41F2F">
        <w:trPr>
          <w:cantSplit/>
          <w:trHeight w:val="60"/>
        </w:trPr>
        <w:tc>
          <w:tcPr>
            <w:tcW w:w="1871" w:type="dxa"/>
          </w:tcPr>
          <w:p w:rsidR="00743A57" w:rsidRPr="00743A57" w:rsidRDefault="00743A57" w:rsidP="00743A57">
            <w:pPr>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7146" w:type="dxa"/>
            <w:gridSpan w:val="3"/>
          </w:tcPr>
          <w:p w:rsidR="00743A57" w:rsidRPr="00743A57" w:rsidRDefault="00743A57" w:rsidP="00743A57">
            <w:pPr>
              <w:widowControl w:val="0"/>
              <w:tabs>
                <w:tab w:val="left" w:pos="624"/>
                <w:tab w:val="left" w:pos="1247"/>
              </w:tabs>
              <w:autoSpaceDE w:val="0"/>
              <w:autoSpaceDN w:val="0"/>
              <w:adjustRightInd w:val="0"/>
              <w:snapToGrid w:val="0"/>
              <w:ind w:firstLine="720"/>
              <w:textAlignment w:val="center"/>
              <w:rPr>
                <w:rFonts w:ascii="Arial" w:eastAsia="Arial Unicode MS" w:hAnsi="Arial"/>
                <w:snapToGrid w:val="0"/>
                <w:color w:val="000000"/>
                <w:sz w:val="20"/>
                <w:szCs w:val="26"/>
                <w:rtl/>
                <w:lang w:eastAsia="ja-JP"/>
              </w:rPr>
            </w:pPr>
            <w:r w:rsidRPr="00743A57">
              <w:rPr>
                <w:rFonts w:ascii="Arial" w:eastAsia="Arial Unicode MS" w:hAnsi="Arial" w:hint="cs"/>
                <w:snapToGrid w:val="0"/>
                <w:color w:val="000000"/>
                <w:sz w:val="20"/>
                <w:szCs w:val="26"/>
                <w:rtl/>
                <w:lang w:eastAsia="ja-JP"/>
              </w:rPr>
              <w:t>""</w:t>
            </w:r>
            <w:proofErr w:type="spellStart"/>
            <w:r w:rsidRPr="00743A57">
              <w:rPr>
                <w:rFonts w:ascii="Arial" w:eastAsia="Arial Unicode MS" w:hAnsi="Arial" w:hint="cs"/>
                <w:snapToGrid w:val="0"/>
                <w:color w:val="000000"/>
                <w:sz w:val="20"/>
                <w:szCs w:val="26"/>
                <w:rtl/>
                <w:lang w:eastAsia="ja-JP"/>
              </w:rPr>
              <w:t>אכרזה</w:t>
            </w:r>
            <w:proofErr w:type="spellEnd"/>
            <w:r w:rsidRPr="00743A57">
              <w:rPr>
                <w:rFonts w:ascii="Arial" w:eastAsia="Arial Unicode MS" w:hAnsi="Arial" w:hint="cs"/>
                <w:snapToGrid w:val="0"/>
                <w:color w:val="000000"/>
                <w:sz w:val="20"/>
                <w:szCs w:val="26"/>
                <w:rtl/>
                <w:lang w:eastAsia="ja-JP"/>
              </w:rPr>
              <w:t xml:space="preserve">" </w:t>
            </w:r>
            <w:r w:rsidRPr="00743A57">
              <w:rPr>
                <w:rFonts w:ascii="Arial" w:eastAsia="Arial Unicode MS" w:hAnsi="Arial"/>
                <w:snapToGrid w:val="0"/>
                <w:color w:val="000000"/>
                <w:sz w:val="20"/>
                <w:szCs w:val="26"/>
                <w:rtl/>
                <w:lang w:eastAsia="ja-JP"/>
              </w:rPr>
              <w:t>–</w:t>
            </w:r>
            <w:r w:rsidRPr="00743A57">
              <w:rPr>
                <w:rFonts w:ascii="Arial" w:eastAsia="Arial Unicode MS" w:hAnsi="Arial" w:hint="cs"/>
                <w:snapToGrid w:val="0"/>
                <w:color w:val="000000"/>
                <w:sz w:val="20"/>
                <w:szCs w:val="26"/>
                <w:rtl/>
                <w:lang w:eastAsia="ja-JP"/>
              </w:rPr>
              <w:t xml:space="preserve"> </w:t>
            </w:r>
            <w:proofErr w:type="spellStart"/>
            <w:r w:rsidRPr="00743A57">
              <w:rPr>
                <w:rFonts w:ascii="Arial" w:eastAsia="Arial Unicode MS" w:hAnsi="Arial" w:hint="cs"/>
                <w:snapToGrid w:val="0"/>
                <w:color w:val="000000"/>
                <w:sz w:val="20"/>
                <w:szCs w:val="26"/>
                <w:rtl/>
                <w:lang w:eastAsia="ja-JP"/>
              </w:rPr>
              <w:t>אכרזת</w:t>
            </w:r>
            <w:proofErr w:type="spellEnd"/>
            <w:r w:rsidRPr="00743A57">
              <w:rPr>
                <w:rFonts w:ascii="Arial" w:eastAsia="Arial Unicode MS" w:hAnsi="Arial" w:hint="cs"/>
                <w:snapToGrid w:val="0"/>
                <w:color w:val="000000"/>
                <w:sz w:val="20"/>
                <w:szCs w:val="26"/>
                <w:rtl/>
                <w:lang w:eastAsia="ja-JP"/>
              </w:rPr>
              <w:t xml:space="preserve"> השר כאמור בסעיף 8 לחוק ולרבות </w:t>
            </w:r>
            <w:proofErr w:type="spellStart"/>
            <w:r w:rsidRPr="00743A57">
              <w:rPr>
                <w:rFonts w:ascii="Arial" w:eastAsia="Arial Unicode MS" w:hAnsi="Arial" w:hint="cs"/>
                <w:snapToGrid w:val="0"/>
                <w:color w:val="000000"/>
                <w:sz w:val="20"/>
                <w:szCs w:val="26"/>
                <w:rtl/>
                <w:lang w:eastAsia="ja-JP"/>
              </w:rPr>
              <w:t>אכרזה</w:t>
            </w:r>
            <w:proofErr w:type="spellEnd"/>
            <w:r w:rsidRPr="00743A57">
              <w:rPr>
                <w:rFonts w:ascii="Arial" w:eastAsia="Arial Unicode MS" w:hAnsi="Arial" w:hint="cs"/>
                <w:snapToGrid w:val="0"/>
                <w:color w:val="000000"/>
                <w:sz w:val="20"/>
                <w:szCs w:val="26"/>
                <w:rtl/>
                <w:lang w:eastAsia="ja-JP"/>
              </w:rPr>
              <w:t xml:space="preserve"> ראשונה על רשמיות תקן, שינוי תקן, החלפת תקן וביטול רשמיות תקן;"</w:t>
            </w:r>
          </w:p>
        </w:tc>
      </w:tr>
      <w:tr w:rsidR="00743A57" w:rsidRPr="00743A57" w:rsidTr="00F41F2F">
        <w:trPr>
          <w:cantSplit/>
          <w:trHeight w:val="60"/>
        </w:trPr>
        <w:tc>
          <w:tcPr>
            <w:tcW w:w="1871" w:type="dxa"/>
          </w:tcPr>
          <w:p w:rsidR="00743A57" w:rsidRPr="00743A57" w:rsidRDefault="00743A57" w:rsidP="00743A57">
            <w:pPr>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7146" w:type="dxa"/>
            <w:gridSpan w:val="3"/>
          </w:tcPr>
          <w:p w:rsidR="00743A57" w:rsidRPr="00743A57" w:rsidRDefault="00743A57" w:rsidP="00743A57">
            <w:pPr>
              <w:widowControl w:val="0"/>
              <w:tabs>
                <w:tab w:val="left" w:pos="624"/>
                <w:tab w:val="left" w:pos="1247"/>
              </w:tabs>
              <w:autoSpaceDE w:val="0"/>
              <w:autoSpaceDN w:val="0"/>
              <w:adjustRightInd w:val="0"/>
              <w:snapToGrid w:val="0"/>
              <w:ind w:firstLine="720"/>
              <w:textAlignment w:val="center"/>
              <w:rPr>
                <w:rFonts w:ascii="Arial" w:eastAsia="Arial Unicode MS" w:hAnsi="Arial"/>
                <w:snapToGrid w:val="0"/>
                <w:color w:val="000000"/>
                <w:sz w:val="20"/>
                <w:szCs w:val="26"/>
                <w:rtl/>
                <w:lang w:eastAsia="ja-JP"/>
              </w:rPr>
            </w:pPr>
            <w:r w:rsidRPr="00743A57">
              <w:rPr>
                <w:rFonts w:ascii="Arial" w:eastAsia="Arial Unicode MS" w:hAnsi="Arial" w:hint="cs"/>
                <w:snapToGrid w:val="0"/>
                <w:color w:val="000000"/>
                <w:sz w:val="20"/>
                <w:szCs w:val="26"/>
                <w:rtl/>
                <w:lang w:eastAsia="ja-JP"/>
              </w:rPr>
              <w:t>במקום "שינוי לאומי" יבוא ""שינוי לאומי" או "שינוי לאומי שאינו מתחייב"";</w:t>
            </w:r>
          </w:p>
        </w:tc>
      </w:tr>
      <w:tr w:rsidR="00743A57" w:rsidRPr="00743A57" w:rsidTr="00F41F2F">
        <w:trPr>
          <w:cantSplit/>
          <w:trHeight w:val="60"/>
        </w:trPr>
        <w:tc>
          <w:tcPr>
            <w:tcW w:w="1871" w:type="dxa"/>
          </w:tcPr>
          <w:p w:rsidR="00743A57" w:rsidRPr="00743A57" w:rsidRDefault="00743A57" w:rsidP="00743A57">
            <w:pPr>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r w:rsidRPr="00743A57">
              <w:rPr>
                <w:rFonts w:ascii="Arial" w:eastAsia="Arial Unicode MS" w:hAnsi="Arial" w:hint="cs"/>
                <w:snapToGrid w:val="0"/>
                <w:color w:val="000000"/>
                <w:sz w:val="20"/>
                <w:szCs w:val="26"/>
                <w:rtl/>
                <w:lang w:eastAsia="ja-JP"/>
              </w:rPr>
              <w:t>החלפת סעיף 8(ה5)</w:t>
            </w:r>
          </w:p>
        </w:tc>
        <w:tc>
          <w:tcPr>
            <w:tcW w:w="624" w:type="dxa"/>
          </w:tcPr>
          <w:p w:rsidR="00743A57" w:rsidRPr="00743A57" w:rsidRDefault="00743A57" w:rsidP="00743A57">
            <w:pPr>
              <w:widowControl w:val="0"/>
              <w:numPr>
                <w:ilvl w:val="0"/>
                <w:numId w:val="3"/>
              </w:numPr>
              <w:tabs>
                <w:tab w:val="left" w:pos="1247"/>
              </w:tabs>
              <w:autoSpaceDE w:val="0"/>
              <w:autoSpaceDN w:val="0"/>
              <w:adjustRightInd w:val="0"/>
              <w:snapToGrid w:val="0"/>
              <w:spacing w:before="102" w:line="204" w:lineRule="atLeast"/>
              <w:ind w:right="57"/>
              <w:jc w:val="left"/>
              <w:textAlignment w:val="center"/>
              <w:rPr>
                <w:rFonts w:ascii="Arial" w:eastAsia="Arial Unicode MS" w:hAnsi="Arial"/>
                <w:snapToGrid w:val="0"/>
                <w:color w:val="000000"/>
                <w:sz w:val="20"/>
                <w:szCs w:val="26"/>
                <w:lang w:eastAsia="ja-JP"/>
              </w:rPr>
            </w:pPr>
          </w:p>
        </w:tc>
        <w:tc>
          <w:tcPr>
            <w:tcW w:w="7146" w:type="dxa"/>
            <w:gridSpan w:val="3"/>
          </w:tcPr>
          <w:p w:rsidR="00743A57" w:rsidRPr="00743A57" w:rsidRDefault="00743A57" w:rsidP="00743A57">
            <w:pPr>
              <w:widowControl w:val="0"/>
              <w:tabs>
                <w:tab w:val="left" w:pos="624"/>
                <w:tab w:val="left" w:pos="1247"/>
              </w:tabs>
              <w:autoSpaceDE w:val="0"/>
              <w:autoSpaceDN w:val="0"/>
              <w:adjustRightInd w:val="0"/>
              <w:snapToGrid w:val="0"/>
              <w:textAlignment w:val="center"/>
              <w:rPr>
                <w:rFonts w:ascii="Arial" w:eastAsia="Arial Unicode MS" w:hAnsi="Arial"/>
                <w:snapToGrid w:val="0"/>
                <w:color w:val="000000"/>
                <w:sz w:val="20"/>
                <w:szCs w:val="26"/>
                <w:lang w:eastAsia="ja-JP"/>
              </w:rPr>
            </w:pPr>
            <w:r w:rsidRPr="00743A57">
              <w:rPr>
                <w:rFonts w:ascii="Arial" w:eastAsia="Arial Unicode MS" w:hAnsi="Arial"/>
                <w:snapToGrid w:val="0"/>
                <w:color w:val="000000"/>
                <w:sz w:val="20"/>
                <w:szCs w:val="26"/>
                <w:rtl/>
                <w:lang w:eastAsia="ja-JP"/>
              </w:rPr>
              <w:t>סעיף 8(</w:t>
            </w:r>
            <w:r w:rsidRPr="00743A57">
              <w:rPr>
                <w:rFonts w:ascii="Arial" w:eastAsia="Arial Unicode MS" w:hAnsi="Arial" w:hint="cs"/>
                <w:snapToGrid w:val="0"/>
                <w:color w:val="000000"/>
                <w:sz w:val="20"/>
                <w:szCs w:val="26"/>
                <w:rtl/>
                <w:lang w:eastAsia="ja-JP"/>
              </w:rPr>
              <w:t>ה5</w:t>
            </w:r>
            <w:r w:rsidRPr="00743A57">
              <w:rPr>
                <w:rFonts w:ascii="Arial" w:eastAsia="Arial Unicode MS" w:hAnsi="Arial"/>
                <w:snapToGrid w:val="0"/>
                <w:color w:val="000000"/>
                <w:sz w:val="20"/>
                <w:szCs w:val="26"/>
                <w:rtl/>
                <w:lang w:eastAsia="ja-JP"/>
              </w:rPr>
              <w:t>) יימחק ובמקומו יבוא:</w:t>
            </w:r>
          </w:p>
        </w:tc>
      </w:tr>
      <w:tr w:rsidR="00743A57" w:rsidRPr="00743A57" w:rsidTr="00F41F2F">
        <w:trPr>
          <w:cantSplit/>
          <w:trHeight w:val="60"/>
        </w:trPr>
        <w:tc>
          <w:tcPr>
            <w:tcW w:w="1871" w:type="dxa"/>
          </w:tcPr>
          <w:p w:rsidR="00743A57" w:rsidRPr="00743A57" w:rsidRDefault="00743A57" w:rsidP="00743A57">
            <w:pPr>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rtl/>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7146" w:type="dxa"/>
            <w:gridSpan w:val="3"/>
          </w:tcPr>
          <w:p w:rsidR="00743A57" w:rsidRPr="00743A57" w:rsidRDefault="00743A57" w:rsidP="00743A57">
            <w:pPr>
              <w:widowControl w:val="0"/>
              <w:tabs>
                <w:tab w:val="left" w:pos="624"/>
                <w:tab w:val="left" w:pos="1247"/>
              </w:tabs>
              <w:autoSpaceDE w:val="0"/>
              <w:autoSpaceDN w:val="0"/>
              <w:adjustRightInd w:val="0"/>
              <w:snapToGrid w:val="0"/>
              <w:textAlignment w:val="center"/>
              <w:rPr>
                <w:rFonts w:ascii="Arial" w:eastAsia="Arial Unicode MS" w:hAnsi="Arial"/>
                <w:snapToGrid w:val="0"/>
                <w:color w:val="000000"/>
                <w:sz w:val="20"/>
                <w:szCs w:val="26"/>
                <w:rtl/>
                <w:lang w:eastAsia="ja-JP"/>
              </w:rPr>
            </w:pPr>
            <w:r w:rsidRPr="00743A57">
              <w:rPr>
                <w:rFonts w:ascii="Arial" w:eastAsia="Arial Unicode MS" w:hAnsi="Arial" w:hint="cs"/>
                <w:snapToGrid w:val="0"/>
                <w:color w:val="000000"/>
                <w:sz w:val="20"/>
                <w:szCs w:val="26"/>
                <w:rtl/>
                <w:lang w:eastAsia="ja-JP"/>
              </w:rPr>
              <w:t xml:space="preserve">תקנים רשמיים, שאינם תקנים מקוריים, </w:t>
            </w:r>
            <w:proofErr w:type="spellStart"/>
            <w:r w:rsidRPr="00743A57">
              <w:rPr>
                <w:rFonts w:ascii="Arial" w:eastAsia="Arial Unicode MS" w:hAnsi="Arial" w:hint="cs"/>
                <w:snapToGrid w:val="0"/>
                <w:color w:val="000000"/>
                <w:sz w:val="20"/>
                <w:szCs w:val="26"/>
                <w:rtl/>
                <w:lang w:eastAsia="ja-JP"/>
              </w:rPr>
              <w:t>שהאכרזה</w:t>
            </w:r>
            <w:proofErr w:type="spellEnd"/>
            <w:r w:rsidRPr="00743A57">
              <w:rPr>
                <w:rFonts w:ascii="Arial" w:eastAsia="Arial Unicode MS" w:hAnsi="Arial" w:hint="cs"/>
                <w:snapToGrid w:val="0"/>
                <w:color w:val="000000"/>
                <w:sz w:val="20"/>
                <w:szCs w:val="26"/>
                <w:rtl/>
                <w:lang w:eastAsia="ja-JP"/>
              </w:rPr>
              <w:t xml:space="preserve"> לגביהם פורסמה ברשומות לפני המועד הקובע ייבחנו בעניין התאמתם לתקנים בין-לאומיים, בתוך פרק זמן סביר לפי הוראות סעיף זה, ובכל מקרה לא יאוחר מיום י"א באב </w:t>
            </w:r>
            <w:proofErr w:type="spellStart"/>
            <w:r w:rsidRPr="00743A57">
              <w:rPr>
                <w:rFonts w:ascii="Arial" w:eastAsia="Arial Unicode MS" w:hAnsi="Arial" w:hint="cs"/>
                <w:snapToGrid w:val="0"/>
                <w:color w:val="000000"/>
                <w:sz w:val="20"/>
                <w:szCs w:val="26"/>
                <w:rtl/>
                <w:lang w:eastAsia="ja-JP"/>
              </w:rPr>
              <w:t>התשע"ט</w:t>
            </w:r>
            <w:proofErr w:type="spellEnd"/>
            <w:r w:rsidRPr="00743A57">
              <w:rPr>
                <w:rFonts w:ascii="Arial" w:eastAsia="Arial Unicode MS" w:hAnsi="Arial" w:hint="cs"/>
                <w:snapToGrid w:val="0"/>
                <w:color w:val="000000"/>
                <w:sz w:val="20"/>
                <w:szCs w:val="26"/>
                <w:rtl/>
                <w:lang w:eastAsia="ja-JP"/>
              </w:rPr>
              <w:t xml:space="preserve"> (12.8.2019):</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522" w:type="dxa"/>
            <w:gridSpan w:val="2"/>
          </w:tcPr>
          <w:p w:rsidR="00743A57" w:rsidRPr="00743A57" w:rsidRDefault="00743A57" w:rsidP="00743A57">
            <w:pPr>
              <w:keepLines/>
              <w:widowControl w:val="0"/>
              <w:numPr>
                <w:ilvl w:val="0"/>
                <w:numId w:val="4"/>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lang w:eastAsia="ja-JP"/>
              </w:rPr>
            </w:pPr>
            <w:r w:rsidRPr="00743A57">
              <w:rPr>
                <w:rFonts w:ascii="Arial" w:eastAsia="Arial Unicode MS" w:hAnsi="Arial"/>
                <w:snapToGrid w:val="0"/>
                <w:color w:val="000000"/>
                <w:sz w:val="20"/>
                <w:szCs w:val="26"/>
                <w:rtl/>
                <w:lang w:eastAsia="ja-JP"/>
              </w:rPr>
              <w:t xml:space="preserve">המכון יגיש לממונה את רשימת התקנים הרשמיים </w:t>
            </w:r>
            <w:proofErr w:type="spellStart"/>
            <w:r w:rsidRPr="00743A57">
              <w:rPr>
                <w:rFonts w:ascii="Arial" w:eastAsia="Arial Unicode MS" w:hAnsi="Arial"/>
                <w:snapToGrid w:val="0"/>
                <w:color w:val="000000"/>
                <w:sz w:val="20"/>
                <w:szCs w:val="26"/>
                <w:rtl/>
                <w:lang w:eastAsia="ja-JP"/>
              </w:rPr>
              <w:t>שאכרזה</w:t>
            </w:r>
            <w:proofErr w:type="spellEnd"/>
            <w:r w:rsidRPr="00743A57">
              <w:rPr>
                <w:rFonts w:ascii="Arial" w:eastAsia="Arial Unicode MS" w:hAnsi="Arial"/>
                <w:snapToGrid w:val="0"/>
                <w:color w:val="000000"/>
                <w:sz w:val="20"/>
                <w:szCs w:val="26"/>
                <w:rtl/>
                <w:lang w:eastAsia="ja-JP"/>
              </w:rPr>
              <w:t xml:space="preserve"> לגבם פורסמה ברשומות לפני המועד הקובע באופן הבא:</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5898" w:type="dxa"/>
          </w:tcPr>
          <w:p w:rsidR="00743A57" w:rsidRPr="00743A57" w:rsidRDefault="00743A57" w:rsidP="00743A57">
            <w:pPr>
              <w:keepLines/>
              <w:widowControl w:val="0"/>
              <w:numPr>
                <w:ilvl w:val="0"/>
                <w:numId w:val="5"/>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pacing w:val="1"/>
                <w:sz w:val="20"/>
                <w:szCs w:val="26"/>
                <w:lang w:eastAsia="ja-JP"/>
              </w:rPr>
            </w:pPr>
            <w:r w:rsidRPr="00743A57">
              <w:rPr>
                <w:rFonts w:ascii="Arial" w:eastAsia="Arial Unicode MS" w:hAnsi="Arial"/>
                <w:snapToGrid w:val="0"/>
                <w:color w:val="000000"/>
                <w:spacing w:val="1"/>
                <w:sz w:val="20"/>
                <w:szCs w:val="26"/>
                <w:rtl/>
                <w:lang w:eastAsia="ja-JP"/>
              </w:rPr>
              <w:t>רשימת התקנים הרשמיים שכבר הוגש</w:t>
            </w:r>
            <w:r w:rsidRPr="00743A57">
              <w:rPr>
                <w:rFonts w:ascii="Arial" w:eastAsia="Arial Unicode MS" w:hAnsi="Arial" w:hint="cs"/>
                <w:snapToGrid w:val="0"/>
                <w:color w:val="000000"/>
                <w:spacing w:val="1"/>
                <w:sz w:val="20"/>
                <w:szCs w:val="26"/>
                <w:rtl/>
                <w:lang w:eastAsia="ja-JP"/>
              </w:rPr>
              <w:t>ו</w:t>
            </w:r>
            <w:r w:rsidRPr="00743A57">
              <w:rPr>
                <w:rFonts w:ascii="Arial" w:eastAsia="Arial Unicode MS" w:hAnsi="Arial"/>
                <w:snapToGrid w:val="0"/>
                <w:color w:val="000000"/>
                <w:spacing w:val="1"/>
                <w:sz w:val="20"/>
                <w:szCs w:val="26"/>
                <w:rtl/>
                <w:lang w:eastAsia="ja-JP"/>
              </w:rPr>
              <w:t xml:space="preserve"> לממונה </w:t>
            </w:r>
            <w:r w:rsidRPr="00743A57">
              <w:rPr>
                <w:rFonts w:ascii="Arial" w:eastAsia="Arial Unicode MS" w:hAnsi="Arial" w:hint="cs"/>
                <w:snapToGrid w:val="0"/>
                <w:color w:val="000000"/>
                <w:spacing w:val="1"/>
                <w:sz w:val="20"/>
                <w:szCs w:val="26"/>
                <w:rtl/>
                <w:lang w:eastAsia="ja-JP"/>
              </w:rPr>
              <w:t>עם המלצה מסודרת בדבר הצורך</w:t>
            </w:r>
            <w:r w:rsidRPr="00743A57">
              <w:rPr>
                <w:rFonts w:ascii="Arial" w:eastAsia="Arial Unicode MS" w:hAnsi="Arial"/>
                <w:snapToGrid w:val="0"/>
                <w:color w:val="000000"/>
                <w:spacing w:val="1"/>
                <w:sz w:val="20"/>
                <w:szCs w:val="26"/>
                <w:rtl/>
                <w:lang w:eastAsia="ja-JP"/>
              </w:rPr>
              <w:t xml:space="preserve"> </w:t>
            </w:r>
            <w:proofErr w:type="spellStart"/>
            <w:r w:rsidRPr="00743A57">
              <w:rPr>
                <w:rFonts w:ascii="Arial" w:eastAsia="Arial Unicode MS" w:hAnsi="Arial" w:hint="cs"/>
                <w:snapToGrid w:val="0"/>
                <w:color w:val="000000"/>
                <w:spacing w:val="1"/>
                <w:sz w:val="20"/>
                <w:szCs w:val="26"/>
                <w:rtl/>
                <w:lang w:eastAsia="ja-JP"/>
              </w:rPr>
              <w:t>בא</w:t>
            </w:r>
            <w:r w:rsidRPr="00743A57">
              <w:rPr>
                <w:rFonts w:ascii="Arial" w:eastAsia="Arial Unicode MS" w:hAnsi="Arial"/>
                <w:snapToGrid w:val="0"/>
                <w:color w:val="000000"/>
                <w:spacing w:val="1"/>
                <w:sz w:val="20"/>
                <w:szCs w:val="26"/>
                <w:rtl/>
                <w:lang w:eastAsia="ja-JP"/>
              </w:rPr>
              <w:t>כרזה</w:t>
            </w:r>
            <w:proofErr w:type="spellEnd"/>
            <w:r w:rsidRPr="00743A57">
              <w:rPr>
                <w:rFonts w:ascii="Arial" w:eastAsia="Arial Unicode MS" w:hAnsi="Arial"/>
                <w:snapToGrid w:val="0"/>
                <w:color w:val="000000"/>
                <w:spacing w:val="1"/>
                <w:sz w:val="20"/>
                <w:szCs w:val="26"/>
                <w:rtl/>
                <w:lang w:eastAsia="ja-JP"/>
              </w:rPr>
              <w:t xml:space="preserve"> </w:t>
            </w:r>
            <w:r w:rsidRPr="00743A57">
              <w:rPr>
                <w:rFonts w:ascii="Arial" w:eastAsia="Arial Unicode MS" w:hAnsi="Arial" w:hint="cs"/>
                <w:snapToGrid w:val="0"/>
                <w:color w:val="000000"/>
                <w:spacing w:val="1"/>
                <w:sz w:val="20"/>
                <w:szCs w:val="26"/>
                <w:rtl/>
                <w:lang w:eastAsia="ja-JP"/>
              </w:rPr>
              <w:t>על ביטול או עדכון רשמיותם, לרבות מיפוי הסעיפים הכוללים שינויים לאומיים שאינם מתחייבים</w:t>
            </w:r>
            <w:r w:rsidRPr="00743A57">
              <w:rPr>
                <w:rFonts w:ascii="Arial" w:eastAsia="Arial Unicode MS" w:hAnsi="Arial"/>
                <w:snapToGrid w:val="0"/>
                <w:color w:val="000000"/>
                <w:spacing w:val="1"/>
                <w:sz w:val="20"/>
                <w:szCs w:val="26"/>
                <w:rtl/>
                <w:lang w:eastAsia="ja-JP"/>
              </w:rPr>
              <w:t xml:space="preserve"> – לגבי תקנים אלו יפעל הממונה בהתאם לאמור</w:t>
            </w:r>
            <w:r w:rsidRPr="00743A57">
              <w:rPr>
                <w:rFonts w:ascii="Arial" w:eastAsia="Arial Unicode MS" w:hAnsi="Arial" w:hint="cs"/>
                <w:snapToGrid w:val="0"/>
                <w:color w:val="000000"/>
                <w:spacing w:val="1"/>
                <w:sz w:val="20"/>
                <w:szCs w:val="26"/>
                <w:rtl/>
                <w:lang w:eastAsia="ja-JP"/>
              </w:rPr>
              <w:t xml:space="preserve"> בסעיף</w:t>
            </w:r>
            <w:r w:rsidRPr="00743A57">
              <w:rPr>
                <w:rFonts w:ascii="Arial" w:eastAsia="Arial Unicode MS" w:hAnsi="Arial"/>
                <w:snapToGrid w:val="0"/>
                <w:color w:val="000000"/>
                <w:spacing w:val="1"/>
                <w:sz w:val="20"/>
                <w:szCs w:val="26"/>
                <w:rtl/>
                <w:lang w:eastAsia="ja-JP"/>
              </w:rPr>
              <w:t xml:space="preserve"> </w:t>
            </w:r>
            <w:r w:rsidRPr="00743A57">
              <w:rPr>
                <w:rFonts w:ascii="Arial" w:eastAsia="Arial Unicode MS" w:hAnsi="Arial" w:hint="cs"/>
                <w:snapToGrid w:val="0"/>
                <w:color w:val="000000"/>
                <w:spacing w:val="1"/>
                <w:sz w:val="20"/>
                <w:szCs w:val="26"/>
                <w:rtl/>
                <w:lang w:eastAsia="ja-JP"/>
              </w:rPr>
              <w:t>זה</w:t>
            </w:r>
            <w:r w:rsidRPr="00743A57">
              <w:rPr>
                <w:rFonts w:ascii="Arial" w:eastAsia="Arial Unicode MS" w:hAnsi="Arial"/>
                <w:snapToGrid w:val="0"/>
                <w:color w:val="000000"/>
                <w:spacing w:val="1"/>
                <w:sz w:val="20"/>
                <w:szCs w:val="26"/>
                <w:rtl/>
                <w:lang w:eastAsia="ja-JP"/>
              </w:rPr>
              <w:t>, כאשר הפרסום הראשוני</w:t>
            </w:r>
            <w:r w:rsidRPr="00743A57">
              <w:rPr>
                <w:rFonts w:ascii="Arial" w:eastAsia="Arial Unicode MS" w:hAnsi="Arial" w:hint="cs"/>
                <w:snapToGrid w:val="0"/>
                <w:color w:val="000000"/>
                <w:spacing w:val="1"/>
                <w:sz w:val="20"/>
                <w:szCs w:val="26"/>
                <w:rtl/>
                <w:lang w:eastAsia="ja-JP"/>
              </w:rPr>
              <w:t xml:space="preserve">, לגבי התקנים הדורשים </w:t>
            </w:r>
            <w:proofErr w:type="spellStart"/>
            <w:r w:rsidRPr="00743A57">
              <w:rPr>
                <w:rFonts w:ascii="Arial" w:eastAsia="Arial Unicode MS" w:hAnsi="Arial" w:hint="cs"/>
                <w:snapToGrid w:val="0"/>
                <w:color w:val="000000"/>
                <w:spacing w:val="1"/>
                <w:sz w:val="20"/>
                <w:szCs w:val="26"/>
                <w:rtl/>
                <w:lang w:eastAsia="ja-JP"/>
              </w:rPr>
              <w:t>אכרזה</w:t>
            </w:r>
            <w:proofErr w:type="spellEnd"/>
            <w:r w:rsidRPr="00743A57">
              <w:rPr>
                <w:rFonts w:ascii="Arial" w:eastAsia="Arial Unicode MS" w:hAnsi="Arial" w:hint="cs"/>
                <w:snapToGrid w:val="0"/>
                <w:color w:val="000000"/>
                <w:spacing w:val="1"/>
                <w:sz w:val="20"/>
                <w:szCs w:val="26"/>
                <w:rtl/>
                <w:lang w:eastAsia="ja-JP"/>
              </w:rPr>
              <w:t xml:space="preserve"> על ביטולם או עדכונים,</w:t>
            </w:r>
            <w:r w:rsidRPr="00743A57">
              <w:rPr>
                <w:rFonts w:ascii="Arial" w:eastAsia="Arial Unicode MS" w:hAnsi="Arial"/>
                <w:snapToGrid w:val="0"/>
                <w:color w:val="000000"/>
                <w:spacing w:val="1"/>
                <w:sz w:val="20"/>
                <w:szCs w:val="26"/>
                <w:rtl/>
                <w:lang w:eastAsia="ja-JP"/>
              </w:rPr>
              <w:t xml:space="preserve"> יהיה תוך </w:t>
            </w:r>
            <w:r w:rsidRPr="00743A57">
              <w:rPr>
                <w:rFonts w:ascii="Arial" w:eastAsia="Arial Unicode MS" w:hAnsi="Arial" w:hint="cs"/>
                <w:snapToGrid w:val="0"/>
                <w:color w:val="000000"/>
                <w:spacing w:val="1"/>
                <w:sz w:val="20"/>
                <w:szCs w:val="26"/>
                <w:rtl/>
                <w:lang w:eastAsia="ja-JP"/>
              </w:rPr>
              <w:t>90</w:t>
            </w:r>
            <w:r w:rsidRPr="00743A57">
              <w:rPr>
                <w:rFonts w:ascii="Arial" w:eastAsia="Arial Unicode MS" w:hAnsi="Arial"/>
                <w:snapToGrid w:val="0"/>
                <w:color w:val="000000"/>
                <w:spacing w:val="1"/>
                <w:sz w:val="20"/>
                <w:szCs w:val="26"/>
                <w:rtl/>
                <w:lang w:eastAsia="ja-JP"/>
              </w:rPr>
              <w:t xml:space="preserve"> ימים מיום כניסת</w:t>
            </w:r>
            <w:r w:rsidRPr="00743A57">
              <w:rPr>
                <w:rFonts w:ascii="Arial" w:eastAsia="Arial Unicode MS" w:hAnsi="Arial" w:hint="cs"/>
                <w:snapToGrid w:val="0"/>
                <w:color w:val="000000"/>
                <w:spacing w:val="1"/>
                <w:sz w:val="20"/>
                <w:szCs w:val="26"/>
                <w:rtl/>
                <w:lang w:eastAsia="ja-JP"/>
              </w:rPr>
              <w:t>ו של</w:t>
            </w:r>
            <w:r w:rsidRPr="00743A57">
              <w:rPr>
                <w:rFonts w:ascii="Arial" w:eastAsia="Arial Unicode MS" w:hAnsi="Arial"/>
                <w:snapToGrid w:val="0"/>
                <w:color w:val="000000"/>
                <w:spacing w:val="1"/>
                <w:sz w:val="20"/>
                <w:szCs w:val="26"/>
                <w:rtl/>
                <w:lang w:eastAsia="ja-JP"/>
              </w:rPr>
              <w:t xml:space="preserve"> תיקון זה לחוק לתוקף</w:t>
            </w:r>
            <w:r w:rsidRPr="00743A57">
              <w:rPr>
                <w:rFonts w:ascii="Arial" w:eastAsia="Arial Unicode MS" w:hAnsi="Arial" w:hint="cs"/>
                <w:snapToGrid w:val="0"/>
                <w:color w:val="000000"/>
                <w:spacing w:val="1"/>
                <w:sz w:val="20"/>
                <w:szCs w:val="26"/>
                <w:rtl/>
                <w:lang w:eastAsia="ja-JP"/>
              </w:rPr>
              <w:t>;</w:t>
            </w:r>
          </w:p>
          <w:p w:rsidR="00743A57" w:rsidRPr="00743A57" w:rsidRDefault="00743A57" w:rsidP="00743A57">
            <w:pPr>
              <w:keepLines/>
              <w:widowControl w:val="0"/>
              <w:tabs>
                <w:tab w:val="left" w:pos="624"/>
                <w:tab w:val="left" w:pos="1247"/>
              </w:tabs>
              <w:autoSpaceDE w:val="0"/>
              <w:autoSpaceDN w:val="0"/>
              <w:adjustRightInd w:val="0"/>
              <w:snapToGrid w:val="0"/>
              <w:spacing w:before="102"/>
              <w:textAlignment w:val="center"/>
              <w:rPr>
                <w:rFonts w:ascii="Arial" w:eastAsia="Arial Unicode MS" w:hAnsi="Arial"/>
                <w:snapToGrid w:val="0"/>
                <w:color w:val="000000"/>
                <w:spacing w:val="1"/>
                <w:sz w:val="20"/>
                <w:szCs w:val="26"/>
                <w:lang w:eastAsia="ja-JP"/>
              </w:rPr>
            </w:pPr>
            <w:r w:rsidRPr="00743A57">
              <w:rPr>
                <w:rFonts w:ascii="Arial" w:eastAsia="Arial Unicode MS" w:hAnsi="Arial" w:hint="cs"/>
                <w:snapToGrid w:val="0"/>
                <w:color w:val="000000"/>
                <w:spacing w:val="1"/>
                <w:sz w:val="20"/>
                <w:szCs w:val="26"/>
                <w:rtl/>
                <w:lang w:eastAsia="ja-JP"/>
              </w:rPr>
              <w:t>רשימה זו תועבר תוך 60 ימים מיום כניסת תיקון זה לחוק לתוקף.</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5898" w:type="dxa"/>
          </w:tcPr>
          <w:p w:rsidR="00743A57" w:rsidRPr="00743A57" w:rsidRDefault="00743A57" w:rsidP="00743A57">
            <w:pPr>
              <w:keepLines/>
              <w:widowControl w:val="0"/>
              <w:numPr>
                <w:ilvl w:val="0"/>
                <w:numId w:val="5"/>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pacing w:val="1"/>
                <w:sz w:val="20"/>
                <w:szCs w:val="26"/>
                <w:lang w:eastAsia="ja-JP"/>
              </w:rPr>
            </w:pPr>
            <w:r w:rsidRPr="00743A57">
              <w:rPr>
                <w:rFonts w:ascii="Arial" w:eastAsia="Arial Unicode MS" w:hAnsi="Arial"/>
                <w:snapToGrid w:val="0"/>
                <w:color w:val="000000"/>
                <w:spacing w:val="1"/>
                <w:sz w:val="20"/>
                <w:szCs w:val="26"/>
                <w:rtl/>
                <w:lang w:eastAsia="ja-JP"/>
              </w:rPr>
              <w:t>רשימת התקנים הרשמיים ש</w:t>
            </w:r>
            <w:r w:rsidRPr="00743A57">
              <w:rPr>
                <w:rFonts w:ascii="Arial" w:eastAsia="Arial Unicode MS" w:hAnsi="Arial" w:hint="cs"/>
                <w:snapToGrid w:val="0"/>
                <w:color w:val="000000"/>
                <w:spacing w:val="1"/>
                <w:sz w:val="20"/>
                <w:szCs w:val="26"/>
                <w:rtl/>
                <w:lang w:eastAsia="ja-JP"/>
              </w:rPr>
              <w:t xml:space="preserve">טרם הוגשו כאמור לממונה </w:t>
            </w:r>
            <w:r w:rsidRPr="00743A57">
              <w:rPr>
                <w:rFonts w:ascii="Arial" w:eastAsia="Arial Unicode MS" w:hAnsi="Arial"/>
                <w:snapToGrid w:val="0"/>
                <w:color w:val="000000"/>
                <w:spacing w:val="1"/>
                <w:sz w:val="20"/>
                <w:szCs w:val="26"/>
                <w:rtl/>
                <w:lang w:eastAsia="ja-JP"/>
              </w:rPr>
              <w:t>–</w:t>
            </w:r>
            <w:r w:rsidRPr="00743A57">
              <w:rPr>
                <w:rFonts w:ascii="Arial" w:eastAsia="Arial Unicode MS" w:hAnsi="Arial" w:hint="cs"/>
                <w:snapToGrid w:val="0"/>
                <w:color w:val="000000"/>
                <w:spacing w:val="1"/>
                <w:sz w:val="20"/>
                <w:szCs w:val="26"/>
                <w:rtl/>
                <w:lang w:eastAsia="ja-JP"/>
              </w:rPr>
              <w:t xml:space="preserve"> לגבי תקנים אלו תוגש הרשימה עם מיפוי השינויים הלאומיים המצויים בהם - המתחייבים ושאינם מתחייבים - </w:t>
            </w:r>
            <w:r w:rsidRPr="00743A57">
              <w:rPr>
                <w:rFonts w:ascii="Arial" w:eastAsia="Arial Unicode MS" w:hAnsi="Arial"/>
                <w:snapToGrid w:val="0"/>
                <w:color w:val="000000"/>
                <w:spacing w:val="1"/>
                <w:sz w:val="20"/>
                <w:szCs w:val="26"/>
                <w:rtl/>
                <w:lang w:eastAsia="ja-JP"/>
              </w:rPr>
              <w:t xml:space="preserve">לגבי תקנים אלו הממונה יפרסם </w:t>
            </w:r>
            <w:r w:rsidRPr="00743A57">
              <w:rPr>
                <w:rFonts w:ascii="Arial" w:eastAsia="Arial Unicode MS" w:hAnsi="Arial" w:hint="cs"/>
                <w:snapToGrid w:val="0"/>
                <w:color w:val="000000"/>
                <w:spacing w:val="1"/>
                <w:sz w:val="20"/>
                <w:szCs w:val="26"/>
                <w:rtl/>
                <w:lang w:eastAsia="ja-JP"/>
              </w:rPr>
              <w:t xml:space="preserve">הודעה בדבר הכוונה להכריז על </w:t>
            </w:r>
            <w:r w:rsidRPr="00743A57">
              <w:rPr>
                <w:rFonts w:ascii="Arial" w:eastAsia="Arial Unicode MS" w:hAnsi="Arial"/>
                <w:snapToGrid w:val="0"/>
                <w:color w:val="000000"/>
                <w:spacing w:val="1"/>
                <w:sz w:val="20"/>
                <w:szCs w:val="26"/>
                <w:rtl/>
                <w:lang w:eastAsia="ja-JP"/>
              </w:rPr>
              <w:t>ביטול רשמיות הסעיפים המכילים שינויים לאומיים שאינם מתחייבים</w:t>
            </w:r>
            <w:r w:rsidRPr="00743A57">
              <w:rPr>
                <w:rFonts w:ascii="Arial" w:eastAsia="Arial Unicode MS" w:hAnsi="Arial" w:hint="cs"/>
                <w:snapToGrid w:val="0"/>
                <w:color w:val="000000"/>
                <w:spacing w:val="1"/>
                <w:sz w:val="20"/>
                <w:szCs w:val="26"/>
                <w:rtl/>
                <w:lang w:eastAsia="ja-JP"/>
              </w:rPr>
              <w:t>,</w:t>
            </w:r>
            <w:r w:rsidRPr="00743A57">
              <w:rPr>
                <w:rFonts w:ascii="Arial" w:eastAsia="Arial Unicode MS" w:hAnsi="Arial"/>
                <w:snapToGrid w:val="0"/>
                <w:color w:val="000000"/>
                <w:spacing w:val="1"/>
                <w:sz w:val="20"/>
                <w:szCs w:val="26"/>
                <w:rtl/>
                <w:lang w:eastAsia="ja-JP"/>
              </w:rPr>
              <w:t xml:space="preserve"> בהתאם לאמור</w:t>
            </w:r>
            <w:r w:rsidRPr="00743A57">
              <w:rPr>
                <w:rFonts w:ascii="Arial" w:eastAsia="Arial Unicode MS" w:hAnsi="Arial" w:hint="cs"/>
                <w:snapToGrid w:val="0"/>
                <w:color w:val="000000"/>
                <w:spacing w:val="1"/>
                <w:sz w:val="20"/>
                <w:szCs w:val="26"/>
                <w:rtl/>
                <w:lang w:eastAsia="ja-JP"/>
              </w:rPr>
              <w:t xml:space="preserve"> בסעיף</w:t>
            </w:r>
            <w:r w:rsidRPr="00743A57">
              <w:rPr>
                <w:rFonts w:ascii="Arial" w:eastAsia="Arial Unicode MS" w:hAnsi="Arial"/>
                <w:snapToGrid w:val="0"/>
                <w:color w:val="000000"/>
                <w:spacing w:val="1"/>
                <w:sz w:val="20"/>
                <w:szCs w:val="26"/>
                <w:rtl/>
                <w:lang w:eastAsia="ja-JP"/>
              </w:rPr>
              <w:t xml:space="preserve"> </w:t>
            </w:r>
            <w:r w:rsidRPr="00743A57">
              <w:rPr>
                <w:rFonts w:ascii="Arial" w:eastAsia="Arial Unicode MS" w:hAnsi="Arial" w:hint="cs"/>
                <w:snapToGrid w:val="0"/>
                <w:color w:val="000000"/>
                <w:spacing w:val="1"/>
                <w:sz w:val="20"/>
                <w:szCs w:val="26"/>
                <w:rtl/>
                <w:lang w:eastAsia="ja-JP"/>
              </w:rPr>
              <w:t xml:space="preserve">זה, כאשר הפרסום הראשוני יבוצע </w:t>
            </w:r>
            <w:r w:rsidRPr="00743A57">
              <w:rPr>
                <w:rFonts w:ascii="Arial" w:eastAsia="Arial Unicode MS" w:hAnsi="Arial"/>
                <w:snapToGrid w:val="0"/>
                <w:color w:val="000000"/>
                <w:spacing w:val="1"/>
                <w:sz w:val="20"/>
                <w:szCs w:val="26"/>
                <w:rtl/>
                <w:lang w:eastAsia="ja-JP"/>
              </w:rPr>
              <w:t xml:space="preserve">תוך </w:t>
            </w:r>
            <w:r w:rsidRPr="00743A57">
              <w:rPr>
                <w:rFonts w:ascii="Arial" w:eastAsia="Arial Unicode MS" w:hAnsi="Arial" w:hint="cs"/>
                <w:snapToGrid w:val="0"/>
                <w:color w:val="000000"/>
                <w:spacing w:val="1"/>
                <w:sz w:val="20"/>
                <w:szCs w:val="26"/>
                <w:rtl/>
                <w:lang w:eastAsia="ja-JP"/>
              </w:rPr>
              <w:t>180</w:t>
            </w:r>
            <w:r w:rsidRPr="00743A57">
              <w:rPr>
                <w:rFonts w:ascii="Arial" w:eastAsia="Arial Unicode MS" w:hAnsi="Arial"/>
                <w:snapToGrid w:val="0"/>
                <w:color w:val="000000"/>
                <w:spacing w:val="1"/>
                <w:sz w:val="20"/>
                <w:szCs w:val="26"/>
                <w:rtl/>
                <w:lang w:eastAsia="ja-JP"/>
              </w:rPr>
              <w:t xml:space="preserve"> ימים מיום כניסת</w:t>
            </w:r>
            <w:r w:rsidRPr="00743A57">
              <w:rPr>
                <w:rFonts w:ascii="Arial" w:eastAsia="Arial Unicode MS" w:hAnsi="Arial" w:hint="cs"/>
                <w:snapToGrid w:val="0"/>
                <w:color w:val="000000"/>
                <w:spacing w:val="1"/>
                <w:sz w:val="20"/>
                <w:szCs w:val="26"/>
                <w:rtl/>
                <w:lang w:eastAsia="ja-JP"/>
              </w:rPr>
              <w:t>ו של</w:t>
            </w:r>
            <w:r w:rsidRPr="00743A57">
              <w:rPr>
                <w:rFonts w:ascii="Arial" w:eastAsia="Arial Unicode MS" w:hAnsi="Arial"/>
                <w:snapToGrid w:val="0"/>
                <w:color w:val="000000"/>
                <w:spacing w:val="1"/>
                <w:sz w:val="20"/>
                <w:szCs w:val="26"/>
                <w:rtl/>
                <w:lang w:eastAsia="ja-JP"/>
              </w:rPr>
              <w:t xml:space="preserve"> תיקון זה לחוק לתוקף</w:t>
            </w:r>
            <w:r w:rsidRPr="00743A57">
              <w:rPr>
                <w:rFonts w:ascii="Arial" w:eastAsia="Arial Unicode MS" w:hAnsi="Arial" w:hint="cs"/>
                <w:snapToGrid w:val="0"/>
                <w:color w:val="000000"/>
                <w:spacing w:val="1"/>
                <w:sz w:val="20"/>
                <w:szCs w:val="26"/>
                <w:rtl/>
                <w:lang w:eastAsia="ja-JP"/>
              </w:rPr>
              <w:t xml:space="preserve">; </w:t>
            </w:r>
          </w:p>
          <w:p w:rsidR="00743A57" w:rsidRPr="00743A57" w:rsidRDefault="00743A57" w:rsidP="00743A57">
            <w:pPr>
              <w:keepLines/>
              <w:widowControl w:val="0"/>
              <w:tabs>
                <w:tab w:val="left" w:pos="1247"/>
              </w:tabs>
              <w:autoSpaceDE w:val="0"/>
              <w:autoSpaceDN w:val="0"/>
              <w:adjustRightInd w:val="0"/>
              <w:snapToGrid w:val="0"/>
              <w:spacing w:before="102"/>
              <w:textAlignment w:val="center"/>
              <w:rPr>
                <w:rFonts w:ascii="Arial" w:eastAsia="Arial Unicode MS" w:hAnsi="Arial"/>
                <w:snapToGrid w:val="0"/>
                <w:color w:val="000000"/>
                <w:spacing w:val="1"/>
                <w:sz w:val="20"/>
                <w:szCs w:val="26"/>
                <w:rtl/>
                <w:lang w:eastAsia="ja-JP"/>
              </w:rPr>
            </w:pPr>
            <w:r w:rsidRPr="00743A57">
              <w:rPr>
                <w:rFonts w:ascii="Arial" w:eastAsia="Arial Unicode MS" w:hAnsi="Arial" w:hint="cs"/>
                <w:snapToGrid w:val="0"/>
                <w:color w:val="000000"/>
                <w:spacing w:val="1"/>
                <w:sz w:val="20"/>
                <w:szCs w:val="26"/>
                <w:rtl/>
                <w:lang w:eastAsia="ja-JP"/>
              </w:rPr>
              <w:t>רשימה זו תועבר תוך 90 ימים מיום כניסת תיקון זה לחוק לתוקף.</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5898" w:type="dxa"/>
          </w:tcPr>
          <w:p w:rsidR="00743A57" w:rsidRPr="00743A57" w:rsidRDefault="00743A57" w:rsidP="00743A57">
            <w:pPr>
              <w:keepLines/>
              <w:widowControl w:val="0"/>
              <w:tabs>
                <w:tab w:val="left" w:pos="1247"/>
              </w:tabs>
              <w:autoSpaceDE w:val="0"/>
              <w:autoSpaceDN w:val="0"/>
              <w:adjustRightInd w:val="0"/>
              <w:snapToGrid w:val="0"/>
              <w:spacing w:before="102"/>
              <w:textAlignment w:val="center"/>
              <w:rPr>
                <w:rFonts w:ascii="Arial" w:eastAsia="Arial Unicode MS" w:hAnsi="Arial"/>
                <w:snapToGrid w:val="0"/>
                <w:color w:val="000000"/>
                <w:spacing w:val="1"/>
                <w:sz w:val="20"/>
                <w:szCs w:val="26"/>
                <w:rtl/>
                <w:lang w:eastAsia="ja-JP"/>
              </w:rPr>
            </w:pPr>
            <w:r w:rsidRPr="00743A57">
              <w:rPr>
                <w:rFonts w:ascii="Arial" w:eastAsia="Arial Unicode MS" w:hAnsi="Arial"/>
                <w:snapToGrid w:val="0"/>
                <w:color w:val="000000"/>
                <w:spacing w:val="1"/>
                <w:sz w:val="20"/>
                <w:szCs w:val="26"/>
                <w:rtl/>
                <w:lang w:eastAsia="ja-JP"/>
              </w:rPr>
              <w:t xml:space="preserve">בסעיף זה, "המועד הקובע" - ח' באב </w:t>
            </w:r>
            <w:proofErr w:type="spellStart"/>
            <w:r w:rsidRPr="00743A57">
              <w:rPr>
                <w:rFonts w:ascii="Arial" w:eastAsia="Arial Unicode MS" w:hAnsi="Arial"/>
                <w:snapToGrid w:val="0"/>
                <w:color w:val="000000"/>
                <w:spacing w:val="1"/>
                <w:sz w:val="20"/>
                <w:szCs w:val="26"/>
                <w:rtl/>
                <w:lang w:eastAsia="ja-JP"/>
              </w:rPr>
              <w:t>התשע"ו</w:t>
            </w:r>
            <w:proofErr w:type="spellEnd"/>
            <w:r w:rsidRPr="00743A57">
              <w:rPr>
                <w:rFonts w:ascii="Arial" w:eastAsia="Arial Unicode MS" w:hAnsi="Arial"/>
                <w:snapToGrid w:val="0"/>
                <w:color w:val="000000"/>
                <w:spacing w:val="1"/>
                <w:sz w:val="20"/>
                <w:szCs w:val="26"/>
                <w:rtl/>
                <w:lang w:eastAsia="ja-JP"/>
              </w:rPr>
              <w:t xml:space="preserve"> (12 באוגוסט 2016).</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522" w:type="dxa"/>
            <w:gridSpan w:val="2"/>
          </w:tcPr>
          <w:p w:rsidR="00743A57" w:rsidRPr="00743A57" w:rsidRDefault="00743A57" w:rsidP="00743A57">
            <w:pPr>
              <w:keepLines/>
              <w:widowControl w:val="0"/>
              <w:numPr>
                <w:ilvl w:val="0"/>
                <w:numId w:val="4"/>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lang w:eastAsia="ja-JP"/>
              </w:rPr>
            </w:pPr>
            <w:r w:rsidRPr="00743A57">
              <w:rPr>
                <w:rFonts w:ascii="Arial" w:eastAsia="Arial Unicode MS" w:hAnsi="Arial"/>
                <w:snapToGrid w:val="0"/>
                <w:color w:val="000000"/>
                <w:sz w:val="20"/>
                <w:szCs w:val="26"/>
                <w:rtl/>
                <w:lang w:eastAsia="ja-JP"/>
              </w:rPr>
              <w:t>הכוונה להכריז על ביטול הרשמיות תפורסם באתר האינטרנט של המשרד במטרה לקבל התייחסות הציבור וכל הנוגעים בדבר, לרבות  נציגי היצרנים, היבואנים, התעשיינים והצרכנים וזאת עד לא יאוחר מ-30 ימים מיום הפרסום באתר המשרד (בסעיף זה: "פרסום ראשוני");</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522" w:type="dxa"/>
            <w:gridSpan w:val="2"/>
          </w:tcPr>
          <w:p w:rsidR="00743A57" w:rsidRPr="00743A57" w:rsidRDefault="00743A57" w:rsidP="00743A57">
            <w:pPr>
              <w:keepLines/>
              <w:widowControl w:val="0"/>
              <w:numPr>
                <w:ilvl w:val="0"/>
                <w:numId w:val="4"/>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rtl/>
                <w:lang w:eastAsia="ja-JP"/>
              </w:rPr>
            </w:pPr>
            <w:r w:rsidRPr="00743A57">
              <w:rPr>
                <w:rFonts w:ascii="Arial" w:eastAsia="Arial Unicode MS" w:hAnsi="Arial"/>
                <w:snapToGrid w:val="0"/>
                <w:color w:val="000000"/>
                <w:sz w:val="20"/>
                <w:szCs w:val="26"/>
                <w:rtl/>
                <w:lang w:eastAsia="ja-JP"/>
              </w:rPr>
              <w:t>שרי הממשלה הנוגעים בדבר יוכלו לשלוח התייחסותם עד לא יאוחר מ- 60 ימים מיום הפרסום באתר המשרד, כאשר המשרד יעביר לכל שרי הממשלה בתפוצה קבועה הודעה על פרסום כוונה להכרזה על רשמיות כאמור;</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522" w:type="dxa"/>
            <w:gridSpan w:val="2"/>
          </w:tcPr>
          <w:p w:rsidR="00743A57" w:rsidRPr="00743A57" w:rsidRDefault="00743A57" w:rsidP="00743A57">
            <w:pPr>
              <w:keepLines/>
              <w:widowControl w:val="0"/>
              <w:numPr>
                <w:ilvl w:val="0"/>
                <w:numId w:val="4"/>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rtl/>
                <w:lang w:eastAsia="ja-JP"/>
              </w:rPr>
            </w:pPr>
            <w:r w:rsidRPr="00743A57">
              <w:rPr>
                <w:rFonts w:ascii="Arial" w:eastAsia="Arial Unicode MS" w:hAnsi="Arial"/>
                <w:snapToGrid w:val="0"/>
                <w:color w:val="000000"/>
                <w:sz w:val="20"/>
                <w:szCs w:val="26"/>
                <w:rtl/>
                <w:lang w:eastAsia="ja-JP"/>
              </w:rPr>
              <w:t xml:space="preserve">בפרסום האמור </w:t>
            </w:r>
            <w:r w:rsidRPr="00743A57">
              <w:rPr>
                <w:rFonts w:ascii="Arial" w:eastAsia="Arial Unicode MS" w:hAnsi="Arial" w:hint="cs"/>
                <w:snapToGrid w:val="0"/>
                <w:color w:val="000000"/>
                <w:sz w:val="20"/>
                <w:szCs w:val="26"/>
                <w:rtl/>
                <w:lang w:eastAsia="ja-JP"/>
              </w:rPr>
              <w:t>בפסקה</w:t>
            </w:r>
            <w:r w:rsidRPr="00743A57">
              <w:rPr>
                <w:rFonts w:ascii="Arial" w:eastAsia="Arial Unicode MS" w:hAnsi="Arial"/>
                <w:snapToGrid w:val="0"/>
                <w:color w:val="000000"/>
                <w:sz w:val="20"/>
                <w:szCs w:val="26"/>
                <w:rtl/>
                <w:lang w:eastAsia="ja-JP"/>
              </w:rPr>
              <w:t xml:space="preserve"> (</w:t>
            </w:r>
            <w:r w:rsidRPr="00743A57">
              <w:rPr>
                <w:rFonts w:ascii="Arial" w:eastAsia="Arial Unicode MS" w:hAnsi="Arial" w:hint="cs"/>
                <w:snapToGrid w:val="0"/>
                <w:color w:val="000000"/>
                <w:sz w:val="20"/>
                <w:szCs w:val="26"/>
                <w:rtl/>
                <w:lang w:eastAsia="ja-JP"/>
              </w:rPr>
              <w:t>2</w:t>
            </w:r>
            <w:r w:rsidRPr="00743A57">
              <w:rPr>
                <w:rFonts w:ascii="Arial" w:eastAsia="Arial Unicode MS" w:hAnsi="Arial"/>
                <w:snapToGrid w:val="0"/>
                <w:color w:val="000000"/>
                <w:sz w:val="20"/>
                <w:szCs w:val="26"/>
                <w:rtl/>
                <w:lang w:eastAsia="ja-JP"/>
              </w:rPr>
              <w:t xml:space="preserve">) יפורטו השינויים הלאומיים המתחייבים וכן יפורטו השינויים הלאומיים שאינם מתחייבים. לגבי שינוי לאומי שאינו מתחייב יצוין כי לא תוכרז עליו רשמיות, אלא אם יתקיימו התנאים המיוחדים הקבועים </w:t>
            </w:r>
            <w:r w:rsidRPr="00743A57">
              <w:rPr>
                <w:rFonts w:ascii="Arial" w:eastAsia="Arial Unicode MS" w:hAnsi="Arial" w:hint="cs"/>
                <w:snapToGrid w:val="0"/>
                <w:color w:val="000000"/>
                <w:sz w:val="20"/>
                <w:szCs w:val="26"/>
                <w:rtl/>
                <w:lang w:eastAsia="ja-JP"/>
              </w:rPr>
              <w:t>בסעיף זה</w:t>
            </w:r>
            <w:r w:rsidRPr="00743A57">
              <w:rPr>
                <w:rFonts w:ascii="Arial" w:eastAsia="Arial Unicode MS" w:hAnsi="Arial"/>
                <w:snapToGrid w:val="0"/>
                <w:color w:val="000000"/>
                <w:sz w:val="20"/>
                <w:szCs w:val="26"/>
                <w:rtl/>
                <w:lang w:eastAsia="ja-JP"/>
              </w:rPr>
              <w:t>;</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522" w:type="dxa"/>
            <w:gridSpan w:val="2"/>
          </w:tcPr>
          <w:p w:rsidR="00743A57" w:rsidRPr="00743A57" w:rsidRDefault="00743A57" w:rsidP="00743A57">
            <w:pPr>
              <w:keepLines/>
              <w:widowControl w:val="0"/>
              <w:numPr>
                <w:ilvl w:val="0"/>
                <w:numId w:val="4"/>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rtl/>
                <w:lang w:eastAsia="ja-JP"/>
              </w:rPr>
            </w:pPr>
            <w:r w:rsidRPr="00743A57">
              <w:rPr>
                <w:rFonts w:ascii="Arial" w:eastAsia="Arial Unicode MS" w:hAnsi="Arial"/>
                <w:snapToGrid w:val="0"/>
                <w:color w:val="000000"/>
                <w:sz w:val="20"/>
                <w:szCs w:val="26"/>
                <w:rtl/>
                <w:lang w:eastAsia="ja-JP"/>
              </w:rPr>
              <w:t xml:space="preserve">ככל שלא התקבלה עמדת השר הממונה, יראו אותו כמי שהודיע על הסכמתו </w:t>
            </w:r>
            <w:proofErr w:type="spellStart"/>
            <w:r w:rsidRPr="00743A57">
              <w:rPr>
                <w:rFonts w:ascii="Arial" w:eastAsia="Arial Unicode MS" w:hAnsi="Arial"/>
                <w:snapToGrid w:val="0"/>
                <w:color w:val="000000"/>
                <w:sz w:val="20"/>
                <w:szCs w:val="26"/>
                <w:rtl/>
                <w:lang w:eastAsia="ja-JP"/>
              </w:rPr>
              <w:t>לאכרזה</w:t>
            </w:r>
            <w:proofErr w:type="spellEnd"/>
            <w:r w:rsidRPr="00743A57">
              <w:rPr>
                <w:rFonts w:ascii="Arial" w:eastAsia="Arial Unicode MS" w:hAnsi="Arial"/>
                <w:snapToGrid w:val="0"/>
                <w:color w:val="000000"/>
                <w:sz w:val="20"/>
                <w:szCs w:val="26"/>
                <w:rtl/>
                <w:lang w:eastAsia="ja-JP"/>
              </w:rPr>
              <w:t xml:space="preserve"> כפי שפורסמה, לרבות שינויים שהוחלט עליהם במסגרת ההליך  על פי שיקול דעתו של השר.</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522" w:type="dxa"/>
            <w:gridSpan w:val="2"/>
          </w:tcPr>
          <w:p w:rsidR="00743A57" w:rsidRPr="00743A57" w:rsidRDefault="00743A57" w:rsidP="00743A57">
            <w:pPr>
              <w:keepLines/>
              <w:widowControl w:val="0"/>
              <w:numPr>
                <w:ilvl w:val="0"/>
                <w:numId w:val="4"/>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rtl/>
                <w:lang w:eastAsia="ja-JP"/>
              </w:rPr>
            </w:pPr>
            <w:r w:rsidRPr="00743A57">
              <w:rPr>
                <w:rFonts w:ascii="Arial" w:eastAsia="Arial Unicode MS" w:hAnsi="Arial"/>
                <w:snapToGrid w:val="0"/>
                <w:color w:val="000000"/>
                <w:sz w:val="20"/>
                <w:szCs w:val="26"/>
                <w:rtl/>
                <w:lang w:eastAsia="ja-JP"/>
              </w:rPr>
              <w:t>לא התקבלה התייחסותו של שר ממונה, רשאי השר, במקרים חריגים ביותר של חשש כבד לפגיעה באחת המטרות המנויות בסעיף א (1)-(6), להכריז על רשמיותו של שינוי לאומי שאינו מתחייב, באישורם של השרים כאמור בסעיף</w:t>
            </w:r>
            <w:r w:rsidRPr="00743A57">
              <w:rPr>
                <w:rFonts w:ascii="Arial" w:eastAsia="Arial Unicode MS" w:hAnsi="Arial" w:hint="cs"/>
                <w:snapToGrid w:val="0"/>
                <w:color w:val="000000"/>
                <w:sz w:val="20"/>
                <w:szCs w:val="26"/>
                <w:rtl/>
                <w:lang w:eastAsia="ja-JP"/>
              </w:rPr>
              <w:t xml:space="preserve"> (ה5</w:t>
            </w:r>
            <w:r w:rsidRPr="00743A57">
              <w:rPr>
                <w:rFonts w:ascii="Arial" w:eastAsia="Arial Unicode MS" w:hAnsi="Arial"/>
                <w:snapToGrid w:val="0"/>
                <w:color w:val="000000"/>
                <w:sz w:val="20"/>
                <w:szCs w:val="26"/>
                <w:rtl/>
                <w:lang w:eastAsia="ja-JP"/>
              </w:rPr>
              <w:t>)(</w:t>
            </w:r>
            <w:r w:rsidRPr="00743A57">
              <w:rPr>
                <w:rFonts w:ascii="Arial" w:eastAsia="Arial Unicode MS" w:hAnsi="Arial" w:hint="cs"/>
                <w:snapToGrid w:val="0"/>
                <w:color w:val="000000"/>
                <w:sz w:val="20"/>
                <w:szCs w:val="26"/>
                <w:rtl/>
                <w:lang w:eastAsia="ja-JP"/>
              </w:rPr>
              <w:t>8)(</w:t>
            </w:r>
            <w:r w:rsidRPr="00743A57">
              <w:rPr>
                <w:rFonts w:ascii="Arial" w:eastAsia="Arial Unicode MS" w:hAnsi="Arial"/>
                <w:snapToGrid w:val="0"/>
                <w:color w:val="000000"/>
                <w:sz w:val="20"/>
                <w:szCs w:val="26"/>
                <w:rtl/>
                <w:lang w:eastAsia="ja-JP"/>
              </w:rPr>
              <w:t xml:space="preserve">ב).  </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522" w:type="dxa"/>
            <w:gridSpan w:val="2"/>
          </w:tcPr>
          <w:p w:rsidR="00743A57" w:rsidRPr="00743A57" w:rsidRDefault="00743A57" w:rsidP="00743A57">
            <w:pPr>
              <w:keepLines/>
              <w:widowControl w:val="0"/>
              <w:numPr>
                <w:ilvl w:val="0"/>
                <w:numId w:val="4"/>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rtl/>
                <w:lang w:eastAsia="ja-JP"/>
              </w:rPr>
            </w:pPr>
            <w:r w:rsidRPr="00743A57">
              <w:rPr>
                <w:rFonts w:ascii="Arial" w:eastAsia="Arial Unicode MS" w:hAnsi="Arial"/>
                <w:snapToGrid w:val="0"/>
                <w:color w:val="000000"/>
                <w:sz w:val="20"/>
                <w:szCs w:val="26"/>
                <w:rtl/>
                <w:lang w:eastAsia="ja-JP"/>
              </w:rPr>
              <w:t>במידה ושרים ממונים יבקשו לקבוע רשמיות לשינוי לאומי שאינו מתחייב, יש לפעול באופן הבא:</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5898" w:type="dxa"/>
          </w:tcPr>
          <w:p w:rsidR="00743A57" w:rsidRPr="00743A57" w:rsidRDefault="00743A57" w:rsidP="00743A57">
            <w:pPr>
              <w:keepLines/>
              <w:widowControl w:val="0"/>
              <w:numPr>
                <w:ilvl w:val="0"/>
                <w:numId w:val="6"/>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lang w:eastAsia="ja-JP"/>
              </w:rPr>
            </w:pPr>
            <w:r w:rsidRPr="00743A57">
              <w:rPr>
                <w:rFonts w:ascii="Arial" w:eastAsia="Arial Unicode MS" w:hAnsi="Arial"/>
                <w:snapToGrid w:val="0"/>
                <w:color w:val="000000"/>
                <w:sz w:val="20"/>
                <w:szCs w:val="26"/>
                <w:rtl/>
                <w:lang w:eastAsia="ja-JP"/>
              </w:rPr>
              <w:t>השר הממונה יבקש בתקופת 60 הימים להכריז על רשמיות השינוי הלאומי שאינו מתחייב בכתב ויצרף לבקשתו את חוות דעתו המנומקת אודות הצורך בהכרזה על הרשמיות, עמדות שרים אחרים הנוגעים לעניין וכל חומר אחר הדרוש לעניין</w:t>
            </w:r>
            <w:r w:rsidRPr="00743A57">
              <w:rPr>
                <w:rFonts w:ascii="Arial" w:eastAsia="Arial Unicode MS" w:hAnsi="Arial" w:hint="cs"/>
                <w:snapToGrid w:val="0"/>
                <w:color w:val="000000"/>
                <w:sz w:val="20"/>
                <w:szCs w:val="26"/>
                <w:rtl/>
                <w:lang w:eastAsia="ja-JP"/>
              </w:rPr>
              <w:t>;</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5898" w:type="dxa"/>
          </w:tcPr>
          <w:p w:rsidR="00743A57" w:rsidRPr="00743A57" w:rsidRDefault="00743A57" w:rsidP="00743A57">
            <w:pPr>
              <w:keepLines/>
              <w:widowControl w:val="0"/>
              <w:numPr>
                <w:ilvl w:val="0"/>
                <w:numId w:val="6"/>
              </w:numPr>
              <w:tabs>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rtl/>
                <w:lang w:eastAsia="ja-JP"/>
              </w:rPr>
            </w:pPr>
            <w:r w:rsidRPr="00743A57">
              <w:rPr>
                <w:rFonts w:ascii="Arial" w:eastAsia="Arial Unicode MS" w:hAnsi="Arial"/>
                <w:snapToGrid w:val="0"/>
                <w:color w:val="000000"/>
                <w:sz w:val="20"/>
                <w:szCs w:val="26"/>
                <w:rtl/>
                <w:lang w:eastAsia="ja-JP"/>
              </w:rPr>
              <w:t>הסכים השר לבקשת השר הממונה, יפנה השר לקבלת הסכמת ראש הממשלה ושר האוצר (בסעיף זה – השרים) להכללת השינוי הלאומי הלא מתחייב  בתקן הרשמי;</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5898" w:type="dxa"/>
          </w:tcPr>
          <w:p w:rsidR="00743A57" w:rsidRPr="00743A57" w:rsidRDefault="00743A57" w:rsidP="00743A57">
            <w:pPr>
              <w:keepLines/>
              <w:widowControl w:val="0"/>
              <w:numPr>
                <w:ilvl w:val="0"/>
                <w:numId w:val="6"/>
              </w:numPr>
              <w:tabs>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rtl/>
                <w:lang w:eastAsia="ja-JP"/>
              </w:rPr>
            </w:pPr>
            <w:r w:rsidRPr="00743A57">
              <w:rPr>
                <w:rFonts w:ascii="Arial" w:eastAsia="Arial Unicode MS" w:hAnsi="Arial"/>
                <w:snapToGrid w:val="0"/>
                <w:color w:val="000000"/>
                <w:sz w:val="20"/>
                <w:szCs w:val="26"/>
                <w:rtl/>
                <w:lang w:eastAsia="ja-JP"/>
              </w:rPr>
              <w:t>אישרו השרים כי יש להכריז על רשמיות השינוי הלאומי שאינו מתחייב, תוכרז הרשמיות ללא צורך בהליך נוסף כלשהו</w:t>
            </w:r>
            <w:r w:rsidRPr="00743A57">
              <w:rPr>
                <w:rFonts w:ascii="Arial" w:eastAsia="Arial Unicode MS" w:hAnsi="Arial" w:hint="cs"/>
                <w:snapToGrid w:val="0"/>
                <w:color w:val="000000"/>
                <w:sz w:val="20"/>
                <w:szCs w:val="26"/>
                <w:rtl/>
                <w:lang w:eastAsia="ja-JP"/>
              </w:rPr>
              <w:t>;</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5898" w:type="dxa"/>
          </w:tcPr>
          <w:p w:rsidR="00743A57" w:rsidRPr="00743A57" w:rsidRDefault="00743A57" w:rsidP="00743A57">
            <w:pPr>
              <w:keepLines/>
              <w:widowControl w:val="0"/>
              <w:numPr>
                <w:ilvl w:val="0"/>
                <w:numId w:val="6"/>
              </w:numPr>
              <w:tabs>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rtl/>
                <w:lang w:eastAsia="ja-JP"/>
              </w:rPr>
            </w:pPr>
            <w:r w:rsidRPr="00743A57">
              <w:rPr>
                <w:rFonts w:ascii="Arial" w:eastAsia="Arial Unicode MS" w:hAnsi="Arial"/>
                <w:snapToGrid w:val="0"/>
                <w:color w:val="000000"/>
                <w:sz w:val="20"/>
                <w:szCs w:val="26"/>
                <w:rtl/>
                <w:lang w:eastAsia="ja-JP"/>
              </w:rPr>
              <w:t>לא הסכים השר לבקשת השר הממונה, יביא את המחלוקת להכרעת הממשלה, והשר הממונה והשר לא יעדכנו את התקן, לא יקבעו הסדר חלופי ולא יבטלו את רשמיות התקן עד להכרעת הממשלה;</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5898" w:type="dxa"/>
          </w:tcPr>
          <w:p w:rsidR="00743A57" w:rsidRPr="00743A57" w:rsidRDefault="00743A57" w:rsidP="00743A57">
            <w:pPr>
              <w:keepLines/>
              <w:widowControl w:val="0"/>
              <w:numPr>
                <w:ilvl w:val="0"/>
                <w:numId w:val="6"/>
              </w:numPr>
              <w:tabs>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rtl/>
                <w:lang w:eastAsia="ja-JP"/>
              </w:rPr>
            </w:pPr>
            <w:r w:rsidRPr="00743A57">
              <w:rPr>
                <w:rFonts w:ascii="Arial" w:eastAsia="Arial Unicode MS" w:hAnsi="Arial"/>
                <w:snapToGrid w:val="0"/>
                <w:color w:val="000000"/>
                <w:sz w:val="20"/>
                <w:szCs w:val="26"/>
                <w:rtl/>
                <w:lang w:eastAsia="ja-JP"/>
              </w:rPr>
              <w:t>הכריעה הממשלה כי יש להכריז על רשמיות השינוי הלאומי שאינו מתחייב, תוכרז הרשמיות ללא צורך בהליך נוסף כלשהו.</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522" w:type="dxa"/>
            <w:gridSpan w:val="2"/>
          </w:tcPr>
          <w:p w:rsidR="00743A57" w:rsidRPr="00743A57" w:rsidRDefault="00743A57" w:rsidP="00743A57">
            <w:pPr>
              <w:keepLines/>
              <w:widowControl w:val="0"/>
              <w:numPr>
                <w:ilvl w:val="0"/>
                <w:numId w:val="4"/>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lang w:eastAsia="ja-JP"/>
              </w:rPr>
            </w:pPr>
            <w:r w:rsidRPr="00743A57">
              <w:rPr>
                <w:rFonts w:ascii="Arial" w:eastAsia="Arial Unicode MS" w:hAnsi="Arial"/>
                <w:snapToGrid w:val="0"/>
                <w:color w:val="000000"/>
                <w:sz w:val="20"/>
                <w:szCs w:val="26"/>
                <w:rtl/>
                <w:lang w:eastAsia="ja-JP"/>
              </w:rPr>
              <w:t xml:space="preserve">השר יחתום על ההכרזה ויעבירה לפרסום </w:t>
            </w:r>
            <w:r w:rsidRPr="00743A57">
              <w:rPr>
                <w:rFonts w:ascii="Arial" w:eastAsia="Arial Unicode MS" w:hAnsi="Arial" w:hint="cs"/>
                <w:snapToGrid w:val="0"/>
                <w:color w:val="000000"/>
                <w:sz w:val="20"/>
                <w:szCs w:val="26"/>
                <w:rtl/>
                <w:lang w:eastAsia="ja-JP"/>
              </w:rPr>
              <w:t>ברשומות עד לא יאוחר מתום 120 ימים מתום התקופה שניתנה להתייחסות השרים בהתאם לסעיף 8(ה5)(3)</w:t>
            </w:r>
            <w:r w:rsidRPr="00743A57" w:rsidDel="00E905D8">
              <w:rPr>
                <w:rFonts w:ascii="Arial" w:eastAsia="Arial Unicode MS" w:hAnsi="Arial"/>
                <w:snapToGrid w:val="0"/>
                <w:color w:val="000000"/>
                <w:sz w:val="20"/>
                <w:szCs w:val="26"/>
                <w:rtl/>
                <w:lang w:eastAsia="ja-JP"/>
              </w:rPr>
              <w:t xml:space="preserve"> </w:t>
            </w:r>
            <w:r w:rsidRPr="00743A57">
              <w:rPr>
                <w:rFonts w:ascii="Arial" w:eastAsia="Arial Unicode MS" w:hAnsi="Arial"/>
                <w:snapToGrid w:val="0"/>
                <w:color w:val="000000"/>
                <w:sz w:val="20"/>
                <w:szCs w:val="26"/>
                <w:rtl/>
                <w:lang w:eastAsia="ja-JP"/>
              </w:rPr>
              <w:t xml:space="preserve">מיום הפרסום באתר המשרד, אלא אם כן הובאה המחלוקת להכרעת הממשלה </w:t>
            </w:r>
            <w:r w:rsidRPr="00743A57">
              <w:rPr>
                <w:rFonts w:ascii="Arial" w:eastAsia="Arial Unicode MS" w:hAnsi="Arial" w:hint="cs"/>
                <w:snapToGrid w:val="0"/>
                <w:color w:val="000000"/>
                <w:sz w:val="20"/>
                <w:szCs w:val="26"/>
                <w:rtl/>
                <w:lang w:eastAsia="ja-JP"/>
              </w:rPr>
              <w:t xml:space="preserve">או שנדרש אישור השרים להכרזה על רשמיות </w:t>
            </w:r>
            <w:r w:rsidRPr="00743A57">
              <w:rPr>
                <w:rFonts w:ascii="Arial" w:eastAsia="Arial Unicode MS" w:hAnsi="Arial"/>
                <w:snapToGrid w:val="0"/>
                <w:color w:val="000000"/>
                <w:sz w:val="20"/>
                <w:szCs w:val="26"/>
                <w:rtl/>
                <w:lang w:eastAsia="ja-JP"/>
              </w:rPr>
              <w:t>כאמור בסעיף</w:t>
            </w:r>
            <w:r w:rsidRPr="00743A57">
              <w:rPr>
                <w:rFonts w:ascii="Arial" w:eastAsia="Arial Unicode MS" w:hAnsi="Arial" w:hint="cs"/>
                <w:snapToGrid w:val="0"/>
                <w:color w:val="000000"/>
                <w:sz w:val="20"/>
                <w:szCs w:val="26"/>
                <w:rtl/>
                <w:lang w:eastAsia="ja-JP"/>
              </w:rPr>
              <w:t xml:space="preserve"> (ה5</w:t>
            </w:r>
            <w:r w:rsidRPr="00743A57">
              <w:rPr>
                <w:rFonts w:ascii="Arial" w:eastAsia="Arial Unicode MS" w:hAnsi="Arial"/>
                <w:snapToGrid w:val="0"/>
                <w:color w:val="000000"/>
                <w:sz w:val="20"/>
                <w:szCs w:val="26"/>
                <w:rtl/>
                <w:lang w:eastAsia="ja-JP"/>
              </w:rPr>
              <w:t>)(</w:t>
            </w:r>
            <w:r w:rsidRPr="00743A57">
              <w:rPr>
                <w:rFonts w:ascii="Arial" w:eastAsia="Arial Unicode MS" w:hAnsi="Arial" w:hint="cs"/>
                <w:snapToGrid w:val="0"/>
                <w:color w:val="000000"/>
                <w:sz w:val="20"/>
                <w:szCs w:val="26"/>
                <w:rtl/>
                <w:lang w:eastAsia="ja-JP"/>
              </w:rPr>
              <w:t>8)(</w:t>
            </w:r>
            <w:r w:rsidRPr="00743A57">
              <w:rPr>
                <w:rFonts w:ascii="Arial" w:eastAsia="Arial Unicode MS" w:hAnsi="Arial"/>
                <w:snapToGrid w:val="0"/>
                <w:color w:val="000000"/>
                <w:sz w:val="20"/>
                <w:szCs w:val="26"/>
                <w:rtl/>
                <w:lang w:eastAsia="ja-JP"/>
              </w:rPr>
              <w:t>ב)</w:t>
            </w:r>
            <w:r w:rsidRPr="00743A57">
              <w:rPr>
                <w:rFonts w:ascii="Arial" w:eastAsia="Arial Unicode MS" w:hAnsi="Arial" w:hint="cs"/>
                <w:snapToGrid w:val="0"/>
                <w:color w:val="000000"/>
                <w:sz w:val="20"/>
                <w:szCs w:val="26"/>
                <w:rtl/>
                <w:lang w:eastAsia="ja-JP"/>
              </w:rPr>
              <w:t xml:space="preserve">, </w:t>
            </w:r>
            <w:r w:rsidRPr="00743A57">
              <w:rPr>
                <w:rFonts w:ascii="Arial" w:eastAsia="Arial Unicode MS" w:hAnsi="Arial"/>
                <w:snapToGrid w:val="0"/>
                <w:color w:val="000000"/>
                <w:sz w:val="20"/>
                <w:szCs w:val="26"/>
                <w:rtl/>
                <w:lang w:eastAsia="ja-JP"/>
              </w:rPr>
              <w:t>או הודיע השר הממונה כי הוא קובע הסדר חלופי;</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522" w:type="dxa"/>
            <w:gridSpan w:val="2"/>
          </w:tcPr>
          <w:p w:rsidR="00743A57" w:rsidRPr="00743A57" w:rsidRDefault="00743A57" w:rsidP="00743A57">
            <w:pPr>
              <w:keepLines/>
              <w:widowControl w:val="0"/>
              <w:numPr>
                <w:ilvl w:val="0"/>
                <w:numId w:val="4"/>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rtl/>
                <w:lang w:eastAsia="ja-JP"/>
              </w:rPr>
            </w:pPr>
            <w:r w:rsidRPr="00743A57">
              <w:rPr>
                <w:rFonts w:ascii="Arial" w:eastAsia="Arial Unicode MS" w:hAnsi="Arial"/>
                <w:snapToGrid w:val="0"/>
                <w:color w:val="000000"/>
                <w:sz w:val="20"/>
                <w:szCs w:val="26"/>
                <w:rtl/>
                <w:lang w:eastAsia="ja-JP"/>
              </w:rPr>
              <w:t xml:space="preserve">בכל </w:t>
            </w:r>
            <w:proofErr w:type="spellStart"/>
            <w:r w:rsidRPr="00743A57">
              <w:rPr>
                <w:rFonts w:ascii="Arial" w:eastAsia="Arial Unicode MS" w:hAnsi="Arial"/>
                <w:snapToGrid w:val="0"/>
                <w:color w:val="000000"/>
                <w:sz w:val="20"/>
                <w:szCs w:val="26"/>
                <w:rtl/>
                <w:lang w:eastAsia="ja-JP"/>
              </w:rPr>
              <w:t>אכרזה</w:t>
            </w:r>
            <w:proofErr w:type="spellEnd"/>
            <w:r w:rsidRPr="00743A57">
              <w:rPr>
                <w:rFonts w:ascii="Arial" w:eastAsia="Arial Unicode MS" w:hAnsi="Arial"/>
                <w:snapToGrid w:val="0"/>
                <w:color w:val="000000"/>
                <w:sz w:val="20"/>
                <w:szCs w:val="26"/>
                <w:rtl/>
                <w:lang w:eastAsia="ja-JP"/>
              </w:rPr>
              <w:t xml:space="preserve"> יצוינו המקום, או המקומות, להפקדת התקן שהכריזו עליו כאמור, וכל אדם יהיה זכאי ללא כל תשלום לעיין בו כאמור.</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522" w:type="dxa"/>
            <w:gridSpan w:val="2"/>
          </w:tcPr>
          <w:p w:rsidR="00743A57" w:rsidRPr="00743A57" w:rsidRDefault="00743A57" w:rsidP="00743A57">
            <w:pPr>
              <w:keepLines/>
              <w:widowControl w:val="0"/>
              <w:numPr>
                <w:ilvl w:val="0"/>
                <w:numId w:val="4"/>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rtl/>
                <w:lang w:eastAsia="ja-JP"/>
              </w:rPr>
            </w:pPr>
            <w:r w:rsidRPr="00743A57">
              <w:rPr>
                <w:rFonts w:ascii="Arial" w:eastAsia="Arial Unicode MS" w:hAnsi="Arial"/>
                <w:snapToGrid w:val="0"/>
                <w:color w:val="000000"/>
                <w:sz w:val="20"/>
                <w:szCs w:val="26"/>
                <w:rtl/>
                <w:lang w:eastAsia="ja-JP"/>
              </w:rPr>
              <w:t xml:space="preserve">תקפה של </w:t>
            </w:r>
            <w:proofErr w:type="spellStart"/>
            <w:r w:rsidRPr="00743A57">
              <w:rPr>
                <w:rFonts w:ascii="Arial" w:eastAsia="Arial Unicode MS" w:hAnsi="Arial"/>
                <w:snapToGrid w:val="0"/>
                <w:color w:val="000000"/>
                <w:sz w:val="20"/>
                <w:szCs w:val="26"/>
                <w:rtl/>
                <w:lang w:eastAsia="ja-JP"/>
              </w:rPr>
              <w:t>אכרזה</w:t>
            </w:r>
            <w:proofErr w:type="spellEnd"/>
            <w:r w:rsidRPr="00743A57">
              <w:rPr>
                <w:rFonts w:ascii="Arial" w:eastAsia="Arial Unicode MS" w:hAnsi="Arial"/>
                <w:snapToGrid w:val="0"/>
                <w:color w:val="000000"/>
                <w:sz w:val="20"/>
                <w:szCs w:val="26"/>
                <w:rtl/>
                <w:lang w:eastAsia="ja-JP"/>
              </w:rPr>
              <w:t xml:space="preserve"> הוא מתום ששים יום מיום פרסומה ברשומות או ממועד מאוחר יותר שהשר קבע </w:t>
            </w:r>
            <w:proofErr w:type="spellStart"/>
            <w:r w:rsidRPr="00743A57">
              <w:rPr>
                <w:rFonts w:ascii="Arial" w:eastAsia="Arial Unicode MS" w:hAnsi="Arial"/>
                <w:snapToGrid w:val="0"/>
                <w:color w:val="000000"/>
                <w:sz w:val="20"/>
                <w:szCs w:val="26"/>
                <w:rtl/>
                <w:lang w:eastAsia="ja-JP"/>
              </w:rPr>
              <w:t>באכרזה</w:t>
            </w:r>
            <w:proofErr w:type="spellEnd"/>
            <w:r w:rsidRPr="00743A57">
              <w:rPr>
                <w:rFonts w:ascii="Arial" w:eastAsia="Arial Unicode MS" w:hAnsi="Arial"/>
                <w:snapToGrid w:val="0"/>
                <w:color w:val="000000"/>
                <w:sz w:val="20"/>
                <w:szCs w:val="26"/>
                <w:rtl/>
                <w:lang w:eastAsia="ja-JP"/>
              </w:rPr>
              <w:t>.</w:t>
            </w:r>
          </w:p>
        </w:tc>
      </w:tr>
      <w:tr w:rsidR="00743A57" w:rsidRPr="00743A57" w:rsidTr="00F41F2F">
        <w:trPr>
          <w:cantSplit/>
          <w:trHeight w:val="60"/>
        </w:trPr>
        <w:tc>
          <w:tcPr>
            <w:tcW w:w="1871"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24" w:type="dxa"/>
          </w:tcPr>
          <w:p w:rsidR="00743A57" w:rsidRPr="00743A57" w:rsidRDefault="00743A57" w:rsidP="00743A57">
            <w:pPr>
              <w:keepLines/>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p>
        </w:tc>
        <w:tc>
          <w:tcPr>
            <w:tcW w:w="6522" w:type="dxa"/>
            <w:gridSpan w:val="2"/>
          </w:tcPr>
          <w:p w:rsidR="00743A57" w:rsidRPr="00743A57" w:rsidRDefault="00743A57" w:rsidP="00743A57">
            <w:pPr>
              <w:keepLines/>
              <w:widowControl w:val="0"/>
              <w:numPr>
                <w:ilvl w:val="0"/>
                <w:numId w:val="4"/>
              </w:numPr>
              <w:tabs>
                <w:tab w:val="left" w:pos="624"/>
                <w:tab w:val="left" w:pos="1247"/>
              </w:tabs>
              <w:autoSpaceDE w:val="0"/>
              <w:autoSpaceDN w:val="0"/>
              <w:adjustRightInd w:val="0"/>
              <w:snapToGrid w:val="0"/>
              <w:spacing w:before="102" w:line="204" w:lineRule="atLeast"/>
              <w:textAlignment w:val="center"/>
              <w:rPr>
                <w:rFonts w:ascii="Arial" w:eastAsia="Arial Unicode MS" w:hAnsi="Arial"/>
                <w:snapToGrid w:val="0"/>
                <w:color w:val="000000"/>
                <w:sz w:val="20"/>
                <w:szCs w:val="26"/>
                <w:rtl/>
                <w:lang w:eastAsia="ja-JP"/>
              </w:rPr>
            </w:pPr>
            <w:r w:rsidRPr="00743A57">
              <w:rPr>
                <w:rFonts w:ascii="Arial" w:eastAsia="Arial Unicode MS" w:hAnsi="Arial" w:hint="cs"/>
                <w:snapToGrid w:val="0"/>
                <w:color w:val="000000"/>
                <w:sz w:val="20"/>
                <w:szCs w:val="26"/>
                <w:rtl/>
                <w:lang w:eastAsia="ja-JP"/>
              </w:rPr>
              <w:t xml:space="preserve">תקנים רשמיים </w:t>
            </w:r>
            <w:proofErr w:type="spellStart"/>
            <w:r w:rsidRPr="00743A57">
              <w:rPr>
                <w:rFonts w:ascii="Arial" w:eastAsia="Arial Unicode MS" w:hAnsi="Arial" w:hint="cs"/>
                <w:snapToGrid w:val="0"/>
                <w:color w:val="000000"/>
                <w:sz w:val="20"/>
                <w:szCs w:val="26"/>
                <w:rtl/>
                <w:lang w:eastAsia="ja-JP"/>
              </w:rPr>
              <w:t>שהאכרזה</w:t>
            </w:r>
            <w:proofErr w:type="spellEnd"/>
            <w:r w:rsidRPr="00743A57">
              <w:rPr>
                <w:rFonts w:ascii="Arial" w:eastAsia="Arial Unicode MS" w:hAnsi="Arial" w:hint="cs"/>
                <w:snapToGrid w:val="0"/>
                <w:color w:val="000000"/>
                <w:sz w:val="20"/>
                <w:szCs w:val="26"/>
                <w:rtl/>
                <w:lang w:eastAsia="ja-JP"/>
              </w:rPr>
              <w:t xml:space="preserve"> לגביהם פורסמה ברשומות לפני המועד הקובע </w:t>
            </w:r>
            <w:r w:rsidRPr="00743A57">
              <w:rPr>
                <w:rFonts w:ascii="Arial" w:eastAsia="Arial Unicode MS" w:hAnsi="Arial"/>
                <w:snapToGrid w:val="0"/>
                <w:color w:val="000000"/>
                <w:sz w:val="20"/>
                <w:szCs w:val="26"/>
                <w:rtl/>
                <w:lang w:eastAsia="ja-JP"/>
              </w:rPr>
              <w:t xml:space="preserve">המצויים בהליך הכרזה ישולבו בהליך הקבוע בסעיף </w:t>
            </w:r>
            <w:r w:rsidRPr="00743A57">
              <w:rPr>
                <w:rFonts w:ascii="Arial" w:eastAsia="Arial Unicode MS" w:hAnsi="Arial" w:hint="cs"/>
                <w:snapToGrid w:val="0"/>
                <w:color w:val="000000"/>
                <w:sz w:val="20"/>
                <w:szCs w:val="26"/>
                <w:rtl/>
                <w:lang w:eastAsia="ja-JP"/>
              </w:rPr>
              <w:t>זה</w:t>
            </w:r>
            <w:r w:rsidRPr="00743A57">
              <w:rPr>
                <w:rFonts w:ascii="Arial" w:eastAsia="Arial Unicode MS" w:hAnsi="Arial"/>
                <w:snapToGrid w:val="0"/>
                <w:color w:val="000000"/>
                <w:sz w:val="20"/>
                <w:szCs w:val="26"/>
                <w:rtl/>
                <w:lang w:eastAsia="ja-JP"/>
              </w:rPr>
              <w:t xml:space="preserve"> בהתאם לשלב בו הם מצויים.</w:t>
            </w:r>
          </w:p>
        </w:tc>
      </w:tr>
      <w:tr w:rsidR="00743A57" w:rsidRPr="00743A57" w:rsidTr="00F41F2F">
        <w:trPr>
          <w:cantSplit/>
          <w:trHeight w:val="60"/>
        </w:trPr>
        <w:tc>
          <w:tcPr>
            <w:tcW w:w="1871" w:type="dxa"/>
          </w:tcPr>
          <w:p w:rsidR="00743A57" w:rsidRPr="00743A57" w:rsidRDefault="00743A57" w:rsidP="00743A57">
            <w:pPr>
              <w:widowControl w:val="0"/>
              <w:tabs>
                <w:tab w:val="left" w:pos="624"/>
                <w:tab w:val="left" w:pos="1247"/>
              </w:tabs>
              <w:autoSpaceDE w:val="0"/>
              <w:autoSpaceDN w:val="0"/>
              <w:adjustRightInd w:val="0"/>
              <w:snapToGrid w:val="0"/>
              <w:ind w:right="57"/>
              <w:jc w:val="left"/>
              <w:textAlignment w:val="center"/>
              <w:rPr>
                <w:rFonts w:ascii="Arial" w:eastAsia="Arial Unicode MS" w:hAnsi="Arial"/>
                <w:snapToGrid w:val="0"/>
                <w:color w:val="000000"/>
                <w:sz w:val="20"/>
                <w:szCs w:val="26"/>
                <w:lang w:eastAsia="ja-JP"/>
              </w:rPr>
            </w:pPr>
            <w:r w:rsidRPr="00743A57">
              <w:rPr>
                <w:rFonts w:ascii="Arial" w:eastAsia="Arial Unicode MS" w:hAnsi="Arial" w:hint="cs"/>
                <w:snapToGrid w:val="0"/>
                <w:color w:val="000000"/>
                <w:sz w:val="20"/>
                <w:szCs w:val="26"/>
                <w:rtl/>
                <w:lang w:eastAsia="ja-JP"/>
              </w:rPr>
              <w:t>תחילה</w:t>
            </w:r>
          </w:p>
        </w:tc>
        <w:tc>
          <w:tcPr>
            <w:tcW w:w="624" w:type="dxa"/>
          </w:tcPr>
          <w:p w:rsidR="00743A57" w:rsidRPr="00743A57" w:rsidRDefault="00743A57" w:rsidP="00743A57">
            <w:pPr>
              <w:widowControl w:val="0"/>
              <w:numPr>
                <w:ilvl w:val="0"/>
                <w:numId w:val="3"/>
              </w:numPr>
              <w:tabs>
                <w:tab w:val="left" w:pos="624"/>
                <w:tab w:val="left" w:pos="1247"/>
              </w:tabs>
              <w:autoSpaceDE w:val="0"/>
              <w:autoSpaceDN w:val="0"/>
              <w:adjustRightInd w:val="0"/>
              <w:snapToGrid w:val="0"/>
              <w:spacing w:before="102" w:line="204" w:lineRule="atLeast"/>
              <w:ind w:right="57"/>
              <w:jc w:val="left"/>
              <w:textAlignment w:val="center"/>
              <w:rPr>
                <w:rFonts w:ascii="Arial" w:eastAsia="Arial Unicode MS" w:hAnsi="Arial"/>
                <w:snapToGrid w:val="0"/>
                <w:color w:val="000000"/>
                <w:sz w:val="20"/>
                <w:szCs w:val="26"/>
                <w:lang w:eastAsia="ja-JP"/>
              </w:rPr>
            </w:pPr>
          </w:p>
        </w:tc>
        <w:tc>
          <w:tcPr>
            <w:tcW w:w="7146" w:type="dxa"/>
            <w:gridSpan w:val="3"/>
          </w:tcPr>
          <w:p w:rsidR="00743A57" w:rsidRPr="00743A57" w:rsidRDefault="00743A57" w:rsidP="00743A57">
            <w:pPr>
              <w:widowControl w:val="0"/>
              <w:tabs>
                <w:tab w:val="left" w:pos="624"/>
                <w:tab w:val="left" w:pos="1247"/>
              </w:tabs>
              <w:autoSpaceDE w:val="0"/>
              <w:autoSpaceDN w:val="0"/>
              <w:adjustRightInd w:val="0"/>
              <w:snapToGrid w:val="0"/>
              <w:textAlignment w:val="center"/>
              <w:rPr>
                <w:rFonts w:ascii="Arial" w:eastAsia="Arial Unicode MS" w:hAnsi="Arial"/>
                <w:snapToGrid w:val="0"/>
                <w:color w:val="000000"/>
                <w:sz w:val="20"/>
                <w:szCs w:val="26"/>
                <w:lang w:eastAsia="ja-JP"/>
              </w:rPr>
            </w:pPr>
            <w:r w:rsidRPr="00743A57">
              <w:rPr>
                <w:rFonts w:ascii="Arial" w:eastAsia="Arial Unicode MS" w:hAnsi="Arial"/>
                <w:snapToGrid w:val="0"/>
                <w:color w:val="000000"/>
                <w:sz w:val="20"/>
                <w:szCs w:val="26"/>
                <w:rtl/>
                <w:lang w:eastAsia="ja-JP"/>
              </w:rPr>
              <w:t>תיקון זה ייכנס לתוקף עם פרסומו.</w:t>
            </w:r>
          </w:p>
        </w:tc>
      </w:tr>
    </w:tbl>
    <w:p w:rsidR="00BF6339" w:rsidRPr="00743A57" w:rsidRDefault="00BF6339" w:rsidP="00BF6339">
      <w:pPr>
        <w:pStyle w:val="HeadMitparsemetBaze"/>
        <w:keepNext w:val="0"/>
        <w:keepLines w:val="0"/>
        <w:pageBreakBefore w:val="0"/>
        <w:rPr>
          <w:rtl/>
        </w:rPr>
      </w:pPr>
    </w:p>
    <w:p w:rsidR="00BF6339" w:rsidRDefault="00BF6339" w:rsidP="00BF6339">
      <w:pPr>
        <w:pStyle w:val="HeadMitparsemetBaze"/>
        <w:keepNext w:val="0"/>
        <w:keepLines w:val="0"/>
        <w:pageBreakBefore w:val="0"/>
        <w:rPr>
          <w:rtl/>
        </w:rPr>
      </w:pPr>
    </w:p>
    <w:p w:rsidR="00544F41" w:rsidRDefault="00544F41"/>
    <w:sectPr w:rsidR="00544F41" w:rsidSect="00415B40">
      <w:headerReference w:type="default" r:id="rId10"/>
      <w:footerReference w:type="default" r:id="rId11"/>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3B5" w:rsidRDefault="00A243B5">
      <w:pPr>
        <w:spacing w:line="240" w:lineRule="auto"/>
      </w:pPr>
      <w:r>
        <w:separator/>
      </w:r>
    </w:p>
  </w:endnote>
  <w:endnote w:type="continuationSeparator" w:id="0">
    <w:p w:rsidR="00A243B5" w:rsidRDefault="00A24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63" w:rsidRDefault="00096F63" w:rsidP="00415B40">
    <w:pPr>
      <w:pStyle w:val="a5"/>
      <w:ind w:hanging="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3B5" w:rsidRDefault="00A243B5">
      <w:pPr>
        <w:spacing w:line="240" w:lineRule="auto"/>
      </w:pPr>
      <w:r>
        <w:separator/>
      </w:r>
    </w:p>
  </w:footnote>
  <w:footnote w:type="continuationSeparator" w:id="0">
    <w:p w:rsidR="00A243B5" w:rsidRDefault="00A243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40" w:rsidRDefault="00A243B5" w:rsidP="009F340A">
    <w:pPr>
      <w:pStyle w:val="a3"/>
      <w:tabs>
        <w:tab w:val="clear" w:pos="8306"/>
      </w:tabs>
      <w:ind w:left="-58" w:right="-1800" w:hanging="1701"/>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0DD7"/>
    <w:multiLevelType w:val="hybridMultilevel"/>
    <w:tmpl w:val="37C05288"/>
    <w:lvl w:ilvl="0" w:tplc="C780260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930AF"/>
    <w:multiLevelType w:val="hybridMultilevel"/>
    <w:tmpl w:val="B998A7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88357BF"/>
    <w:multiLevelType w:val="hybridMultilevel"/>
    <w:tmpl w:val="FE18A666"/>
    <w:lvl w:ilvl="0" w:tplc="4A96AAD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91A44"/>
    <w:multiLevelType w:val="hybridMultilevel"/>
    <w:tmpl w:val="C9C645A6"/>
    <w:lvl w:ilvl="0" w:tplc="45E6163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C576DD"/>
    <w:multiLevelType w:val="hybridMultilevel"/>
    <w:tmpl w:val="BCEA17DA"/>
    <w:lvl w:ilvl="0" w:tplc="6700EE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39"/>
    <w:rsid w:val="00034970"/>
    <w:rsid w:val="00094E92"/>
    <w:rsid w:val="00096F63"/>
    <w:rsid w:val="001130F2"/>
    <w:rsid w:val="001378CF"/>
    <w:rsid w:val="00144A8C"/>
    <w:rsid w:val="001A4BD4"/>
    <w:rsid w:val="001F0CB6"/>
    <w:rsid w:val="0024039F"/>
    <w:rsid w:val="00311B0A"/>
    <w:rsid w:val="00320B3D"/>
    <w:rsid w:val="00344461"/>
    <w:rsid w:val="00353C3C"/>
    <w:rsid w:val="00397793"/>
    <w:rsid w:val="003A49E2"/>
    <w:rsid w:val="0045517A"/>
    <w:rsid w:val="004C01A1"/>
    <w:rsid w:val="00544F41"/>
    <w:rsid w:val="00547634"/>
    <w:rsid w:val="0056007D"/>
    <w:rsid w:val="00600637"/>
    <w:rsid w:val="006341C1"/>
    <w:rsid w:val="00666D0E"/>
    <w:rsid w:val="00743A57"/>
    <w:rsid w:val="007D77A8"/>
    <w:rsid w:val="007F461C"/>
    <w:rsid w:val="00834518"/>
    <w:rsid w:val="00880518"/>
    <w:rsid w:val="00922365"/>
    <w:rsid w:val="0096239A"/>
    <w:rsid w:val="009F340A"/>
    <w:rsid w:val="00A224D8"/>
    <w:rsid w:val="00A243B5"/>
    <w:rsid w:val="00AB5319"/>
    <w:rsid w:val="00BF6339"/>
    <w:rsid w:val="00C81866"/>
    <w:rsid w:val="00DE561D"/>
    <w:rsid w:val="00E226A7"/>
    <w:rsid w:val="00E30671"/>
    <w:rsid w:val="00E77DBE"/>
    <w:rsid w:val="00E93841"/>
    <w:rsid w:val="00EE1FE2"/>
    <w:rsid w:val="00F155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6384B3-D694-4A9A-85D5-4CA8D574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339"/>
    <w:pPr>
      <w:bidi/>
      <w:spacing w:after="0" w:line="360" w:lineRule="auto"/>
      <w:jc w:val="both"/>
    </w:pPr>
    <w:rPr>
      <w:rFonts w:ascii="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224D8"/>
    <w:pPr>
      <w:tabs>
        <w:tab w:val="center" w:pos="4153"/>
        <w:tab w:val="right" w:pos="8306"/>
      </w:tabs>
      <w:spacing w:line="240" w:lineRule="auto"/>
    </w:pPr>
  </w:style>
  <w:style w:type="character" w:customStyle="1" w:styleId="a4">
    <w:name w:val="כותרת עליונה תו"/>
    <w:basedOn w:val="a0"/>
    <w:link w:val="a3"/>
    <w:uiPriority w:val="99"/>
    <w:rsid w:val="00A224D8"/>
    <w:rPr>
      <w:rFonts w:ascii="Calibri" w:eastAsia="Times New Roman" w:hAnsi="Calibri" w:cs="Arial"/>
    </w:rPr>
  </w:style>
  <w:style w:type="paragraph" w:styleId="a5">
    <w:name w:val="footer"/>
    <w:basedOn w:val="a"/>
    <w:link w:val="a6"/>
    <w:uiPriority w:val="99"/>
    <w:unhideWhenUsed/>
    <w:rsid w:val="00A224D8"/>
    <w:pPr>
      <w:tabs>
        <w:tab w:val="center" w:pos="4153"/>
        <w:tab w:val="right" w:pos="8306"/>
      </w:tabs>
      <w:spacing w:line="240" w:lineRule="auto"/>
    </w:pPr>
  </w:style>
  <w:style w:type="character" w:customStyle="1" w:styleId="a6">
    <w:name w:val="כותרת תחתונה תו"/>
    <w:basedOn w:val="a0"/>
    <w:link w:val="a5"/>
    <w:uiPriority w:val="99"/>
    <w:rsid w:val="00A224D8"/>
    <w:rPr>
      <w:rFonts w:ascii="Calibri" w:eastAsia="Times New Roman" w:hAnsi="Calibri" w:cs="Arial"/>
    </w:rPr>
  </w:style>
  <w:style w:type="paragraph" w:styleId="a7">
    <w:name w:val="Balloon Text"/>
    <w:basedOn w:val="a"/>
    <w:link w:val="a8"/>
    <w:uiPriority w:val="99"/>
    <w:semiHidden/>
    <w:unhideWhenUsed/>
    <w:rsid w:val="00A224D8"/>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A224D8"/>
    <w:rPr>
      <w:rFonts w:ascii="Tahoma" w:eastAsia="Times New Roman" w:hAnsi="Tahoma" w:cs="Tahoma"/>
      <w:sz w:val="16"/>
      <w:szCs w:val="16"/>
    </w:rPr>
  </w:style>
  <w:style w:type="character" w:styleId="Hyperlink">
    <w:name w:val="Hyperlink"/>
    <w:basedOn w:val="a0"/>
    <w:uiPriority w:val="99"/>
    <w:unhideWhenUsed/>
    <w:rsid w:val="001378CF"/>
    <w:rPr>
      <w:color w:val="0000FF" w:themeColor="hyperlink"/>
      <w:u w:val="single"/>
    </w:rPr>
  </w:style>
  <w:style w:type="paragraph" w:styleId="a9">
    <w:name w:val="Title"/>
    <w:basedOn w:val="a"/>
    <w:link w:val="aa"/>
    <w:qFormat/>
    <w:rsid w:val="00BF6339"/>
    <w:pPr>
      <w:jc w:val="center"/>
    </w:pPr>
    <w:rPr>
      <w:b/>
      <w:bCs/>
      <w:u w:val="single"/>
    </w:rPr>
  </w:style>
  <w:style w:type="character" w:customStyle="1" w:styleId="aa">
    <w:name w:val="כותרת טקסט תו"/>
    <w:basedOn w:val="a0"/>
    <w:link w:val="a9"/>
    <w:rsid w:val="00BF6339"/>
    <w:rPr>
      <w:rFonts w:ascii="Times New Roman" w:hAnsi="Times New Roman" w:cs="David"/>
      <w:b/>
      <w:bCs/>
      <w:sz w:val="24"/>
      <w:szCs w:val="24"/>
      <w:u w:val="single"/>
    </w:rPr>
  </w:style>
  <w:style w:type="paragraph" w:customStyle="1" w:styleId="HeadMitparsemetBaze">
    <w:name w:val="Head MitparsemetBaze"/>
    <w:basedOn w:val="a"/>
    <w:rsid w:val="00BF6339"/>
    <w:pPr>
      <w:keepNext/>
      <w:keepLines/>
      <w:pageBreakBefore/>
      <w:widowControl w:val="0"/>
      <w:autoSpaceDE w:val="0"/>
      <w:autoSpaceDN w:val="0"/>
      <w:adjustRightInd w:val="0"/>
      <w:snapToGrid w:val="0"/>
      <w:spacing w:before="480"/>
      <w:textAlignment w:val="center"/>
    </w:pPr>
    <w:rPr>
      <w:rFonts w:ascii="Arial" w:eastAsia="Arial Unicode MS" w:hAnsi="Arial"/>
      <w:b/>
      <w:bCs/>
      <w:snapToGrid w:val="0"/>
      <w:color w:val="000000"/>
      <w:sz w:val="20"/>
      <w:szCs w:val="26"/>
      <w:lang w:eastAsia="ja-JP"/>
    </w:rPr>
  </w:style>
  <w:style w:type="paragraph" w:customStyle="1" w:styleId="HeadHatzaotHok">
    <w:name w:val="Head HatzaotHok"/>
    <w:basedOn w:val="a"/>
    <w:rsid w:val="00BF6339"/>
    <w:pPr>
      <w:keepNext/>
      <w:keepLines/>
      <w:widowControl w:val="0"/>
      <w:autoSpaceDE w:val="0"/>
      <w:autoSpaceDN w:val="0"/>
      <w:adjustRightInd w:val="0"/>
      <w:snapToGrid w:val="0"/>
      <w:spacing w:before="240"/>
      <w:jc w:val="center"/>
      <w:textAlignment w:val="center"/>
    </w:pPr>
    <w:rPr>
      <w:rFonts w:ascii="Arial" w:eastAsia="Arial Unicode MS" w:hAnsi="Arial"/>
      <w:b/>
      <w:bCs/>
      <w:snapToGrid w:val="0"/>
      <w:color w:val="000000"/>
      <w:sz w:val="20"/>
      <w:szCs w:val="26"/>
      <w:lang w:eastAsia="ja-JP"/>
    </w:rPr>
  </w:style>
  <w:style w:type="paragraph" w:customStyle="1" w:styleId="Hesber1st">
    <w:name w:val="Hesber 1st"/>
    <w:basedOn w:val="a"/>
    <w:rsid w:val="00EE1FE2"/>
    <w:pPr>
      <w:widowControl w:val="0"/>
      <w:tabs>
        <w:tab w:val="left" w:pos="680"/>
        <w:tab w:val="left" w:pos="1020"/>
      </w:tabs>
      <w:autoSpaceDE w:val="0"/>
      <w:autoSpaceDN w:val="0"/>
      <w:adjustRightInd w:val="0"/>
      <w:snapToGrid w:val="0"/>
      <w:textAlignment w:val="center"/>
    </w:pPr>
    <w:rPr>
      <w:rFonts w:ascii="Arial" w:eastAsia="Arial Unicode MS" w:hAnsi="Arial"/>
      <w:snapToGrid w:val="0"/>
      <w:color w:val="000000"/>
      <w:sz w:val="20"/>
      <w:szCs w:val="26"/>
      <w:lang w:eastAsia="ja-JP"/>
    </w:rPr>
  </w:style>
  <w:style w:type="paragraph" w:styleId="ab">
    <w:name w:val="List Paragraph"/>
    <w:basedOn w:val="a"/>
    <w:uiPriority w:val="34"/>
    <w:qFormat/>
    <w:rsid w:val="00E226A7"/>
    <w:pPr>
      <w:ind w:left="720"/>
      <w:contextualSpacing/>
    </w:pPr>
  </w:style>
  <w:style w:type="character" w:styleId="ac">
    <w:name w:val="annotation reference"/>
    <w:basedOn w:val="a0"/>
    <w:uiPriority w:val="99"/>
    <w:semiHidden/>
    <w:unhideWhenUsed/>
    <w:rsid w:val="0045517A"/>
    <w:rPr>
      <w:sz w:val="16"/>
      <w:szCs w:val="16"/>
    </w:rPr>
  </w:style>
  <w:style w:type="paragraph" w:styleId="ad">
    <w:name w:val="annotation text"/>
    <w:basedOn w:val="a"/>
    <w:link w:val="ae"/>
    <w:uiPriority w:val="99"/>
    <w:semiHidden/>
    <w:unhideWhenUsed/>
    <w:rsid w:val="0045517A"/>
    <w:pPr>
      <w:spacing w:line="240" w:lineRule="auto"/>
    </w:pPr>
    <w:rPr>
      <w:sz w:val="20"/>
      <w:szCs w:val="20"/>
    </w:rPr>
  </w:style>
  <w:style w:type="character" w:customStyle="1" w:styleId="ae">
    <w:name w:val="טקסט הערה תו"/>
    <w:basedOn w:val="a0"/>
    <w:link w:val="ad"/>
    <w:uiPriority w:val="99"/>
    <w:semiHidden/>
    <w:rsid w:val="0045517A"/>
    <w:rPr>
      <w:rFonts w:ascii="Times New Roman" w:hAnsi="Times New Roman" w:cs="David"/>
      <w:sz w:val="20"/>
      <w:szCs w:val="20"/>
    </w:rPr>
  </w:style>
  <w:style w:type="paragraph" w:styleId="af">
    <w:name w:val="annotation subject"/>
    <w:basedOn w:val="ad"/>
    <w:next w:val="ad"/>
    <w:link w:val="af0"/>
    <w:uiPriority w:val="99"/>
    <w:semiHidden/>
    <w:unhideWhenUsed/>
    <w:rsid w:val="0045517A"/>
    <w:rPr>
      <w:b/>
      <w:bCs/>
    </w:rPr>
  </w:style>
  <w:style w:type="character" w:customStyle="1" w:styleId="af0">
    <w:name w:val="נושא הערה תו"/>
    <w:basedOn w:val="ae"/>
    <w:link w:val="af"/>
    <w:uiPriority w:val="99"/>
    <w:semiHidden/>
    <w:rsid w:val="0045517A"/>
    <w:rPr>
      <w:rFonts w:ascii="Times New Roman" w:hAnsi="Times New Roman"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fNumber xmlns="d2589617-2f74-4077-aee7-f516ed639388">43462</RefNumber>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5AADA26-2D87-4B08-A700-4E5F870F3853}">
  <ds:schemaRefs>
    <ds:schemaRef ds:uri="http://schemas.microsoft.com/sharepoint/v3/contenttype/forms"/>
  </ds:schemaRefs>
</ds:datastoreItem>
</file>

<file path=customXml/itemProps2.xml><?xml version="1.0" encoding="utf-8"?>
<ds:datastoreItem xmlns:ds="http://schemas.openxmlformats.org/officeDocument/2006/customXml" ds:itemID="{C770B8B0-FA66-4140-B8E9-4A501FC139CF}">
  <ds:schemaRefs>
    <ds:schemaRef ds:uri="http://schemas.microsoft.com/office/2006/metadata/properties"/>
    <ds:schemaRef ds:uri="d2589617-2f74-4077-aee7-f516ed639388"/>
  </ds:schemaRefs>
</ds:datastoreItem>
</file>

<file path=customXml/itemProps3.xml><?xml version="1.0" encoding="utf-8"?>
<ds:datastoreItem xmlns:ds="http://schemas.openxmlformats.org/officeDocument/2006/customXml" ds:itemID="{44293F36-5DBE-4E97-9590-F3669F2C2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6215</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תזכיר חוק - תיקון 13 לחוק התקנים - להפצה.docx</vt:lpstr>
    </vt:vector>
  </TitlesOfParts>
  <Company>Moital</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 תיקון 13 לחוק התקנים - להפצה.docx</dc:title>
  <dc:creator>גלית יעקובוב</dc:creator>
  <cp:lastModifiedBy>Raz Hillman - Chamber Of Commerce</cp:lastModifiedBy>
  <cp:revision>2</cp:revision>
  <cp:lastPrinted>2013-05-02T05:22:00Z</cp:lastPrinted>
  <dcterms:created xsi:type="dcterms:W3CDTF">2017-10-09T08:55:00Z</dcterms:created>
  <dcterms:modified xsi:type="dcterms:W3CDTF">2017-10-09T08:55:00Z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