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D7" w:rsidRDefault="00E823D7" w:rsidP="00E823D7">
      <w:pPr>
        <w:snapToGrid w:val="0"/>
        <w:jc w:val="center"/>
        <w:rPr>
          <w:rFonts w:ascii="Times New Roman" w:hAnsi="Times New Roman" w:cs="Times New Roman"/>
          <w:sz w:val="32"/>
          <w:szCs w:val="32"/>
        </w:rPr>
      </w:pPr>
      <w:r>
        <w:rPr>
          <w:sz w:val="32"/>
          <w:szCs w:val="32"/>
        </w:rPr>
        <w:t>Economic Division</w:t>
      </w:r>
    </w:p>
    <w:p w:rsidR="00E823D7" w:rsidRDefault="00E823D7" w:rsidP="00E823D7">
      <w:pPr>
        <w:snapToGrid w:val="0"/>
        <w:jc w:val="center"/>
        <w:rPr>
          <w:sz w:val="32"/>
          <w:szCs w:val="32"/>
        </w:rPr>
      </w:pPr>
      <w:smartTag w:uri="urn:schemas-microsoft-com:office:smarttags" w:element="City">
        <w:r>
          <w:rPr>
            <w:sz w:val="32"/>
            <w:szCs w:val="32"/>
          </w:rPr>
          <w:t>Taipei</w:t>
        </w:r>
      </w:smartTag>
      <w:r>
        <w:rPr>
          <w:sz w:val="32"/>
          <w:szCs w:val="32"/>
        </w:rPr>
        <w:t xml:space="preserve"> Economic and Cultural Office in </w:t>
      </w:r>
      <w:smartTag w:uri="urn:schemas-microsoft-com:office:smarttags" w:element="place">
        <w:smartTag w:uri="urn:schemas-microsoft-com:office:smarttags" w:element="City">
          <w:r>
            <w:rPr>
              <w:sz w:val="32"/>
              <w:szCs w:val="32"/>
            </w:rPr>
            <w:t>Tel-Aviv</w:t>
          </w:r>
        </w:smartTag>
        <w:r>
          <w:rPr>
            <w:sz w:val="32"/>
            <w:szCs w:val="32"/>
          </w:rPr>
          <w:t xml:space="preserve">, </w:t>
        </w:r>
        <w:smartTag w:uri="urn:schemas-microsoft-com:office:smarttags" w:element="country-region">
          <w:r>
            <w:rPr>
              <w:sz w:val="32"/>
              <w:szCs w:val="32"/>
            </w:rPr>
            <w:t>Israel</w:t>
          </w:r>
        </w:smartTag>
      </w:smartTag>
    </w:p>
    <w:p w:rsidR="00E823D7" w:rsidRDefault="00E823D7" w:rsidP="00E823D7">
      <w:pPr>
        <w:jc w:val="both"/>
        <w:rPr>
          <w:sz w:val="26"/>
          <w:szCs w:val="26"/>
        </w:rPr>
      </w:pPr>
    </w:p>
    <w:p w:rsidR="00E823D7" w:rsidRDefault="00E823D7" w:rsidP="00E823D7">
      <w:pPr>
        <w:spacing w:beforeLines="100" w:line="400" w:lineRule="atLeast"/>
        <w:jc w:val="both"/>
        <w:rPr>
          <w:rFonts w:ascii="Arial" w:hAnsi="Arial" w:cs="Arial"/>
        </w:rPr>
      </w:pPr>
      <w:r>
        <w:rPr>
          <w:rFonts w:ascii="Arial" w:hAnsi="Arial" w:cs="Arial"/>
        </w:rPr>
        <w:t>I am very pleased to inform you that</w:t>
      </w:r>
      <w:r>
        <w:rPr>
          <w:rFonts w:ascii="PMingLiU" w:eastAsia="PMingLiU" w:hAnsi="PMingLiU" w:hint="eastAsia"/>
          <w:lang w:eastAsia="zh-TW"/>
        </w:rPr>
        <w:t>「</w:t>
      </w:r>
      <w:r>
        <w:rPr>
          <w:rFonts w:ascii="Arial" w:hAnsi="Arial" w:cs="Arial"/>
        </w:rPr>
        <w:t>Sourcing Taiwan 2013</w:t>
      </w:r>
      <w:r>
        <w:rPr>
          <w:rFonts w:ascii="PMingLiU" w:eastAsia="PMingLiU" w:hAnsi="PMingLiU" w:hint="eastAsia"/>
          <w:lang w:eastAsia="zh-TW"/>
        </w:rPr>
        <w:t>」</w:t>
      </w:r>
      <w:r>
        <w:rPr>
          <w:rFonts w:ascii="Arial" w:hAnsi="Arial" w:cs="Arial"/>
        </w:rPr>
        <w:t>will be held on March 27 to 28, 2013. This event promises to bring countless opportunities for buyers to source, purchase and do business with Taiwanese suppliers.</w:t>
      </w:r>
    </w:p>
    <w:p w:rsidR="00E823D7" w:rsidRDefault="00E823D7" w:rsidP="00E823D7">
      <w:pPr>
        <w:spacing w:beforeLines="100" w:line="400" w:lineRule="atLeast"/>
        <w:jc w:val="both"/>
        <w:rPr>
          <w:rFonts w:ascii="Arial" w:hAnsi="Arial" w:cs="Arial"/>
          <w:color w:val="000000"/>
          <w:u w:val="single"/>
        </w:rPr>
      </w:pPr>
      <w:r>
        <w:rPr>
          <w:rFonts w:ascii="Arial" w:hAnsi="Arial" w:cs="Arial"/>
          <w:b/>
          <w:bCs/>
          <w:i/>
          <w:iCs/>
          <w:color w:val="000000"/>
          <w:u w:val="single"/>
        </w:rPr>
        <w:t xml:space="preserve"> The program provides economy-class air </w:t>
      </w:r>
      <w:proofErr w:type="gramStart"/>
      <w:r>
        <w:rPr>
          <w:rFonts w:ascii="Arial" w:hAnsi="Arial" w:cs="Arial"/>
          <w:b/>
          <w:bCs/>
          <w:i/>
          <w:iCs/>
          <w:color w:val="000000"/>
          <w:u w:val="single"/>
        </w:rPr>
        <w:t>tickets,</w:t>
      </w:r>
      <w:proofErr w:type="gramEnd"/>
      <w:r>
        <w:rPr>
          <w:rFonts w:ascii="Arial" w:hAnsi="Arial" w:cs="Arial"/>
          <w:b/>
          <w:bCs/>
          <w:i/>
          <w:iCs/>
          <w:color w:val="000000"/>
          <w:u w:val="single"/>
        </w:rPr>
        <w:t xml:space="preserve"> hotel accommodation and airport pick up service if buyers are qualified.</w:t>
      </w:r>
      <w:r>
        <w:rPr>
          <w:rFonts w:ascii="Arial" w:hAnsi="Arial" w:cs="Arial"/>
          <w:color w:val="000000"/>
          <w:u w:val="single"/>
        </w:rPr>
        <w:t xml:space="preserve"> </w:t>
      </w:r>
    </w:p>
    <w:p w:rsidR="00E823D7" w:rsidRDefault="00E823D7" w:rsidP="00E823D7">
      <w:pPr>
        <w:spacing w:beforeLines="100" w:line="400" w:lineRule="atLeast"/>
        <w:jc w:val="both"/>
        <w:rPr>
          <w:rFonts w:ascii="Arial" w:hAnsi="Arial" w:cs="Arial"/>
        </w:rPr>
      </w:pPr>
      <w:r>
        <w:rPr>
          <w:rFonts w:ascii="Arial" w:hAnsi="Arial" w:cs="Arial"/>
        </w:rPr>
        <w:t>Having made great strides in developing its economy over the years, Taiwan has now become one of the leading suppliers of technologically advanced products in the global market. It is home to key suppliers of various products, ranging from electronics, IT components, semiconductors, photovoltaic application products, and car electronics, to auto parts, motorcycles, bicycles, machinery, mold and die works, and different industrial equipments.</w:t>
      </w:r>
    </w:p>
    <w:p w:rsidR="00E823D7" w:rsidRDefault="00E823D7" w:rsidP="00E823D7">
      <w:pPr>
        <w:spacing w:beforeLines="100" w:line="400" w:lineRule="atLeast"/>
        <w:jc w:val="both"/>
        <w:rPr>
          <w:rFonts w:ascii="Arial" w:hAnsi="Arial" w:cs="Arial"/>
          <w:b/>
          <w:bCs/>
        </w:rPr>
      </w:pPr>
      <w:r>
        <w:rPr>
          <w:rFonts w:ascii="Arial" w:hAnsi="Arial" w:cs="Arial"/>
        </w:rPr>
        <w:t xml:space="preserve">“Sourcing Taiwan 2013“will serve as a trade link between you and the quality suppliers in </w:t>
      </w:r>
      <w:smartTag w:uri="urn:schemas-microsoft-com:office:smarttags" w:element="country-region">
        <w:smartTag w:uri="urn:schemas-microsoft-com:office:smarttags" w:element="place">
          <w:r>
            <w:rPr>
              <w:rFonts w:ascii="Arial" w:hAnsi="Arial" w:cs="Arial"/>
            </w:rPr>
            <w:t>Taiwan</w:t>
          </w:r>
        </w:smartTag>
      </w:smartTag>
      <w:r>
        <w:rPr>
          <w:rFonts w:ascii="Arial" w:hAnsi="Arial" w:cs="Arial"/>
        </w:rPr>
        <w:t xml:space="preserve">. We at TAITRA will arrange for you custom-made one-on-one meetings with prospective Taiwanese suppliers, to help you make the most out of your visit.  </w:t>
      </w:r>
      <w:r>
        <w:rPr>
          <w:rFonts w:ascii="Arial" w:hAnsi="Arial" w:cs="Arial"/>
          <w:b/>
          <w:bCs/>
        </w:rPr>
        <w:t>The entire event will be composed of the following activities:</w:t>
      </w:r>
    </w:p>
    <w:p w:rsidR="00E823D7" w:rsidRDefault="00E823D7" w:rsidP="00E823D7">
      <w:pPr>
        <w:spacing w:beforeLines="100" w:line="400" w:lineRule="atLeast"/>
        <w:jc w:val="both"/>
        <w:rPr>
          <w:rFonts w:ascii="Arial" w:hAnsi="Arial" w:cs="Arial"/>
          <w:b/>
          <w:bCs/>
        </w:rPr>
      </w:pPr>
      <w:r>
        <w:rPr>
          <w:rFonts w:ascii="Arial" w:hAnsi="Arial" w:cs="Arial"/>
          <w:b/>
          <w:bCs/>
        </w:rPr>
        <w:t>(1) Welcoming Reception (March 27)</w:t>
      </w:r>
    </w:p>
    <w:p w:rsidR="00E823D7" w:rsidRDefault="00E823D7" w:rsidP="00E823D7">
      <w:pPr>
        <w:spacing w:line="440" w:lineRule="atLeast"/>
        <w:ind w:leftChars="150" w:left="330"/>
        <w:jc w:val="both"/>
        <w:rPr>
          <w:rFonts w:ascii="Arial" w:hAnsi="Arial" w:cs="Arial"/>
        </w:rPr>
      </w:pPr>
      <w:r>
        <w:rPr>
          <w:rFonts w:ascii="Arial" w:hAnsi="Arial" w:cs="Arial"/>
        </w:rPr>
        <w:t xml:space="preserve">The Reception will be held on the eve of the trade meeting session. All buyers as well as representatives from relevant government agencies, industries, and business sectors in </w:t>
      </w:r>
      <w:smartTag w:uri="urn:schemas-microsoft-com:office:smarttags" w:element="country-region">
        <w:smartTag w:uri="urn:schemas-microsoft-com:office:smarttags" w:element="place">
          <w:r>
            <w:rPr>
              <w:rFonts w:ascii="Arial" w:hAnsi="Arial" w:cs="Arial"/>
            </w:rPr>
            <w:t>Taiwan</w:t>
          </w:r>
        </w:smartTag>
      </w:smartTag>
      <w:r>
        <w:rPr>
          <w:rFonts w:ascii="Arial" w:hAnsi="Arial" w:cs="Arial"/>
        </w:rPr>
        <w:t xml:space="preserve"> will be invited.</w:t>
      </w:r>
    </w:p>
    <w:p w:rsidR="00E823D7" w:rsidRDefault="00E823D7" w:rsidP="00E823D7">
      <w:pPr>
        <w:spacing w:beforeLines="100" w:line="400" w:lineRule="atLeast"/>
        <w:jc w:val="both"/>
        <w:rPr>
          <w:rFonts w:ascii="Arial" w:hAnsi="Arial" w:cs="Arial"/>
          <w:b/>
          <w:bCs/>
        </w:rPr>
      </w:pPr>
      <w:r>
        <w:rPr>
          <w:rFonts w:ascii="Arial" w:hAnsi="Arial" w:cs="Arial"/>
          <w:b/>
          <w:bCs/>
        </w:rPr>
        <w:t>(2) Trade Meeting Session (March 28)</w:t>
      </w:r>
    </w:p>
    <w:p w:rsidR="00E823D7" w:rsidRDefault="00E823D7" w:rsidP="00E823D7">
      <w:pPr>
        <w:spacing w:line="440" w:lineRule="atLeast"/>
        <w:ind w:leftChars="180" w:left="660" w:hanging="264"/>
        <w:jc w:val="both"/>
        <w:rPr>
          <w:rFonts w:ascii="Arial" w:hAnsi="Arial" w:cs="Arial"/>
        </w:rPr>
      </w:pPr>
      <w:r>
        <w:rPr>
          <w:rFonts w:ascii="Arial" w:hAnsi="Arial" w:cs="Arial"/>
        </w:rPr>
        <w:t>A. The session will be segmented by different industries, with each buyer having their individual booth.</w:t>
      </w:r>
    </w:p>
    <w:p w:rsidR="00E823D7" w:rsidRDefault="00E823D7" w:rsidP="00E823D7">
      <w:pPr>
        <w:spacing w:line="440" w:lineRule="atLeast"/>
        <w:ind w:leftChars="180" w:left="660" w:hanging="264"/>
        <w:jc w:val="both"/>
        <w:rPr>
          <w:rFonts w:ascii="Arial" w:hAnsi="Arial" w:cs="Arial"/>
        </w:rPr>
      </w:pPr>
      <w:r>
        <w:rPr>
          <w:rFonts w:ascii="Arial" w:hAnsi="Arial" w:cs="Arial"/>
        </w:rPr>
        <w:t>B. Buyers will be arranged for one-on-one business meetings with Taiwanese suppliers based on their procurement requirements.</w:t>
      </w:r>
    </w:p>
    <w:p w:rsidR="00E823D7" w:rsidRDefault="00E823D7" w:rsidP="00E823D7">
      <w:pPr>
        <w:spacing w:line="440" w:lineRule="atLeast"/>
        <w:ind w:leftChars="180" w:left="660" w:hanging="264"/>
        <w:jc w:val="both"/>
        <w:rPr>
          <w:rFonts w:ascii="Arial" w:hAnsi="Arial" w:cs="Arial"/>
        </w:rPr>
      </w:pPr>
    </w:p>
    <w:p w:rsidR="00E823D7" w:rsidRDefault="00E823D7" w:rsidP="00E823D7">
      <w:pPr>
        <w:spacing w:beforeLines="100" w:line="400" w:lineRule="atLeast"/>
        <w:jc w:val="both"/>
        <w:rPr>
          <w:rFonts w:ascii="Arial" w:hAnsi="Arial" w:cs="Arial"/>
        </w:rPr>
      </w:pPr>
      <w:r>
        <w:rPr>
          <w:rFonts w:ascii="Arial" w:hAnsi="Arial" w:cs="Arial"/>
        </w:rPr>
        <w:t>Please find below a tentative list of our schedule and activities.</w:t>
      </w:r>
    </w:p>
    <w:p w:rsidR="00E823D7" w:rsidRDefault="00E823D7" w:rsidP="00E823D7">
      <w:pPr>
        <w:spacing w:line="400" w:lineRule="atLeast"/>
        <w:jc w:val="center"/>
        <w:rPr>
          <w:rFonts w:ascii="Arial" w:hAnsi="Arial" w:cs="Arial"/>
          <w:lang w:val="de-DE"/>
        </w:rPr>
      </w:pPr>
      <w:r>
        <w:rPr>
          <w:rFonts w:ascii="Arial" w:hAnsi="Arial" w:cs="Arial"/>
          <w:rtl/>
        </w:rPr>
        <w:br w:type="page"/>
      </w:r>
      <w:r>
        <w:rPr>
          <w:rFonts w:ascii="Arial" w:hAnsi="Arial" w:cs="Arial"/>
        </w:rPr>
        <w:lastRenderedPageBreak/>
        <w:t>Schedule</w:t>
      </w:r>
    </w:p>
    <w:p w:rsidR="00E823D7" w:rsidRDefault="00E823D7" w:rsidP="00E823D7">
      <w:pPr>
        <w:spacing w:line="400" w:lineRule="atLeast"/>
        <w:jc w:val="center"/>
        <w:rPr>
          <w:rFonts w:ascii="Arial" w:hAnsi="Arial" w:cs="Arial"/>
        </w:rPr>
      </w:pPr>
    </w:p>
    <w:tbl>
      <w:tblPr>
        <w:tblW w:w="0" w:type="auto"/>
        <w:tblInd w:w="108" w:type="dxa"/>
        <w:tblCellMar>
          <w:left w:w="0" w:type="dxa"/>
          <w:right w:w="0" w:type="dxa"/>
        </w:tblCellMar>
        <w:tblLook w:val="04A0"/>
      </w:tblPr>
      <w:tblGrid>
        <w:gridCol w:w="1853"/>
        <w:gridCol w:w="1743"/>
        <w:gridCol w:w="2786"/>
        <w:gridCol w:w="2032"/>
      </w:tblGrid>
      <w:tr w:rsidR="00E823D7" w:rsidTr="00E823D7">
        <w:tc>
          <w:tcPr>
            <w:tcW w:w="1925" w:type="dxa"/>
            <w:tcBorders>
              <w:top w:val="single" w:sz="8" w:space="0" w:color="FFCC00"/>
              <w:left w:val="single" w:sz="8" w:space="0" w:color="FFCC00"/>
              <w:bottom w:val="single" w:sz="8" w:space="0" w:color="FFCC00"/>
              <w:right w:val="single" w:sz="8" w:space="0" w:color="FFCC00"/>
            </w:tcBorders>
            <w:shd w:val="clear" w:color="auto" w:fill="FFCC00"/>
            <w:tcMar>
              <w:top w:w="0" w:type="dxa"/>
              <w:left w:w="108" w:type="dxa"/>
              <w:bottom w:w="0" w:type="dxa"/>
              <w:right w:w="108" w:type="dxa"/>
            </w:tcMar>
            <w:hideMark/>
          </w:tcPr>
          <w:p w:rsidR="00E823D7" w:rsidRDefault="00E823D7">
            <w:pPr>
              <w:spacing w:line="300" w:lineRule="atLeast"/>
              <w:jc w:val="center"/>
              <w:rPr>
                <w:rFonts w:ascii="Arial" w:hAnsi="Arial" w:cs="Arial"/>
                <w:b/>
                <w:bCs/>
                <w:color w:val="000000"/>
              </w:rPr>
            </w:pPr>
            <w:r>
              <w:rPr>
                <w:rFonts w:ascii="Arial" w:hAnsi="Arial" w:cs="Arial"/>
                <w:b/>
                <w:bCs/>
                <w:color w:val="000000"/>
              </w:rPr>
              <w:t>Date</w:t>
            </w:r>
          </w:p>
        </w:tc>
        <w:tc>
          <w:tcPr>
            <w:tcW w:w="1809" w:type="dxa"/>
            <w:tcBorders>
              <w:top w:val="single" w:sz="8" w:space="0" w:color="FFCC00"/>
              <w:left w:val="nil"/>
              <w:bottom w:val="single" w:sz="8" w:space="0" w:color="FFCC00"/>
              <w:right w:val="single" w:sz="8" w:space="0" w:color="FFCC00"/>
            </w:tcBorders>
            <w:shd w:val="clear" w:color="auto" w:fill="FFCC00"/>
            <w:tcMar>
              <w:top w:w="0" w:type="dxa"/>
              <w:left w:w="108" w:type="dxa"/>
              <w:bottom w:w="0" w:type="dxa"/>
              <w:right w:w="108" w:type="dxa"/>
            </w:tcMar>
            <w:hideMark/>
          </w:tcPr>
          <w:p w:rsidR="00E823D7" w:rsidRDefault="00E823D7">
            <w:pPr>
              <w:spacing w:line="300" w:lineRule="atLeast"/>
              <w:jc w:val="center"/>
              <w:rPr>
                <w:rFonts w:ascii="Arial" w:hAnsi="Arial" w:cs="Arial"/>
                <w:b/>
                <w:bCs/>
                <w:color w:val="000000"/>
              </w:rPr>
            </w:pPr>
            <w:r>
              <w:rPr>
                <w:rFonts w:ascii="Arial" w:hAnsi="Arial" w:cs="Arial"/>
                <w:b/>
                <w:bCs/>
                <w:color w:val="000000"/>
              </w:rPr>
              <w:t>Time</w:t>
            </w:r>
          </w:p>
        </w:tc>
        <w:tc>
          <w:tcPr>
            <w:tcW w:w="3099" w:type="dxa"/>
            <w:tcBorders>
              <w:top w:val="single" w:sz="8" w:space="0" w:color="FFCC00"/>
              <w:left w:val="nil"/>
              <w:bottom w:val="single" w:sz="8" w:space="0" w:color="FFCC00"/>
              <w:right w:val="single" w:sz="8" w:space="0" w:color="FFCC00"/>
            </w:tcBorders>
            <w:shd w:val="clear" w:color="auto" w:fill="FFCC00"/>
            <w:tcMar>
              <w:top w:w="0" w:type="dxa"/>
              <w:left w:w="108" w:type="dxa"/>
              <w:bottom w:w="0" w:type="dxa"/>
              <w:right w:w="108" w:type="dxa"/>
            </w:tcMar>
            <w:hideMark/>
          </w:tcPr>
          <w:p w:rsidR="00E823D7" w:rsidRDefault="00E823D7">
            <w:pPr>
              <w:spacing w:line="300" w:lineRule="atLeast"/>
              <w:jc w:val="center"/>
              <w:rPr>
                <w:rFonts w:ascii="Arial" w:hAnsi="Arial" w:cs="Arial"/>
                <w:b/>
                <w:bCs/>
                <w:color w:val="000000"/>
              </w:rPr>
            </w:pPr>
            <w:r>
              <w:rPr>
                <w:rFonts w:ascii="Arial" w:hAnsi="Arial" w:cs="Arial"/>
                <w:b/>
                <w:bCs/>
                <w:color w:val="000000"/>
              </w:rPr>
              <w:t>Program</w:t>
            </w:r>
          </w:p>
        </w:tc>
        <w:tc>
          <w:tcPr>
            <w:tcW w:w="2167" w:type="dxa"/>
            <w:tcBorders>
              <w:top w:val="single" w:sz="8" w:space="0" w:color="FFCC00"/>
              <w:left w:val="nil"/>
              <w:bottom w:val="single" w:sz="8" w:space="0" w:color="FFCC00"/>
              <w:right w:val="single" w:sz="8" w:space="0" w:color="FFCC00"/>
            </w:tcBorders>
            <w:shd w:val="clear" w:color="auto" w:fill="FFCC00"/>
            <w:tcMar>
              <w:top w:w="0" w:type="dxa"/>
              <w:left w:w="108" w:type="dxa"/>
              <w:bottom w:w="0" w:type="dxa"/>
              <w:right w:w="108" w:type="dxa"/>
            </w:tcMar>
            <w:hideMark/>
          </w:tcPr>
          <w:p w:rsidR="00E823D7" w:rsidRDefault="00E823D7">
            <w:pPr>
              <w:spacing w:line="300" w:lineRule="atLeast"/>
              <w:jc w:val="center"/>
              <w:rPr>
                <w:rFonts w:ascii="Arial" w:hAnsi="Arial" w:cs="Arial"/>
                <w:b/>
                <w:bCs/>
                <w:color w:val="000000"/>
              </w:rPr>
            </w:pPr>
            <w:r>
              <w:rPr>
                <w:rFonts w:ascii="Arial" w:hAnsi="Arial" w:cs="Arial"/>
                <w:b/>
                <w:bCs/>
                <w:color w:val="000000"/>
              </w:rPr>
              <w:t>Venue</w:t>
            </w:r>
          </w:p>
        </w:tc>
      </w:tr>
      <w:tr w:rsidR="00E823D7" w:rsidTr="00E823D7">
        <w:tc>
          <w:tcPr>
            <w:tcW w:w="1925" w:type="dxa"/>
            <w:tcBorders>
              <w:top w:val="nil"/>
              <w:left w:val="single" w:sz="8" w:space="0" w:color="FFCC00"/>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before="100" w:beforeAutospacing="1" w:after="100" w:afterAutospacing="1" w:line="300" w:lineRule="atLeast"/>
              <w:jc w:val="center"/>
              <w:rPr>
                <w:rFonts w:ascii="Arial" w:hAnsi="Arial" w:cs="Arial"/>
              </w:rPr>
            </w:pPr>
            <w:r>
              <w:rPr>
                <w:rFonts w:ascii="Arial" w:hAnsi="Arial" w:cs="Arial"/>
              </w:rPr>
              <w:t>March 27, 2013</w:t>
            </w:r>
            <w:r>
              <w:rPr>
                <w:rFonts w:ascii="Arial" w:hAnsi="Arial" w:cs="Arial"/>
              </w:rPr>
              <w:br/>
              <w:t>(Wednesday)</w:t>
            </w:r>
          </w:p>
        </w:tc>
        <w:tc>
          <w:tcPr>
            <w:tcW w:w="180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18:30 ~ 21:00</w:t>
            </w:r>
          </w:p>
        </w:tc>
        <w:tc>
          <w:tcPr>
            <w:tcW w:w="309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 xml:space="preserve">Welcome Party </w:t>
            </w:r>
            <w:r>
              <w:rPr>
                <w:rFonts w:ascii="Arial" w:hAnsi="Arial" w:cs="Arial"/>
              </w:rPr>
              <w:br/>
              <w:t>(invited only)</w:t>
            </w:r>
          </w:p>
        </w:tc>
        <w:tc>
          <w:tcPr>
            <w:tcW w:w="2167"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smartTag w:uri="urn:schemas-microsoft-com:office:smarttags" w:element="metricconverter">
              <w:smartTagPr>
                <w:attr w:name="ProductID" w:val="3F"/>
              </w:smartTagPr>
              <w:r>
                <w:rPr>
                  <w:rFonts w:ascii="Arial" w:hAnsi="Arial" w:cs="Arial"/>
                </w:rPr>
                <w:t>3F</w:t>
              </w:r>
            </w:smartTag>
            <w:r>
              <w:rPr>
                <w:rFonts w:ascii="Arial" w:hAnsi="Arial" w:cs="Arial"/>
              </w:rPr>
              <w:t xml:space="preserve"> </w:t>
            </w:r>
            <w:smartTag w:uri="urn:schemas-microsoft-com:office:smarttags" w:element="place">
              <w:smartTag w:uri="urn:schemas-microsoft-com:office:smarttags" w:element="PlaceName">
                <w:r>
                  <w:rPr>
                    <w:rFonts w:ascii="Arial" w:hAnsi="Arial" w:cs="Arial"/>
                  </w:rPr>
                  <w:t>Banquet</w:t>
                </w:r>
              </w:smartTag>
              <w:r>
                <w:rPr>
                  <w:rFonts w:ascii="Arial" w:hAnsi="Arial" w:cs="Arial"/>
                </w:rPr>
                <w:t xml:space="preserve"> </w:t>
              </w:r>
              <w:smartTag w:uri="urn:schemas-microsoft-com:office:smarttags" w:element="PlaceType">
                <w:r>
                  <w:rPr>
                    <w:rFonts w:ascii="Arial" w:hAnsi="Arial" w:cs="Arial"/>
                  </w:rPr>
                  <w:t>Hall</w:t>
                </w:r>
              </w:smartTag>
              <w:r>
                <w:rPr>
                  <w:rFonts w:ascii="Arial" w:hAnsi="Arial" w:cs="Arial"/>
                </w:rPr>
                <w:t xml:space="preserve"> </w:t>
              </w:r>
              <w:smartTag w:uri="urn:schemas-microsoft-com:office:smarttags" w:element="PlaceName">
                <w:r>
                  <w:rPr>
                    <w:rFonts w:ascii="Arial" w:hAnsi="Arial" w:cs="Arial"/>
                  </w:rPr>
                  <w:t>Taipei</w:t>
                </w:r>
              </w:smartTag>
              <w:r>
                <w:rPr>
                  <w:rFonts w:ascii="Arial" w:hAnsi="Arial" w:cs="Arial"/>
                </w:rPr>
                <w:t xml:space="preserve"> </w:t>
              </w:r>
              <w:smartTag w:uri="urn:schemas-microsoft-com:office:smarttags" w:element="PlaceName">
                <w:r>
                  <w:rPr>
                    <w:rFonts w:ascii="Arial" w:hAnsi="Arial" w:cs="Arial"/>
                  </w:rPr>
                  <w:t>International</w:t>
                </w:r>
              </w:smartTag>
              <w:r>
                <w:rPr>
                  <w:rFonts w:ascii="Arial" w:hAnsi="Arial" w:cs="Arial"/>
                </w:rPr>
                <w:t xml:space="preserve"> </w:t>
              </w:r>
              <w:smartTag w:uri="urn:schemas-microsoft-com:office:smarttags" w:element="PlaceType">
                <w:r>
                  <w:rPr>
                    <w:rFonts w:ascii="Arial" w:hAnsi="Arial" w:cs="Arial"/>
                  </w:rPr>
                  <w:t>Convention Center</w:t>
                </w:r>
              </w:smartTag>
            </w:smartTag>
            <w:r>
              <w:rPr>
                <w:rFonts w:ascii="Arial" w:hAnsi="Arial" w:cs="Arial"/>
              </w:rPr>
              <w:t xml:space="preserve"> (TICC)</w:t>
            </w:r>
          </w:p>
        </w:tc>
      </w:tr>
      <w:tr w:rsidR="00E823D7" w:rsidTr="00E823D7">
        <w:tc>
          <w:tcPr>
            <w:tcW w:w="1925" w:type="dxa"/>
            <w:vMerge w:val="restart"/>
            <w:tcBorders>
              <w:top w:val="nil"/>
              <w:left w:val="single" w:sz="8" w:space="0" w:color="FFCC00"/>
              <w:bottom w:val="single" w:sz="8" w:space="0" w:color="FFCC00"/>
              <w:right w:val="single" w:sz="8" w:space="0" w:color="FFCC00"/>
            </w:tcBorders>
            <w:tcMar>
              <w:top w:w="0" w:type="dxa"/>
              <w:left w:w="108" w:type="dxa"/>
              <w:bottom w:w="0" w:type="dxa"/>
              <w:right w:w="108" w:type="dxa"/>
            </w:tcMar>
            <w:vAlign w:val="center"/>
            <w:hideMark/>
          </w:tcPr>
          <w:p w:rsidR="00E823D7" w:rsidRDefault="00E823D7">
            <w:pPr>
              <w:jc w:val="center"/>
              <w:rPr>
                <w:rFonts w:ascii="Arial" w:hAnsi="Arial" w:cs="Arial"/>
              </w:rPr>
            </w:pPr>
            <w:r>
              <w:rPr>
                <w:rFonts w:ascii="Arial" w:hAnsi="Arial" w:cs="Arial"/>
              </w:rPr>
              <w:t>March 28, 2013</w:t>
            </w:r>
          </w:p>
          <w:p w:rsidR="00E823D7" w:rsidRDefault="00E823D7">
            <w:pPr>
              <w:jc w:val="center"/>
              <w:rPr>
                <w:rFonts w:ascii="Arial" w:hAnsi="Arial" w:cs="Arial"/>
              </w:rPr>
            </w:pPr>
            <w:r>
              <w:rPr>
                <w:rFonts w:ascii="Arial" w:hAnsi="Arial" w:cs="Arial"/>
              </w:rPr>
              <w:t>(Thursday)</w:t>
            </w:r>
          </w:p>
        </w:tc>
        <w:tc>
          <w:tcPr>
            <w:tcW w:w="180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09:00 ~ 12:00</w:t>
            </w:r>
          </w:p>
        </w:tc>
        <w:tc>
          <w:tcPr>
            <w:tcW w:w="309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One-to-one Trade Meetings</w:t>
            </w:r>
            <w:r>
              <w:rPr>
                <w:rFonts w:ascii="Arial" w:hAnsi="Arial" w:cs="Arial"/>
              </w:rPr>
              <w:br/>
              <w:t>(pre-arranged)</w:t>
            </w:r>
          </w:p>
        </w:tc>
        <w:tc>
          <w:tcPr>
            <w:tcW w:w="2167" w:type="dxa"/>
            <w:vMerge w:val="restart"/>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jc w:val="center"/>
              <w:rPr>
                <w:rFonts w:ascii="Arial" w:hAnsi="Arial" w:cs="Arial"/>
              </w:rPr>
            </w:pPr>
            <w:smartTag w:uri="urn:schemas-microsoft-com:office:smarttags" w:element="place">
              <w:smartTag w:uri="urn:schemas-microsoft-com:office:smarttags" w:element="PlaceName">
                <w:r>
                  <w:rPr>
                    <w:rFonts w:ascii="Arial" w:hAnsi="Arial" w:cs="Arial"/>
                  </w:rPr>
                  <w:t>Taipei</w:t>
                </w:r>
              </w:smartTag>
              <w:r>
                <w:rPr>
                  <w:rFonts w:ascii="Arial" w:hAnsi="Arial" w:cs="Arial"/>
                </w:rPr>
                <w:t xml:space="preserve"> </w:t>
              </w:r>
              <w:smartTag w:uri="urn:schemas-microsoft-com:office:smarttags" w:element="PlaceName">
                <w:r>
                  <w:rPr>
                    <w:rFonts w:ascii="Arial" w:hAnsi="Arial" w:cs="Arial"/>
                  </w:rPr>
                  <w:t>World</w:t>
                </w:r>
              </w:smartTag>
              <w:r>
                <w:rPr>
                  <w:rFonts w:ascii="Arial" w:hAnsi="Arial" w:cs="Arial"/>
                </w:rPr>
                <w:t xml:space="preserve"> </w:t>
              </w:r>
              <w:smartTag w:uri="urn:schemas-microsoft-com:office:smarttags" w:element="PlaceName">
                <w:r>
                  <w:rPr>
                    <w:rFonts w:ascii="Arial" w:hAnsi="Arial" w:cs="Arial"/>
                  </w:rPr>
                  <w:t>Trade</w:t>
                </w:r>
              </w:smartTag>
              <w:r>
                <w:rPr>
                  <w:rFonts w:ascii="Arial" w:hAnsi="Arial" w:cs="Arial"/>
                </w:rPr>
                <w:t xml:space="preserve"> </w:t>
              </w:r>
              <w:smartTag w:uri="urn:schemas-microsoft-com:office:smarttags" w:element="PlaceType">
                <w:r>
                  <w:rPr>
                    <w:rFonts w:ascii="Arial" w:hAnsi="Arial" w:cs="Arial"/>
                  </w:rPr>
                  <w:t>Center</w:t>
                </w:r>
              </w:smartTag>
            </w:smartTag>
          </w:p>
          <w:p w:rsidR="00E823D7" w:rsidRDefault="00E823D7">
            <w:pPr>
              <w:jc w:val="center"/>
              <w:rPr>
                <w:rFonts w:ascii="Arial" w:hAnsi="Arial" w:cs="Arial"/>
              </w:rPr>
            </w:pPr>
            <w:proofErr w:type="spellStart"/>
            <w:r>
              <w:rPr>
                <w:rFonts w:ascii="Arial" w:hAnsi="Arial" w:cs="Arial"/>
              </w:rPr>
              <w:t>Nangang</w:t>
            </w:r>
            <w:proofErr w:type="spellEnd"/>
            <w:r>
              <w:rPr>
                <w:rFonts w:ascii="Arial" w:hAnsi="Arial" w:cs="Arial"/>
              </w:rPr>
              <w:t xml:space="preserve"> Exhibition Hall</w:t>
            </w:r>
          </w:p>
        </w:tc>
      </w:tr>
      <w:tr w:rsidR="00E823D7" w:rsidTr="00E823D7">
        <w:tc>
          <w:tcPr>
            <w:tcW w:w="0" w:type="auto"/>
            <w:vMerge/>
            <w:tcBorders>
              <w:top w:val="nil"/>
              <w:left w:val="single" w:sz="8" w:space="0" w:color="FFCC00"/>
              <w:bottom w:val="single" w:sz="8" w:space="0" w:color="FFCC00"/>
              <w:right w:val="single" w:sz="8" w:space="0" w:color="FFCC00"/>
            </w:tcBorders>
            <w:vAlign w:val="center"/>
            <w:hideMark/>
          </w:tcPr>
          <w:p w:rsidR="00E823D7" w:rsidRDefault="00E823D7">
            <w:pPr>
              <w:rPr>
                <w:rFonts w:ascii="Arial" w:hAnsi="Arial" w:cs="Arial"/>
              </w:rPr>
            </w:pPr>
          </w:p>
        </w:tc>
        <w:tc>
          <w:tcPr>
            <w:tcW w:w="180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12:00 ~ 13:00</w:t>
            </w:r>
          </w:p>
        </w:tc>
        <w:tc>
          <w:tcPr>
            <w:tcW w:w="309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before="100" w:beforeAutospacing="1" w:after="100" w:afterAutospacing="1" w:line="300" w:lineRule="atLeast"/>
              <w:jc w:val="center"/>
              <w:rPr>
                <w:rFonts w:ascii="Arial" w:hAnsi="Arial" w:cs="Arial"/>
              </w:rPr>
            </w:pPr>
            <w:r>
              <w:rPr>
                <w:rFonts w:ascii="Arial" w:hAnsi="Arial" w:cs="Arial"/>
              </w:rPr>
              <w:t>Lunch Break</w:t>
            </w:r>
          </w:p>
        </w:tc>
        <w:tc>
          <w:tcPr>
            <w:tcW w:w="0" w:type="auto"/>
            <w:vMerge/>
            <w:tcBorders>
              <w:top w:val="nil"/>
              <w:left w:val="nil"/>
              <w:bottom w:val="single" w:sz="8" w:space="0" w:color="FFCC00"/>
              <w:right w:val="single" w:sz="8" w:space="0" w:color="FFCC00"/>
            </w:tcBorders>
            <w:vAlign w:val="center"/>
            <w:hideMark/>
          </w:tcPr>
          <w:p w:rsidR="00E823D7" w:rsidRDefault="00E823D7">
            <w:pPr>
              <w:rPr>
                <w:rFonts w:ascii="Arial" w:hAnsi="Arial" w:cs="Arial"/>
              </w:rPr>
            </w:pPr>
          </w:p>
        </w:tc>
      </w:tr>
      <w:tr w:rsidR="00E823D7" w:rsidTr="00E823D7">
        <w:tc>
          <w:tcPr>
            <w:tcW w:w="0" w:type="auto"/>
            <w:vMerge/>
            <w:tcBorders>
              <w:top w:val="nil"/>
              <w:left w:val="single" w:sz="8" w:space="0" w:color="FFCC00"/>
              <w:bottom w:val="single" w:sz="8" w:space="0" w:color="FFCC00"/>
              <w:right w:val="single" w:sz="8" w:space="0" w:color="FFCC00"/>
            </w:tcBorders>
            <w:vAlign w:val="center"/>
            <w:hideMark/>
          </w:tcPr>
          <w:p w:rsidR="00E823D7" w:rsidRDefault="00E823D7">
            <w:pPr>
              <w:rPr>
                <w:rFonts w:ascii="Arial" w:hAnsi="Arial" w:cs="Arial"/>
              </w:rPr>
            </w:pPr>
          </w:p>
        </w:tc>
        <w:tc>
          <w:tcPr>
            <w:tcW w:w="180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13:00 ~ 17:00</w:t>
            </w:r>
          </w:p>
        </w:tc>
        <w:tc>
          <w:tcPr>
            <w:tcW w:w="309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before="100" w:beforeAutospacing="1" w:after="100" w:afterAutospacing="1" w:line="300" w:lineRule="atLeast"/>
              <w:jc w:val="center"/>
              <w:rPr>
                <w:rFonts w:ascii="Arial" w:hAnsi="Arial" w:cs="Arial"/>
              </w:rPr>
            </w:pPr>
            <w:r>
              <w:rPr>
                <w:rFonts w:ascii="Arial" w:hAnsi="Arial" w:cs="Arial"/>
              </w:rPr>
              <w:t>One-to-one Trade Meetings</w:t>
            </w:r>
            <w:r>
              <w:rPr>
                <w:rFonts w:ascii="Arial" w:hAnsi="Arial" w:cs="Arial"/>
              </w:rPr>
              <w:br/>
              <w:t>(pre-arranged)</w:t>
            </w:r>
          </w:p>
        </w:tc>
        <w:tc>
          <w:tcPr>
            <w:tcW w:w="0" w:type="auto"/>
            <w:vMerge/>
            <w:tcBorders>
              <w:top w:val="nil"/>
              <w:left w:val="nil"/>
              <w:bottom w:val="single" w:sz="8" w:space="0" w:color="FFCC00"/>
              <w:right w:val="single" w:sz="8" w:space="0" w:color="FFCC00"/>
            </w:tcBorders>
            <w:vAlign w:val="center"/>
            <w:hideMark/>
          </w:tcPr>
          <w:p w:rsidR="00E823D7" w:rsidRDefault="00E823D7">
            <w:pPr>
              <w:rPr>
                <w:rFonts w:ascii="Arial" w:hAnsi="Arial" w:cs="Arial"/>
              </w:rPr>
            </w:pPr>
          </w:p>
        </w:tc>
      </w:tr>
      <w:tr w:rsidR="00E823D7" w:rsidTr="00E823D7">
        <w:tc>
          <w:tcPr>
            <w:tcW w:w="0" w:type="auto"/>
            <w:vMerge/>
            <w:tcBorders>
              <w:top w:val="nil"/>
              <w:left w:val="single" w:sz="8" w:space="0" w:color="FFCC00"/>
              <w:bottom w:val="single" w:sz="8" w:space="0" w:color="FFCC00"/>
              <w:right w:val="single" w:sz="8" w:space="0" w:color="FFCC00"/>
            </w:tcBorders>
            <w:vAlign w:val="center"/>
            <w:hideMark/>
          </w:tcPr>
          <w:p w:rsidR="00E823D7" w:rsidRDefault="00E823D7">
            <w:pPr>
              <w:rPr>
                <w:rFonts w:ascii="Arial" w:hAnsi="Arial" w:cs="Arial"/>
              </w:rPr>
            </w:pPr>
          </w:p>
        </w:tc>
        <w:tc>
          <w:tcPr>
            <w:tcW w:w="180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line="300" w:lineRule="atLeast"/>
              <w:jc w:val="center"/>
              <w:rPr>
                <w:rFonts w:ascii="Arial" w:hAnsi="Arial" w:cs="Arial"/>
              </w:rPr>
            </w:pPr>
            <w:r>
              <w:rPr>
                <w:rFonts w:ascii="Arial" w:hAnsi="Arial" w:cs="Arial"/>
              </w:rPr>
              <w:t>17:00~18:00</w:t>
            </w:r>
          </w:p>
        </w:tc>
        <w:tc>
          <w:tcPr>
            <w:tcW w:w="3099" w:type="dxa"/>
            <w:tcBorders>
              <w:top w:val="nil"/>
              <w:left w:val="nil"/>
              <w:bottom w:val="single" w:sz="8" w:space="0" w:color="FFCC00"/>
              <w:right w:val="single" w:sz="8" w:space="0" w:color="FFCC00"/>
            </w:tcBorders>
            <w:tcMar>
              <w:top w:w="0" w:type="dxa"/>
              <w:left w:w="108" w:type="dxa"/>
              <w:bottom w:w="0" w:type="dxa"/>
              <w:right w:w="108" w:type="dxa"/>
            </w:tcMar>
            <w:vAlign w:val="center"/>
            <w:hideMark/>
          </w:tcPr>
          <w:p w:rsidR="00E823D7" w:rsidRDefault="00E823D7">
            <w:pPr>
              <w:spacing w:before="100" w:beforeAutospacing="1" w:after="100" w:afterAutospacing="1" w:line="300" w:lineRule="atLeast"/>
              <w:jc w:val="center"/>
              <w:rPr>
                <w:rFonts w:ascii="Arial" w:hAnsi="Arial" w:cs="Arial"/>
              </w:rPr>
            </w:pPr>
            <w:r>
              <w:rPr>
                <w:rFonts w:ascii="Arial" w:hAnsi="Arial" w:cs="Arial"/>
              </w:rPr>
              <w:t>One-to-one Trade Meetings</w:t>
            </w:r>
            <w:r>
              <w:rPr>
                <w:rFonts w:ascii="Arial" w:hAnsi="Arial" w:cs="Arial"/>
              </w:rPr>
              <w:br/>
              <w:t>(on-site registration)</w:t>
            </w:r>
          </w:p>
        </w:tc>
        <w:tc>
          <w:tcPr>
            <w:tcW w:w="0" w:type="auto"/>
            <w:vMerge/>
            <w:tcBorders>
              <w:top w:val="nil"/>
              <w:left w:val="nil"/>
              <w:bottom w:val="single" w:sz="8" w:space="0" w:color="FFCC00"/>
              <w:right w:val="single" w:sz="8" w:space="0" w:color="FFCC00"/>
            </w:tcBorders>
            <w:vAlign w:val="center"/>
            <w:hideMark/>
          </w:tcPr>
          <w:p w:rsidR="00E823D7" w:rsidRDefault="00E823D7">
            <w:pPr>
              <w:rPr>
                <w:rFonts w:ascii="Arial" w:hAnsi="Arial" w:cs="Arial"/>
              </w:rPr>
            </w:pPr>
          </w:p>
        </w:tc>
      </w:tr>
    </w:tbl>
    <w:p w:rsidR="00E823D7" w:rsidRDefault="00E823D7" w:rsidP="00E823D7">
      <w:pPr>
        <w:jc w:val="center"/>
        <w:rPr>
          <w:rFonts w:ascii="Arial" w:hAnsi="Arial" w:cs="Arial"/>
        </w:rPr>
      </w:pPr>
    </w:p>
    <w:p w:rsidR="00E823D7" w:rsidRDefault="00E823D7" w:rsidP="00E823D7">
      <w:pPr>
        <w:jc w:val="center"/>
        <w:rPr>
          <w:rFonts w:ascii="Arial" w:hAnsi="Arial" w:cs="Arial"/>
          <w:lang w:val="de-DE"/>
        </w:rPr>
      </w:pPr>
    </w:p>
    <w:p w:rsidR="00E823D7" w:rsidRDefault="00E823D7" w:rsidP="00E823D7">
      <w:pPr>
        <w:snapToGrid w:val="0"/>
        <w:spacing w:line="400" w:lineRule="atLeast"/>
        <w:jc w:val="both"/>
        <w:rPr>
          <w:rFonts w:ascii="Arial" w:hAnsi="Arial" w:cs="Arial"/>
        </w:rPr>
      </w:pPr>
      <w:r>
        <w:rPr>
          <w:rFonts w:ascii="Arial" w:hAnsi="Arial" w:cs="Arial"/>
          <w:color w:val="000000"/>
        </w:rPr>
        <w:t>Israeli companies whose annual revenue exceeding USD</w:t>
      </w:r>
      <w:r>
        <w:rPr>
          <w:rFonts w:ascii="Arial" w:hAnsi="Arial" w:cs="Arial"/>
          <w:color w:val="000080"/>
        </w:rPr>
        <w:t xml:space="preserve"> 5 </w:t>
      </w:r>
      <w:r>
        <w:rPr>
          <w:rFonts w:ascii="Arial" w:hAnsi="Arial" w:cs="Arial"/>
          <w:color w:val="000000"/>
        </w:rPr>
        <w:t xml:space="preserve">million in 2011 or 2012 and did not received any TAITRA incentive in 2012 are qualified to apply incentives including one round-trip economy-class air ticket between Taipei and Tel Aviv, one single room (4-star hotel) accommodation for 3 nights, and  </w:t>
      </w:r>
      <w:r>
        <w:rPr>
          <w:rFonts w:ascii="Arial" w:hAnsi="Arial" w:cs="Arial"/>
        </w:rPr>
        <w:t xml:space="preserve">pick-up service from and to the Taiwan </w:t>
      </w:r>
      <w:proofErr w:type="spellStart"/>
      <w:r>
        <w:rPr>
          <w:rFonts w:ascii="Arial" w:hAnsi="Arial" w:cs="Arial"/>
        </w:rPr>
        <w:t>Taoyuan</w:t>
      </w:r>
      <w:proofErr w:type="spellEnd"/>
      <w:r>
        <w:rPr>
          <w:rFonts w:ascii="Arial" w:hAnsi="Arial" w:cs="Arial"/>
        </w:rPr>
        <w:t xml:space="preserve"> International Airport</w:t>
      </w:r>
      <w:r>
        <w:rPr>
          <w:rFonts w:ascii="Arial" w:hAnsi="Arial" w:cs="Arial"/>
          <w:color w:val="000080"/>
        </w:rPr>
        <w:t>.</w:t>
      </w:r>
    </w:p>
    <w:p w:rsidR="00E823D7" w:rsidRDefault="00E823D7" w:rsidP="00E823D7">
      <w:pPr>
        <w:snapToGrid w:val="0"/>
        <w:spacing w:line="400" w:lineRule="atLeast"/>
        <w:rPr>
          <w:rFonts w:ascii="Arial" w:hAnsi="Arial" w:cs="Arial"/>
        </w:rPr>
      </w:pPr>
    </w:p>
    <w:p w:rsidR="00E823D7" w:rsidRDefault="00E823D7" w:rsidP="00E823D7">
      <w:pPr>
        <w:spacing w:line="400" w:lineRule="atLeast"/>
        <w:jc w:val="both"/>
        <w:rPr>
          <w:rFonts w:ascii="Arial" w:hAnsi="Arial" w:cs="Arial"/>
        </w:rPr>
      </w:pPr>
      <w:r>
        <w:rPr>
          <w:rFonts w:ascii="Arial" w:hAnsi="Arial" w:cs="Arial"/>
        </w:rPr>
        <w:t>Enclosed please find a copy of application form for reference.  Please kindly publish this information among your members. If your members w</w:t>
      </w:r>
      <w:r>
        <w:rPr>
          <w:rFonts w:ascii="Arial" w:hAnsi="Arial" w:cs="Arial"/>
          <w:color w:val="000000"/>
        </w:rPr>
        <w:t>ish</w:t>
      </w:r>
      <w:r>
        <w:rPr>
          <w:rFonts w:ascii="Arial" w:hAnsi="Arial" w:cs="Arial"/>
        </w:rPr>
        <w:t xml:space="preserve"> to apply for the incentives, please fill </w:t>
      </w:r>
      <w:r>
        <w:rPr>
          <w:rFonts w:ascii="Arial" w:hAnsi="Arial" w:cs="Arial"/>
          <w:color w:val="000000"/>
        </w:rPr>
        <w:t>out</w:t>
      </w:r>
      <w:r>
        <w:rPr>
          <w:rFonts w:ascii="Arial" w:hAnsi="Arial" w:cs="Arial"/>
        </w:rPr>
        <w:t xml:space="preserve"> the application form and send it back to our office before</w:t>
      </w:r>
      <w:r>
        <w:rPr>
          <w:rFonts w:ascii="Arial" w:hAnsi="Arial" w:cs="Arial"/>
          <w:b/>
          <w:bCs/>
          <w:i/>
          <w:iCs/>
          <w:color w:val="FF0000"/>
          <w:u w:val="single"/>
        </w:rPr>
        <w:t xml:space="preserve"> February 10, 2013</w:t>
      </w:r>
      <w:r>
        <w:rPr>
          <w:rFonts w:ascii="Arial" w:hAnsi="Arial" w:cs="Arial"/>
          <w:color w:val="FF0000"/>
        </w:rPr>
        <w:t>.</w:t>
      </w:r>
      <w:r>
        <w:rPr>
          <w:rFonts w:ascii="Arial" w:hAnsi="Arial" w:cs="Arial"/>
        </w:rPr>
        <w:t xml:space="preserve">  </w:t>
      </w:r>
    </w:p>
    <w:p w:rsidR="00F16B16" w:rsidRDefault="00F16B16"/>
    <w:sectPr w:rsidR="00F16B16" w:rsidSect="003163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heSansDM">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3D7"/>
    <w:rsid w:val="00096022"/>
    <w:rsid w:val="003163E1"/>
    <w:rsid w:val="007F28E4"/>
    <w:rsid w:val="00B3487C"/>
    <w:rsid w:val="00E823D7"/>
    <w:rsid w:val="00F16B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7"/>
    <w:pPr>
      <w:spacing w:after="0" w:line="240" w:lineRule="auto"/>
    </w:pPr>
    <w:rPr>
      <w:rFonts w:ascii="Calibri" w:eastAsia="MS PGothic" w:hAnsi="Calibri" w:cs="MS PGothic"/>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823D7"/>
    <w:rPr>
      <w:color w:val="0000FF"/>
      <w:u w:val="single"/>
    </w:rPr>
  </w:style>
  <w:style w:type="paragraph" w:styleId="a3">
    <w:name w:val="Body Text"/>
    <w:basedOn w:val="a"/>
    <w:link w:val="a4"/>
    <w:uiPriority w:val="99"/>
    <w:semiHidden/>
    <w:unhideWhenUsed/>
    <w:rsid w:val="00E823D7"/>
    <w:rPr>
      <w:rFonts w:ascii="TheSansDM" w:hAnsi="TheSansDM" w:cs="Times New Roman"/>
      <w:b/>
      <w:bCs/>
      <w:sz w:val="20"/>
      <w:szCs w:val="20"/>
    </w:rPr>
  </w:style>
  <w:style w:type="character" w:customStyle="1" w:styleId="a4">
    <w:name w:val="גוף טקסט תו"/>
    <w:basedOn w:val="a0"/>
    <w:link w:val="a3"/>
    <w:uiPriority w:val="99"/>
    <w:semiHidden/>
    <w:rsid w:val="00E823D7"/>
    <w:rPr>
      <w:rFonts w:ascii="TheSansDM" w:eastAsia="MS PGothic" w:hAnsi="TheSansDM" w:cs="Times New Roman"/>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17189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2376</Characters>
  <Application>Microsoft Office Word</Application>
  <DocSecurity>0</DocSecurity>
  <Lines>19</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tamarba</dc:creator>
  <cp:lastModifiedBy>sivan pinto</cp:lastModifiedBy>
  <cp:revision>2</cp:revision>
  <dcterms:created xsi:type="dcterms:W3CDTF">2015-06-15T16:21:00Z</dcterms:created>
  <dcterms:modified xsi:type="dcterms:W3CDTF">2015-06-15T16:21:00Z</dcterms:modified>
</cp:coreProperties>
</file>