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28" w:rsidRPr="00377C4D" w:rsidRDefault="00BC1228" w:rsidP="00CB6FD0">
      <w:pPr>
        <w:spacing w:line="360" w:lineRule="auto"/>
        <w:rPr>
          <w:rtl/>
        </w:rPr>
      </w:pPr>
      <w:r w:rsidRPr="00377C4D">
        <w:rPr>
          <w:rtl/>
        </w:rPr>
        <w:t xml:space="preserve">לארה"ב וישראל מערכת יחסים כלכלית ומסחרית איתנה ודינמית. </w:t>
      </w:r>
      <w:r w:rsidR="005B062C">
        <w:rPr>
          <w:rFonts w:hint="cs"/>
          <w:rtl/>
        </w:rPr>
        <w:t xml:space="preserve">החלטת הממשלה שהתקבלה היום על ייסוד ויזת משקיעים בישראל והגעה להסדר דומה מול ארה"ב, מהווה חיזוק נוסף ליחסי הסחר בין המדינות. </w:t>
      </w:r>
      <w:r w:rsidR="00CB6FD0">
        <w:rPr>
          <w:rFonts w:hint="eastAsia"/>
          <w:rtl/>
        </w:rPr>
        <w:t>בשנת</w:t>
      </w:r>
      <w:r w:rsidR="00CB6FD0">
        <w:rPr>
          <w:rtl/>
        </w:rPr>
        <w:t xml:space="preserve"> 2013, </w:t>
      </w:r>
      <w:r w:rsidR="00CB6FD0">
        <w:rPr>
          <w:rFonts w:hint="eastAsia"/>
          <w:rtl/>
        </w:rPr>
        <w:t>הסחר</w:t>
      </w:r>
      <w:r w:rsidR="00CB6FD0">
        <w:rPr>
          <w:rtl/>
        </w:rPr>
        <w:t xml:space="preserve"> </w:t>
      </w:r>
      <w:r w:rsidR="00CB6FD0">
        <w:rPr>
          <w:rFonts w:hint="eastAsia"/>
          <w:rtl/>
        </w:rPr>
        <w:t>במוצרים</w:t>
      </w:r>
      <w:r w:rsidR="00CB6FD0">
        <w:rPr>
          <w:rtl/>
        </w:rPr>
        <w:t xml:space="preserve"> </w:t>
      </w:r>
      <w:r w:rsidR="00CB6FD0">
        <w:rPr>
          <w:rFonts w:hint="eastAsia"/>
          <w:rtl/>
        </w:rPr>
        <w:t>בין</w:t>
      </w:r>
      <w:r w:rsidR="00CB6FD0">
        <w:rPr>
          <w:rtl/>
        </w:rPr>
        <w:t xml:space="preserve"> </w:t>
      </w:r>
      <w:r w:rsidR="00CB6FD0">
        <w:rPr>
          <w:rFonts w:hint="eastAsia"/>
          <w:rtl/>
        </w:rPr>
        <w:t>ארה</w:t>
      </w:r>
      <w:r w:rsidR="00CB6FD0">
        <w:rPr>
          <w:rtl/>
        </w:rPr>
        <w:t>"</w:t>
      </w:r>
      <w:r w:rsidR="00CB6FD0">
        <w:rPr>
          <w:rFonts w:hint="eastAsia"/>
          <w:rtl/>
        </w:rPr>
        <w:t>ב</w:t>
      </w:r>
      <w:r w:rsidR="00CB6FD0">
        <w:rPr>
          <w:rtl/>
        </w:rPr>
        <w:t xml:space="preserve"> </w:t>
      </w:r>
      <w:r w:rsidR="00CB6FD0">
        <w:rPr>
          <w:rFonts w:hint="eastAsia"/>
          <w:rtl/>
        </w:rPr>
        <w:t>לישראל</w:t>
      </w:r>
      <w:r w:rsidR="00CB6FD0">
        <w:rPr>
          <w:rtl/>
        </w:rPr>
        <w:t xml:space="preserve"> </w:t>
      </w:r>
      <w:r w:rsidR="00CB6FD0">
        <w:rPr>
          <w:rFonts w:hint="eastAsia"/>
          <w:rtl/>
        </w:rPr>
        <w:t>הגיע</w:t>
      </w:r>
      <w:r w:rsidR="00CB6FD0">
        <w:rPr>
          <w:rtl/>
        </w:rPr>
        <w:t xml:space="preserve"> </w:t>
      </w:r>
      <w:r w:rsidR="00CB6FD0">
        <w:rPr>
          <w:rFonts w:hint="eastAsia"/>
          <w:rtl/>
        </w:rPr>
        <w:t>לכ</w:t>
      </w:r>
      <w:r w:rsidR="00CB6FD0">
        <w:rPr>
          <w:rtl/>
        </w:rPr>
        <w:t xml:space="preserve"> 27 </w:t>
      </w:r>
      <w:r w:rsidR="00CB6FD0">
        <w:rPr>
          <w:rFonts w:hint="eastAsia"/>
          <w:rtl/>
        </w:rPr>
        <w:t>מיליארד</w:t>
      </w:r>
      <w:r w:rsidR="00CB6FD0">
        <w:rPr>
          <w:rtl/>
        </w:rPr>
        <w:t xml:space="preserve"> </w:t>
      </w:r>
      <w:r w:rsidR="00CB6FD0">
        <w:rPr>
          <w:rFonts w:hint="eastAsia"/>
          <w:rtl/>
        </w:rPr>
        <w:t>דולרים</w:t>
      </w:r>
      <w:r w:rsidR="00CB6FD0">
        <w:rPr>
          <w:rtl/>
        </w:rPr>
        <w:t>.</w:t>
      </w:r>
      <w:r w:rsidR="00CB6FD0">
        <w:rPr>
          <w:rFonts w:hint="cs"/>
          <w:rtl/>
        </w:rPr>
        <w:t xml:space="preserve"> </w:t>
      </w:r>
      <w:r w:rsidR="00CB6FD0">
        <w:rPr>
          <w:rFonts w:hint="eastAsia"/>
          <w:rtl/>
        </w:rPr>
        <w:t>רוב</w:t>
      </w:r>
      <w:r w:rsidR="00CB6FD0">
        <w:rPr>
          <w:rtl/>
        </w:rPr>
        <w:t xml:space="preserve"> </w:t>
      </w:r>
      <w:r w:rsidR="00CB6FD0">
        <w:rPr>
          <w:rFonts w:hint="eastAsia"/>
          <w:rtl/>
        </w:rPr>
        <w:t>הסחר</w:t>
      </w:r>
      <w:r w:rsidR="00CB6FD0">
        <w:rPr>
          <w:rtl/>
        </w:rPr>
        <w:t xml:space="preserve"> </w:t>
      </w:r>
      <w:r w:rsidR="00CB6FD0">
        <w:rPr>
          <w:rFonts w:hint="eastAsia"/>
          <w:rtl/>
        </w:rPr>
        <w:t>הוא</w:t>
      </w:r>
      <w:r w:rsidR="00CB6FD0">
        <w:rPr>
          <w:rtl/>
        </w:rPr>
        <w:t xml:space="preserve"> </w:t>
      </w:r>
      <w:r w:rsidR="00CB6FD0">
        <w:rPr>
          <w:rFonts w:hint="eastAsia"/>
          <w:rtl/>
        </w:rPr>
        <w:t>במוצרים</w:t>
      </w:r>
      <w:r w:rsidR="00CB6FD0">
        <w:rPr>
          <w:rtl/>
        </w:rPr>
        <w:t xml:space="preserve"> </w:t>
      </w:r>
      <w:r w:rsidR="00CB6FD0">
        <w:rPr>
          <w:rFonts w:hint="eastAsia"/>
          <w:rtl/>
        </w:rPr>
        <w:t>של</w:t>
      </w:r>
      <w:r w:rsidR="00CB6FD0">
        <w:rPr>
          <w:rtl/>
        </w:rPr>
        <w:t xml:space="preserve"> </w:t>
      </w:r>
      <w:r w:rsidR="00CB6FD0">
        <w:rPr>
          <w:rFonts w:hint="eastAsia"/>
          <w:rtl/>
        </w:rPr>
        <w:t>התעשיות</w:t>
      </w:r>
      <w:r w:rsidR="00CB6FD0">
        <w:rPr>
          <w:rtl/>
        </w:rPr>
        <w:t xml:space="preserve"> </w:t>
      </w:r>
      <w:r w:rsidR="00CB6FD0">
        <w:rPr>
          <w:rFonts w:hint="eastAsia"/>
          <w:rtl/>
        </w:rPr>
        <w:t>הכימיות</w:t>
      </w:r>
      <w:r w:rsidR="00CB6FD0">
        <w:rPr>
          <w:rtl/>
        </w:rPr>
        <w:t xml:space="preserve">, </w:t>
      </w:r>
      <w:r w:rsidR="00CB6FD0">
        <w:rPr>
          <w:rFonts w:hint="eastAsia"/>
          <w:rtl/>
        </w:rPr>
        <w:t>פנינים</w:t>
      </w:r>
      <w:r w:rsidR="00CB6FD0">
        <w:rPr>
          <w:rtl/>
        </w:rPr>
        <w:t xml:space="preserve"> </w:t>
      </w:r>
      <w:r w:rsidR="00CB6FD0">
        <w:rPr>
          <w:rFonts w:hint="eastAsia"/>
          <w:rtl/>
        </w:rPr>
        <w:t>ואבנים</w:t>
      </w:r>
      <w:r w:rsidR="00CB6FD0">
        <w:rPr>
          <w:rtl/>
        </w:rPr>
        <w:t xml:space="preserve"> </w:t>
      </w:r>
      <w:r w:rsidR="00CB6FD0">
        <w:rPr>
          <w:rFonts w:hint="eastAsia"/>
          <w:rtl/>
        </w:rPr>
        <w:t>יקרות</w:t>
      </w:r>
      <w:r w:rsidR="00CB6FD0">
        <w:rPr>
          <w:rtl/>
        </w:rPr>
        <w:t xml:space="preserve">, </w:t>
      </w:r>
      <w:r w:rsidR="00CB6FD0">
        <w:rPr>
          <w:rFonts w:hint="eastAsia"/>
          <w:rtl/>
        </w:rPr>
        <w:t>מכונות</w:t>
      </w:r>
      <w:r w:rsidR="00CB6FD0">
        <w:rPr>
          <w:rtl/>
        </w:rPr>
        <w:t xml:space="preserve"> </w:t>
      </w:r>
      <w:r w:rsidR="00CB6FD0">
        <w:rPr>
          <w:rFonts w:hint="eastAsia"/>
          <w:rtl/>
        </w:rPr>
        <w:t>ומכשור</w:t>
      </w:r>
      <w:r w:rsidR="00CB6FD0">
        <w:rPr>
          <w:rtl/>
        </w:rPr>
        <w:t xml:space="preserve"> </w:t>
      </w:r>
      <w:r w:rsidR="00CB6FD0">
        <w:rPr>
          <w:rFonts w:hint="eastAsia"/>
          <w:rtl/>
        </w:rPr>
        <w:t>מכני</w:t>
      </w:r>
      <w:r w:rsidR="00CB6FD0">
        <w:rPr>
          <w:rtl/>
        </w:rPr>
        <w:t>.</w:t>
      </w:r>
    </w:p>
    <w:p w:rsidR="003548EB" w:rsidRDefault="005C0724" w:rsidP="00512715">
      <w:pPr>
        <w:spacing w:line="360" w:lineRule="auto"/>
        <w:jc w:val="both"/>
        <w:rPr>
          <w:rtl/>
        </w:rPr>
      </w:pPr>
      <w:r>
        <w:rPr>
          <w:rFonts w:hint="cs"/>
          <w:rtl/>
        </w:rPr>
        <w:t xml:space="preserve">החלטת הממשלה שעברה היום, ה-30.3.2014 לכונן ויזת </w:t>
      </w:r>
      <w:r w:rsidR="005B062C">
        <w:rPr>
          <w:rFonts w:hint="cs"/>
          <w:rtl/>
        </w:rPr>
        <w:t>משקיעים</w:t>
      </w:r>
      <w:r>
        <w:rPr>
          <w:rFonts w:hint="cs"/>
          <w:rtl/>
        </w:rPr>
        <w:t xml:space="preserve"> בישראל</w:t>
      </w:r>
      <w:r w:rsidR="005B062C">
        <w:rPr>
          <w:rFonts w:hint="cs"/>
          <w:rtl/>
        </w:rPr>
        <w:t xml:space="preserve"> תאפשר לאזרחי ארה"ב שהשקיעו השקעה מהותית ביוזמה עסקית בעלת פוטנציאל תרומה למשק הישראלי, לשהות בישראל ולפתח את השקעתם. </w:t>
      </w:r>
    </w:p>
    <w:p w:rsidR="005B062C" w:rsidRDefault="005B062C" w:rsidP="00B06E5C">
      <w:pPr>
        <w:spacing w:line="360" w:lineRule="auto"/>
        <w:jc w:val="both"/>
        <w:rPr>
          <w:rtl/>
        </w:rPr>
      </w:pPr>
      <w:r>
        <w:rPr>
          <w:rFonts w:hint="cs"/>
          <w:rtl/>
        </w:rPr>
        <w:t>סך ההשקעות הזרות הישירות בישראל עמד ב-2012 על כ-10 מיליארד $, ועל פי הערכות יחצה ב-2013 את רף ה-</w:t>
      </w:r>
      <w:r w:rsidR="00B06E5C">
        <w:rPr>
          <w:rFonts w:hint="cs"/>
          <w:rtl/>
        </w:rPr>
        <w:t>15</w:t>
      </w:r>
      <w:r>
        <w:rPr>
          <w:rFonts w:hint="cs"/>
          <w:rtl/>
        </w:rPr>
        <w:t xml:space="preserve"> מיליארד $. ארה"ב עומדת בראש רשימת המדינות המשקיעות בישראל, כאשר ב-2012 הושקעו בישראל למעלה מ-2 מיליארד $ שמקורם בא</w:t>
      </w:r>
      <w:r w:rsidR="00BC1228">
        <w:rPr>
          <w:rFonts w:hint="cs"/>
          <w:rtl/>
        </w:rPr>
        <w:t xml:space="preserve">רה"ב. במקביל, ישראל הייתה מקור </w:t>
      </w:r>
      <w:r>
        <w:rPr>
          <w:rFonts w:hint="cs"/>
          <w:rtl/>
        </w:rPr>
        <w:t xml:space="preserve">השקעה של כ-2 מיליארד $ </w:t>
      </w:r>
      <w:r w:rsidR="00BC1228">
        <w:rPr>
          <w:rFonts w:hint="cs"/>
          <w:rtl/>
        </w:rPr>
        <w:t xml:space="preserve">בארה"ב </w:t>
      </w:r>
      <w:r>
        <w:rPr>
          <w:rFonts w:hint="cs"/>
          <w:rtl/>
        </w:rPr>
        <w:t>ובכך מדורגת כאחת מ-20 המדינות המובילות בהשקעה בארה"ב, אבסולוטית .בעשור הקודם עמדו ההשקעות הזרות הישירות מישראל בארה"ב על כ-</w:t>
      </w:r>
      <w:r w:rsidR="0051719A">
        <w:rPr>
          <w:rFonts w:hint="cs"/>
          <w:rtl/>
        </w:rPr>
        <w:t>60</w:t>
      </w:r>
      <w:r>
        <w:rPr>
          <w:rFonts w:hint="cs"/>
          <w:rtl/>
        </w:rPr>
        <w:t xml:space="preserve"> מיליארד $.</w:t>
      </w:r>
      <w:r w:rsidR="009D2A76" w:rsidRPr="00377C4D">
        <w:rPr>
          <w:rtl/>
        </w:rPr>
        <w:t xml:space="preserve"> למעשה, ישראל השקיעה בארה"ב כמעט כפי שהשקיעה בה סין, והייתה אחת מעשרים המדינות שהשקעותיהן הישירות בארה"ב הן הגבוהות ביותר לשנת 2010, ואף דורגה לפני מדינות כגון ברזיל, הודו, רוסיה וטאיוואן.</w:t>
      </w:r>
    </w:p>
    <w:p w:rsidR="005B062C" w:rsidRDefault="009D2A76" w:rsidP="00512715">
      <w:pPr>
        <w:spacing w:line="360" w:lineRule="auto"/>
        <w:jc w:val="both"/>
        <w:rPr>
          <w:rtl/>
        </w:rPr>
      </w:pPr>
      <w:r w:rsidRPr="00377C4D">
        <w:rPr>
          <w:rtl/>
        </w:rPr>
        <w:t>קיימות מאות חברות ישראליות הפועלות בארה"ב במגוון מגזרי התעשייה, כגון ייצור, מחקר ופיתוח וכן שירותים מקצועיים, בין השאר באמצעות חברות-בת או שותפויות עסקיות.</w:t>
      </w:r>
      <w:r w:rsidR="00512715">
        <w:rPr>
          <w:rFonts w:hint="cs"/>
          <w:rtl/>
        </w:rPr>
        <w:t xml:space="preserve"> </w:t>
      </w:r>
      <w:r w:rsidR="005B062C">
        <w:rPr>
          <w:rFonts w:hint="cs"/>
          <w:rtl/>
        </w:rPr>
        <w:t>ויזת המשקיעים מ</w:t>
      </w:r>
      <w:r w:rsidR="00512715">
        <w:rPr>
          <w:rFonts w:hint="cs"/>
          <w:rtl/>
        </w:rPr>
        <w:t>אפשרת</w:t>
      </w:r>
      <w:r w:rsidR="005B062C">
        <w:rPr>
          <w:rFonts w:hint="cs"/>
          <w:rtl/>
        </w:rPr>
        <w:t xml:space="preserve"> למשקיעים ולעובדים מטעמם לשהות בישראל על מנת לפתח את ההשקעה. על המשקיע יהיה להוכיח, טרם קבלת האשרה וכל פרק זמן קבוע, כי ההשקעה קיימת ומתפתח</w:t>
      </w:r>
      <w:r w:rsidR="00792830">
        <w:rPr>
          <w:rFonts w:hint="cs"/>
          <w:rtl/>
        </w:rPr>
        <w:t xml:space="preserve">ת באופן שתורם לכלכלה הישראלית. </w:t>
      </w:r>
    </w:p>
    <w:p w:rsidR="00792830" w:rsidRDefault="00792830" w:rsidP="00512715">
      <w:pPr>
        <w:spacing w:line="360" w:lineRule="auto"/>
        <w:jc w:val="both"/>
        <w:rPr>
          <w:rtl/>
        </w:rPr>
      </w:pPr>
      <w:r>
        <w:rPr>
          <w:rFonts w:hint="cs"/>
          <w:rtl/>
        </w:rPr>
        <w:t xml:space="preserve">החלטת הממשלה היא </w:t>
      </w:r>
      <w:r w:rsidR="00512715">
        <w:rPr>
          <w:rFonts w:hint="cs"/>
          <w:rtl/>
        </w:rPr>
        <w:t>המשך</w:t>
      </w:r>
      <w:r>
        <w:rPr>
          <w:rFonts w:hint="cs"/>
          <w:rtl/>
        </w:rPr>
        <w:t xml:space="preserve"> </w:t>
      </w:r>
      <w:r w:rsidR="00512715">
        <w:rPr>
          <w:rFonts w:hint="cs"/>
          <w:rtl/>
        </w:rPr>
        <w:t>ל</w:t>
      </w:r>
      <w:r>
        <w:rPr>
          <w:rFonts w:hint="cs"/>
          <w:rtl/>
        </w:rPr>
        <w:t xml:space="preserve">עבודת הצוות </w:t>
      </w:r>
      <w:proofErr w:type="spellStart"/>
      <w:r>
        <w:rPr>
          <w:rFonts w:hint="cs"/>
          <w:rtl/>
        </w:rPr>
        <w:t>הבינמשרדי</w:t>
      </w:r>
      <w:proofErr w:type="spellEnd"/>
      <w:r>
        <w:rPr>
          <w:rFonts w:hint="cs"/>
          <w:rtl/>
        </w:rPr>
        <w:t xml:space="preserve"> שהוקם לאחר שחתם הנשיא האמריקאי על חוק שיאפשר לאזרחי ישראל להגיש מועמדות לויזת משקיעים (</w:t>
      </w:r>
      <w:r>
        <w:t>E2</w:t>
      </w:r>
      <w:r>
        <w:rPr>
          <w:rFonts w:hint="cs"/>
          <w:rtl/>
        </w:rPr>
        <w:t xml:space="preserve"> ) בארה"ב. כעת נדרשים שינויי תקנות וכתיבת נוהל שלאחריו יוכלו אזרחי ארה"ב להגיש מועמדות </w:t>
      </w:r>
      <w:proofErr w:type="spellStart"/>
      <w:r>
        <w:rPr>
          <w:rFonts w:hint="cs"/>
          <w:rtl/>
        </w:rPr>
        <w:t>לויזה</w:t>
      </w:r>
      <w:proofErr w:type="spellEnd"/>
      <w:r>
        <w:rPr>
          <w:rFonts w:hint="cs"/>
          <w:rtl/>
        </w:rPr>
        <w:t xml:space="preserve">. הגשת המועמדות תתאפשר </w:t>
      </w:r>
      <w:proofErr w:type="spellStart"/>
      <w:r>
        <w:rPr>
          <w:rFonts w:hint="cs"/>
          <w:rtl/>
        </w:rPr>
        <w:t>בנספחויות</w:t>
      </w:r>
      <w:proofErr w:type="spellEnd"/>
      <w:r>
        <w:rPr>
          <w:rFonts w:hint="cs"/>
          <w:rtl/>
        </w:rPr>
        <w:t xml:space="preserve"> המסחריות של ישראל בארה"ב (וושינגטון, שיקאגו, ניו יורק, יוסטון וסאן פרנסיסקו) ולאחר הגשת הבקשה היא תיבחן בוועדה </w:t>
      </w:r>
      <w:proofErr w:type="spellStart"/>
      <w:r>
        <w:rPr>
          <w:rFonts w:hint="cs"/>
          <w:rtl/>
        </w:rPr>
        <w:t>בינמשרדית</w:t>
      </w:r>
      <w:proofErr w:type="spellEnd"/>
      <w:r>
        <w:rPr>
          <w:rFonts w:hint="cs"/>
          <w:rtl/>
        </w:rPr>
        <w:t xml:space="preserve"> שכולל את נציגי רשות האוכלוסין, משרד החוץ, הכלכלה והאוצר.</w:t>
      </w:r>
    </w:p>
    <w:p w:rsidR="00F155AF" w:rsidRDefault="00301B53" w:rsidP="00512715">
      <w:pPr>
        <w:spacing w:line="360" w:lineRule="auto"/>
        <w:jc w:val="both"/>
        <w:rPr>
          <w:rtl/>
        </w:rPr>
      </w:pPr>
      <w:bookmarkStart w:id="0" w:name="_GoBack"/>
      <w:bookmarkEnd w:id="0"/>
      <w:r>
        <w:rPr>
          <w:rFonts w:hint="cs"/>
          <w:rtl/>
        </w:rPr>
        <w:t>נספח</w:t>
      </w:r>
      <w:r w:rsidR="00F155AF">
        <w:rPr>
          <w:rFonts w:hint="cs"/>
          <w:rtl/>
        </w:rPr>
        <w:t xml:space="preserve"> א'</w:t>
      </w:r>
      <w:r>
        <w:rPr>
          <w:rFonts w:hint="cs"/>
          <w:rtl/>
        </w:rPr>
        <w:t>: השקעות זרות בישראל בשנים האחרונות</w:t>
      </w:r>
    </w:p>
    <w:p w:rsidR="00F155AF" w:rsidRDefault="00F155AF" w:rsidP="00512715">
      <w:pPr>
        <w:spacing w:line="360" w:lineRule="auto"/>
        <w:jc w:val="both"/>
        <w:rPr>
          <w:rtl/>
        </w:rPr>
      </w:pPr>
      <w:r w:rsidRPr="00F155AF">
        <w:rPr>
          <w:rFonts w:hint="eastAsia"/>
          <w:rtl/>
        </w:rPr>
        <w:t>נספח</w:t>
      </w:r>
      <w:r w:rsidRPr="00F155AF">
        <w:rPr>
          <w:rtl/>
        </w:rPr>
        <w:t xml:space="preserve"> </w:t>
      </w:r>
      <w:r w:rsidRPr="00F155AF">
        <w:rPr>
          <w:rFonts w:hint="eastAsia"/>
          <w:rtl/>
        </w:rPr>
        <w:t>ב</w:t>
      </w:r>
      <w:r w:rsidRPr="00F155AF">
        <w:rPr>
          <w:rtl/>
        </w:rPr>
        <w:t xml:space="preserve">': </w:t>
      </w:r>
      <w:r w:rsidRPr="00F155AF">
        <w:rPr>
          <w:rFonts w:hint="eastAsia"/>
          <w:rtl/>
        </w:rPr>
        <w:t>שאלות</w:t>
      </w:r>
      <w:r w:rsidRPr="00F155AF">
        <w:rPr>
          <w:rtl/>
        </w:rPr>
        <w:t xml:space="preserve"> </w:t>
      </w:r>
      <w:r w:rsidRPr="00F155AF">
        <w:rPr>
          <w:rFonts w:hint="eastAsia"/>
          <w:rtl/>
        </w:rPr>
        <w:t>ותשובות</w:t>
      </w:r>
      <w:r w:rsidRPr="00F155AF">
        <w:rPr>
          <w:rtl/>
        </w:rPr>
        <w:t xml:space="preserve"> </w:t>
      </w:r>
      <w:r w:rsidRPr="00F155AF">
        <w:rPr>
          <w:rFonts w:hint="eastAsia"/>
          <w:rtl/>
        </w:rPr>
        <w:t>בנוגע</w:t>
      </w:r>
      <w:r w:rsidRPr="00F155AF">
        <w:rPr>
          <w:rtl/>
        </w:rPr>
        <w:t xml:space="preserve"> </w:t>
      </w:r>
      <w:r w:rsidRPr="00F155AF">
        <w:rPr>
          <w:rFonts w:hint="eastAsia"/>
          <w:rtl/>
        </w:rPr>
        <w:t>לויזת</w:t>
      </w:r>
      <w:r w:rsidRPr="00F155AF">
        <w:rPr>
          <w:rtl/>
        </w:rPr>
        <w:t xml:space="preserve"> </w:t>
      </w:r>
      <w:r w:rsidRPr="00F155AF">
        <w:rPr>
          <w:rFonts w:hint="eastAsia"/>
          <w:rtl/>
        </w:rPr>
        <w:t>משקיע</w:t>
      </w:r>
      <w:r w:rsidRPr="00F155AF">
        <w:rPr>
          <w:rtl/>
        </w:rPr>
        <w:t xml:space="preserve">, </w:t>
      </w:r>
      <w:r w:rsidRPr="00F155AF">
        <w:rPr>
          <w:rFonts w:hint="eastAsia"/>
          <w:rtl/>
        </w:rPr>
        <w:t>בישראל</w:t>
      </w:r>
      <w:r w:rsidRPr="00F155AF">
        <w:rPr>
          <w:rtl/>
        </w:rPr>
        <w:t xml:space="preserve"> </w:t>
      </w:r>
      <w:r w:rsidRPr="00F155AF">
        <w:rPr>
          <w:rFonts w:hint="eastAsia"/>
          <w:rtl/>
        </w:rPr>
        <w:t>ובארה</w:t>
      </w:r>
      <w:r w:rsidRPr="00F155AF">
        <w:rPr>
          <w:rtl/>
        </w:rPr>
        <w:t>"</w:t>
      </w:r>
      <w:r w:rsidRPr="00F155AF">
        <w:rPr>
          <w:rFonts w:hint="eastAsia"/>
          <w:rtl/>
        </w:rPr>
        <w:t>ב</w:t>
      </w:r>
    </w:p>
    <w:p w:rsidR="00F155AF" w:rsidRDefault="00F155AF">
      <w:pPr>
        <w:bidi w:val="0"/>
        <w:spacing w:after="0" w:line="240" w:lineRule="auto"/>
      </w:pPr>
      <w:r>
        <w:rPr>
          <w:rtl/>
        </w:rPr>
        <w:br w:type="page"/>
      </w:r>
    </w:p>
    <w:p w:rsidR="00301B53" w:rsidRDefault="00F155AF" w:rsidP="00512715">
      <w:pPr>
        <w:spacing w:line="360" w:lineRule="auto"/>
        <w:jc w:val="both"/>
        <w:rPr>
          <w:rtl/>
        </w:rPr>
      </w:pPr>
      <w:r>
        <w:rPr>
          <w:rFonts w:hint="cs"/>
          <w:rtl/>
        </w:rPr>
        <w:lastRenderedPageBreak/>
        <w:t>נספח א': השקעות זרות בישראל בשנים האחרונות</w:t>
      </w:r>
    </w:p>
    <w:p w:rsidR="00F155AF" w:rsidRDefault="00F155AF" w:rsidP="00F155AF"/>
    <w:p w:rsidR="00F155AF" w:rsidRDefault="00F155AF" w:rsidP="00F155AF">
      <w:r>
        <w:t>a)</w:t>
      </w:r>
    </w:p>
    <w:p w:rsidR="00F155AF" w:rsidRDefault="00F155AF" w:rsidP="00F155AF">
      <w:r>
        <w:rPr>
          <w:noProof/>
        </w:rPr>
        <w:drawing>
          <wp:inline distT="0" distB="0" distL="0" distR="0">
            <wp:extent cx="6067425" cy="3209925"/>
            <wp:effectExtent l="0" t="0" r="0" b="0"/>
            <wp:docPr id="4" name="תרשים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55AF" w:rsidRDefault="00F155AF" w:rsidP="00F155AF"/>
    <w:p w:rsidR="00F155AF" w:rsidRDefault="00F155AF" w:rsidP="00F155AF">
      <w:pPr>
        <w:jc w:val="center"/>
      </w:pPr>
    </w:p>
    <w:p w:rsidR="00F155AF" w:rsidRDefault="00F155AF" w:rsidP="00F155AF">
      <w:pPr>
        <w:jc w:val="center"/>
      </w:pPr>
    </w:p>
    <w:p w:rsidR="00F155AF" w:rsidRDefault="00F155AF" w:rsidP="00F155AF"/>
    <w:p w:rsidR="00F155AF" w:rsidRDefault="00F155AF" w:rsidP="00F155AF"/>
    <w:p w:rsidR="00F155AF" w:rsidRDefault="00F155AF" w:rsidP="00F155AF"/>
    <w:p w:rsidR="00F155AF" w:rsidRDefault="00F155AF" w:rsidP="00F155AF">
      <w:r>
        <w:t>b)</w:t>
      </w:r>
    </w:p>
    <w:p w:rsidR="00F155AF" w:rsidRDefault="00F155AF" w:rsidP="00F155AF">
      <w:pPr>
        <w:jc w:val="center"/>
      </w:pPr>
      <w:r>
        <w:rPr>
          <w:b/>
          <w:bCs/>
          <w:noProof/>
          <w:sz w:val="28"/>
          <w:szCs w:val="28"/>
        </w:rPr>
        <w:lastRenderedPageBreak/>
        <w:drawing>
          <wp:inline distT="0" distB="0" distL="0" distR="0">
            <wp:extent cx="5486400" cy="2981325"/>
            <wp:effectExtent l="0" t="0" r="0" b="0"/>
            <wp:docPr id="3" name="תרשים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55AF" w:rsidRDefault="00F155AF" w:rsidP="00F155AF"/>
    <w:p w:rsidR="00F155AF" w:rsidRDefault="00F155AF" w:rsidP="00F155AF"/>
    <w:p w:rsidR="00F155AF" w:rsidRDefault="00F155AF" w:rsidP="00F155AF">
      <w:r>
        <w:t xml:space="preserve">We've also included a line graph representation of total inward FDI flows into Israel from 2009-first half 2013, annualized (same data, different illustration). </w:t>
      </w:r>
    </w:p>
    <w:p w:rsidR="00F155AF" w:rsidRDefault="00F155AF" w:rsidP="00F155AF">
      <w:pPr>
        <w:jc w:val="center"/>
      </w:pPr>
    </w:p>
    <w:p w:rsidR="00F155AF" w:rsidRDefault="00F155AF" w:rsidP="00F155AF">
      <w:pPr>
        <w:jc w:val="center"/>
      </w:pPr>
      <w:r>
        <w:rPr>
          <w:noProof/>
        </w:rPr>
        <w:lastRenderedPageBreak/>
        <w:drawing>
          <wp:inline distT="0" distB="0" distL="0" distR="0">
            <wp:extent cx="5057775" cy="3390900"/>
            <wp:effectExtent l="19050" t="19050" r="28575" b="190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3390900"/>
                    </a:xfrm>
                    <a:prstGeom prst="rect">
                      <a:avLst/>
                    </a:prstGeom>
                    <a:noFill/>
                    <a:ln w="6350" cmpd="sng">
                      <a:solidFill>
                        <a:srgbClr val="000000"/>
                      </a:solidFill>
                      <a:miter lim="800000"/>
                      <a:headEnd/>
                      <a:tailEnd/>
                    </a:ln>
                    <a:effectLst/>
                  </pic:spPr>
                </pic:pic>
              </a:graphicData>
            </a:graphic>
          </wp:inline>
        </w:drawing>
      </w:r>
    </w:p>
    <w:p w:rsidR="00F155AF" w:rsidRPr="00E32389" w:rsidRDefault="00F155AF" w:rsidP="00F155AF">
      <w:r w:rsidRPr="00E32389">
        <w:t xml:space="preserve">*1st half of 2013, annualized </w:t>
      </w:r>
    </w:p>
    <w:p w:rsidR="00F155AF" w:rsidRDefault="00F155AF" w:rsidP="00F155AF">
      <w:r w:rsidRPr="00E32389">
        <w:t>Source:  Israel Central Bureau of Statistics</w:t>
      </w:r>
    </w:p>
    <w:p w:rsidR="00F155AF" w:rsidRPr="00F155AF" w:rsidRDefault="00F155AF" w:rsidP="00512715">
      <w:pPr>
        <w:spacing w:line="360" w:lineRule="auto"/>
        <w:jc w:val="both"/>
        <w:rPr>
          <w:rtl/>
        </w:rPr>
      </w:pPr>
    </w:p>
    <w:p w:rsidR="00377C4D" w:rsidRDefault="00377C4D">
      <w:pPr>
        <w:bidi w:val="0"/>
        <w:spacing w:after="0" w:line="240" w:lineRule="auto"/>
      </w:pPr>
      <w:r>
        <w:rPr>
          <w:rtl/>
        </w:rPr>
        <w:br w:type="page"/>
      </w:r>
    </w:p>
    <w:p w:rsidR="009D2A76" w:rsidRPr="00BB7A19" w:rsidRDefault="00F155AF" w:rsidP="00F155AF">
      <w:pPr>
        <w:spacing w:line="360" w:lineRule="auto"/>
        <w:jc w:val="both"/>
        <w:rPr>
          <w:rFonts w:asciiTheme="minorBidi" w:hAnsiTheme="minorBidi" w:cstheme="minorBidi"/>
          <w:b/>
          <w:bCs/>
          <w:sz w:val="26"/>
          <w:szCs w:val="26"/>
          <w:rtl/>
        </w:rPr>
      </w:pPr>
      <w:r>
        <w:rPr>
          <w:rFonts w:asciiTheme="minorBidi" w:hAnsiTheme="minorBidi" w:cstheme="minorBidi" w:hint="cs"/>
          <w:b/>
          <w:bCs/>
          <w:sz w:val="26"/>
          <w:szCs w:val="26"/>
          <w:rtl/>
        </w:rPr>
        <w:lastRenderedPageBreak/>
        <w:t xml:space="preserve">נספח ב': שאלות ותשובות </w:t>
      </w:r>
      <w:r w:rsidR="009D2A76" w:rsidRPr="00BB7A19">
        <w:rPr>
          <w:rFonts w:asciiTheme="minorBidi" w:hAnsiTheme="minorBidi" w:cstheme="minorBidi"/>
          <w:b/>
          <w:bCs/>
          <w:sz w:val="26"/>
          <w:szCs w:val="26"/>
          <w:rtl/>
        </w:rPr>
        <w:t>בנוגע לויזת משקיע</w:t>
      </w:r>
      <w:r w:rsidR="004214CB">
        <w:rPr>
          <w:rFonts w:asciiTheme="minorBidi" w:hAnsiTheme="minorBidi" w:cstheme="minorBidi" w:hint="cs"/>
          <w:b/>
          <w:bCs/>
          <w:sz w:val="26"/>
          <w:szCs w:val="26"/>
          <w:rtl/>
        </w:rPr>
        <w:t>, בישראל ובארה"ב:</w:t>
      </w:r>
    </w:p>
    <w:p w:rsidR="009C79F7" w:rsidRPr="002B5217" w:rsidRDefault="009C79F7" w:rsidP="009C79F7">
      <w:pPr>
        <w:pStyle w:val="a9"/>
        <w:numPr>
          <w:ilvl w:val="0"/>
          <w:numId w:val="3"/>
        </w:numPr>
        <w:spacing w:line="240" w:lineRule="auto"/>
        <w:jc w:val="both"/>
        <w:rPr>
          <w:rStyle w:val="Hyperlink"/>
          <w:b/>
          <w:bCs/>
          <w:color w:val="0070C0"/>
        </w:rPr>
      </w:pPr>
      <w:r w:rsidRPr="002B5217">
        <w:rPr>
          <w:rStyle w:val="Hyperlink"/>
          <w:rFonts w:cstheme="minorBidi" w:hint="eastAsia"/>
          <w:b/>
          <w:bCs/>
          <w:color w:val="0070C0"/>
          <w:rtl/>
        </w:rPr>
        <w:t>האם</w:t>
      </w:r>
      <w:r w:rsidRPr="002B5217">
        <w:rPr>
          <w:rStyle w:val="Hyperlink"/>
          <w:rFonts w:cstheme="minorBidi"/>
          <w:b/>
          <w:bCs/>
          <w:color w:val="0070C0"/>
          <w:rtl/>
        </w:rPr>
        <w:t xml:space="preserve"> </w:t>
      </w:r>
      <w:r w:rsidRPr="002B5217">
        <w:rPr>
          <w:rStyle w:val="Hyperlink"/>
          <w:rFonts w:cstheme="minorBidi" w:hint="eastAsia"/>
          <w:b/>
          <w:bCs/>
          <w:color w:val="0070C0"/>
          <w:rtl/>
        </w:rPr>
        <w:t>אזרחי</w:t>
      </w:r>
      <w:r w:rsidRPr="002B5217">
        <w:rPr>
          <w:rStyle w:val="Hyperlink"/>
          <w:rFonts w:cstheme="minorBidi"/>
          <w:b/>
          <w:bCs/>
          <w:color w:val="0070C0"/>
          <w:rtl/>
        </w:rPr>
        <w:t xml:space="preserve"> </w:t>
      </w:r>
      <w:r w:rsidRPr="002B5217">
        <w:rPr>
          <w:rStyle w:val="Hyperlink"/>
          <w:rFonts w:cstheme="minorBidi" w:hint="eastAsia"/>
          <w:b/>
          <w:bCs/>
          <w:color w:val="0070C0"/>
          <w:rtl/>
        </w:rPr>
        <w:t>ישראל</w:t>
      </w:r>
      <w:r w:rsidRPr="002B5217">
        <w:rPr>
          <w:rStyle w:val="Hyperlink"/>
          <w:rFonts w:cstheme="minorBidi"/>
          <w:b/>
          <w:bCs/>
          <w:color w:val="0070C0"/>
          <w:rtl/>
        </w:rPr>
        <w:t xml:space="preserve"> </w:t>
      </w:r>
      <w:r w:rsidRPr="002B5217">
        <w:rPr>
          <w:rStyle w:val="Hyperlink"/>
          <w:rFonts w:cstheme="minorBidi" w:hint="eastAsia"/>
          <w:b/>
          <w:bCs/>
          <w:color w:val="0070C0"/>
          <w:rtl/>
        </w:rPr>
        <w:t>וארה</w:t>
      </w:r>
      <w:r w:rsidRPr="002B5217">
        <w:rPr>
          <w:rStyle w:val="Hyperlink"/>
          <w:rFonts w:cstheme="minorBidi"/>
          <w:b/>
          <w:bCs/>
          <w:color w:val="0070C0"/>
          <w:rtl/>
        </w:rPr>
        <w:t>"</w:t>
      </w:r>
      <w:r w:rsidRPr="002B5217">
        <w:rPr>
          <w:rStyle w:val="Hyperlink"/>
          <w:rFonts w:cstheme="minorBidi" w:hint="eastAsia"/>
          <w:b/>
          <w:bCs/>
          <w:color w:val="0070C0"/>
          <w:rtl/>
        </w:rPr>
        <w:t>ב</w:t>
      </w:r>
      <w:r w:rsidRPr="002B5217">
        <w:rPr>
          <w:rStyle w:val="Hyperlink"/>
          <w:rFonts w:cstheme="minorBidi"/>
          <w:b/>
          <w:bCs/>
          <w:color w:val="0070C0"/>
          <w:rtl/>
        </w:rPr>
        <w:t xml:space="preserve"> </w:t>
      </w:r>
      <w:r w:rsidRPr="002B5217">
        <w:rPr>
          <w:rStyle w:val="Hyperlink"/>
          <w:rFonts w:cstheme="minorBidi" w:hint="eastAsia"/>
          <w:b/>
          <w:bCs/>
          <w:color w:val="0070C0"/>
          <w:rtl/>
        </w:rPr>
        <w:t>זכאים</w:t>
      </w:r>
      <w:r w:rsidRPr="002B5217">
        <w:rPr>
          <w:rStyle w:val="Hyperlink"/>
          <w:rFonts w:cstheme="minorBidi"/>
          <w:b/>
          <w:bCs/>
          <w:color w:val="0070C0"/>
          <w:rtl/>
        </w:rPr>
        <w:t xml:space="preserve"> </w:t>
      </w:r>
      <w:r w:rsidRPr="002B5217">
        <w:rPr>
          <w:rStyle w:val="Hyperlink"/>
          <w:rFonts w:cstheme="minorBidi" w:hint="eastAsia"/>
          <w:b/>
          <w:bCs/>
          <w:color w:val="0070C0"/>
          <w:rtl/>
        </w:rPr>
        <w:t>להגיש</w:t>
      </w:r>
      <w:r w:rsidRPr="002B5217">
        <w:rPr>
          <w:rStyle w:val="Hyperlink"/>
          <w:rFonts w:cstheme="minorBidi"/>
          <w:b/>
          <w:bCs/>
          <w:color w:val="0070C0"/>
          <w:rtl/>
        </w:rPr>
        <w:t xml:space="preserve"> </w:t>
      </w:r>
      <w:r w:rsidRPr="002B5217">
        <w:rPr>
          <w:rStyle w:val="Hyperlink"/>
          <w:rFonts w:cstheme="minorBidi" w:hint="eastAsia"/>
          <w:b/>
          <w:bCs/>
          <w:color w:val="0070C0"/>
          <w:rtl/>
        </w:rPr>
        <w:t>בקשה</w:t>
      </w:r>
      <w:r w:rsidRPr="002B5217">
        <w:rPr>
          <w:rStyle w:val="Hyperlink"/>
          <w:rFonts w:cstheme="minorBidi"/>
          <w:b/>
          <w:bCs/>
          <w:color w:val="0070C0"/>
          <w:rtl/>
        </w:rPr>
        <w:t xml:space="preserve"> </w:t>
      </w:r>
      <w:proofErr w:type="spellStart"/>
      <w:r w:rsidRPr="002B5217">
        <w:rPr>
          <w:rStyle w:val="Hyperlink"/>
          <w:rFonts w:cstheme="minorBidi" w:hint="eastAsia"/>
          <w:b/>
          <w:bCs/>
          <w:color w:val="0070C0"/>
          <w:rtl/>
        </w:rPr>
        <w:t>לויזה</w:t>
      </w:r>
      <w:proofErr w:type="spellEnd"/>
      <w:r w:rsidRPr="002B5217">
        <w:rPr>
          <w:rStyle w:val="Hyperlink"/>
          <w:rFonts w:cstheme="minorBidi"/>
          <w:b/>
          <w:bCs/>
          <w:color w:val="0070C0"/>
          <w:rtl/>
        </w:rPr>
        <w:t xml:space="preserve"> </w:t>
      </w:r>
      <w:r w:rsidRPr="002B5217">
        <w:rPr>
          <w:rStyle w:val="Hyperlink"/>
          <w:rFonts w:cstheme="minorBidi" w:hint="eastAsia"/>
          <w:b/>
          <w:bCs/>
          <w:color w:val="0070C0"/>
          <w:rtl/>
        </w:rPr>
        <w:t>מרגע</w:t>
      </w:r>
      <w:r w:rsidRPr="002B5217">
        <w:rPr>
          <w:rStyle w:val="Hyperlink"/>
          <w:rFonts w:cstheme="minorBidi"/>
          <w:b/>
          <w:bCs/>
          <w:color w:val="0070C0"/>
          <w:rtl/>
        </w:rPr>
        <w:t xml:space="preserve"> </w:t>
      </w:r>
      <w:r w:rsidRPr="002B5217">
        <w:rPr>
          <w:rStyle w:val="Hyperlink"/>
          <w:rFonts w:cstheme="minorBidi" w:hint="eastAsia"/>
          <w:b/>
          <w:bCs/>
          <w:color w:val="0070C0"/>
          <w:rtl/>
        </w:rPr>
        <w:t>שהתקבלה</w:t>
      </w:r>
      <w:r w:rsidRPr="002B5217">
        <w:rPr>
          <w:rStyle w:val="Hyperlink"/>
          <w:rFonts w:cstheme="minorBidi"/>
          <w:b/>
          <w:bCs/>
          <w:color w:val="0070C0"/>
          <w:rtl/>
        </w:rPr>
        <w:t xml:space="preserve"> </w:t>
      </w:r>
      <w:r w:rsidRPr="002B5217">
        <w:rPr>
          <w:rStyle w:val="Hyperlink"/>
          <w:rFonts w:cstheme="minorBidi" w:hint="eastAsia"/>
          <w:b/>
          <w:bCs/>
          <w:color w:val="0070C0"/>
          <w:rtl/>
        </w:rPr>
        <w:t>החלטת</w:t>
      </w:r>
      <w:r w:rsidRPr="002B5217">
        <w:rPr>
          <w:rStyle w:val="Hyperlink"/>
          <w:rFonts w:cstheme="minorBidi"/>
          <w:b/>
          <w:bCs/>
          <w:color w:val="0070C0"/>
          <w:rtl/>
        </w:rPr>
        <w:t xml:space="preserve"> </w:t>
      </w:r>
      <w:r w:rsidRPr="002B5217">
        <w:rPr>
          <w:rStyle w:val="Hyperlink"/>
          <w:rFonts w:cstheme="minorBidi" w:hint="eastAsia"/>
          <w:b/>
          <w:bCs/>
          <w:color w:val="0070C0"/>
          <w:rtl/>
        </w:rPr>
        <w:t>הממשלה</w:t>
      </w:r>
      <w:r w:rsidRPr="002B5217">
        <w:rPr>
          <w:rStyle w:val="Hyperlink"/>
          <w:rFonts w:cstheme="minorBidi"/>
          <w:b/>
          <w:bCs/>
          <w:color w:val="0070C0"/>
          <w:rtl/>
        </w:rPr>
        <w:t xml:space="preserve"> </w:t>
      </w:r>
      <w:r w:rsidRPr="002B5217">
        <w:rPr>
          <w:rStyle w:val="Hyperlink"/>
          <w:rFonts w:cstheme="minorBidi" w:hint="eastAsia"/>
          <w:b/>
          <w:bCs/>
          <w:color w:val="0070C0"/>
          <w:rtl/>
        </w:rPr>
        <w:t>בעניין</w:t>
      </w:r>
      <w:r w:rsidRPr="002B5217">
        <w:rPr>
          <w:rStyle w:val="Hyperlink"/>
          <w:rFonts w:cstheme="minorBidi"/>
          <w:b/>
          <w:bCs/>
          <w:color w:val="0070C0"/>
          <w:rtl/>
        </w:rPr>
        <w:t>?</w:t>
      </w:r>
    </w:p>
    <w:p w:rsidR="009C79F7" w:rsidRPr="002B5217" w:rsidRDefault="009C79F7" w:rsidP="009C79F7">
      <w:pPr>
        <w:pStyle w:val="a9"/>
        <w:numPr>
          <w:ilvl w:val="0"/>
          <w:numId w:val="3"/>
        </w:numPr>
        <w:spacing w:line="240" w:lineRule="auto"/>
        <w:jc w:val="both"/>
        <w:rPr>
          <w:rStyle w:val="Hyperlink"/>
          <w:rFonts w:asciiTheme="minorBidi" w:hAnsiTheme="minorBidi" w:cstheme="minorBidi"/>
          <w:b/>
          <w:bCs/>
          <w:color w:val="0070C0"/>
        </w:rPr>
      </w:pPr>
      <w:r w:rsidRPr="009C79F7">
        <w:rPr>
          <w:rStyle w:val="Hyperlink"/>
          <w:rFonts w:asciiTheme="minorBidi" w:hAnsiTheme="minorBidi" w:cstheme="minorBidi" w:hint="eastAsia"/>
          <w:b/>
          <w:bCs/>
          <w:color w:val="0070C0"/>
          <w:rtl/>
        </w:rPr>
        <w:t>אלו</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אשרות</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היו</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קיימות</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טרם</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הנהגת</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ויזת</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המשקיעים</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בישראל</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ו</w:t>
      </w:r>
      <w:r w:rsidRPr="009C79F7">
        <w:rPr>
          <w:rStyle w:val="Hyperlink"/>
          <w:rFonts w:asciiTheme="minorBidi" w:hAnsiTheme="minorBidi" w:cstheme="minorBidi"/>
          <w:b/>
          <w:bCs/>
          <w:color w:val="0070C0"/>
          <w:rtl/>
        </w:rPr>
        <w:t>/</w:t>
      </w:r>
      <w:r w:rsidRPr="009C79F7">
        <w:rPr>
          <w:rStyle w:val="Hyperlink"/>
          <w:rFonts w:asciiTheme="minorBidi" w:hAnsiTheme="minorBidi" w:cstheme="minorBidi" w:hint="eastAsia"/>
          <w:b/>
          <w:bCs/>
          <w:color w:val="0070C0"/>
          <w:rtl/>
        </w:rPr>
        <w:t>או</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בארה</w:t>
      </w:r>
      <w:r w:rsidRPr="009C79F7">
        <w:rPr>
          <w:rStyle w:val="Hyperlink"/>
          <w:rFonts w:asciiTheme="minorBidi" w:hAnsiTheme="minorBidi" w:cstheme="minorBidi"/>
          <w:b/>
          <w:bCs/>
          <w:color w:val="0070C0"/>
          <w:rtl/>
        </w:rPr>
        <w:t>"</w:t>
      </w:r>
      <w:r w:rsidRPr="009C79F7">
        <w:rPr>
          <w:rStyle w:val="Hyperlink"/>
          <w:rFonts w:asciiTheme="minorBidi" w:hAnsiTheme="minorBidi" w:cstheme="minorBidi" w:hint="eastAsia"/>
          <w:b/>
          <w:bCs/>
          <w:color w:val="0070C0"/>
          <w:rtl/>
        </w:rPr>
        <w:t>ב</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עבור</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אזרחי</w:t>
      </w:r>
      <w:r w:rsidRPr="009C79F7">
        <w:rPr>
          <w:rStyle w:val="Hyperlink"/>
          <w:rFonts w:asciiTheme="minorBidi" w:hAnsiTheme="minorBidi" w:cstheme="minorBidi"/>
          <w:b/>
          <w:bCs/>
          <w:color w:val="0070C0"/>
          <w:rtl/>
        </w:rPr>
        <w:t xml:space="preserve"> </w:t>
      </w:r>
      <w:r w:rsidRPr="009C79F7">
        <w:rPr>
          <w:rStyle w:val="Hyperlink"/>
          <w:rFonts w:asciiTheme="minorBidi" w:hAnsiTheme="minorBidi" w:cstheme="minorBidi" w:hint="eastAsia"/>
          <w:b/>
          <w:bCs/>
          <w:color w:val="0070C0"/>
          <w:rtl/>
        </w:rPr>
        <w:t>ישראל</w:t>
      </w:r>
      <w:r w:rsidRPr="009C79F7">
        <w:rPr>
          <w:rStyle w:val="Hyperlink"/>
          <w:rFonts w:asciiTheme="minorBidi" w:hAnsiTheme="minorBidi" w:cstheme="minorBidi"/>
          <w:b/>
          <w:bCs/>
          <w:color w:val="0070C0"/>
          <w:rtl/>
        </w:rPr>
        <w:t>?</w:t>
      </w:r>
    </w:p>
    <w:p w:rsidR="009D2A76" w:rsidRPr="002B5217" w:rsidRDefault="008B3501" w:rsidP="009C79F7">
      <w:pPr>
        <w:pStyle w:val="a9"/>
        <w:numPr>
          <w:ilvl w:val="0"/>
          <w:numId w:val="3"/>
        </w:numPr>
        <w:spacing w:line="240" w:lineRule="auto"/>
        <w:jc w:val="both"/>
        <w:rPr>
          <w:rStyle w:val="Hyperlink"/>
          <w:color w:val="0070C0"/>
          <w:rtl/>
        </w:rPr>
      </w:pPr>
      <w:hyperlink w:anchor="שתיים" w:history="1">
        <w:r w:rsidR="009D2A76" w:rsidRPr="00D943ED">
          <w:rPr>
            <w:rStyle w:val="Hyperlink"/>
            <w:rFonts w:asciiTheme="minorBidi" w:hAnsiTheme="minorBidi" w:cstheme="minorBidi"/>
            <w:b/>
            <w:bCs/>
            <w:color w:val="0070C0"/>
            <w:rtl/>
          </w:rPr>
          <w:t>מהי ויז</w:t>
        </w:r>
        <w:r w:rsidR="009C79F7">
          <w:rPr>
            <w:rStyle w:val="Hyperlink"/>
            <w:rFonts w:asciiTheme="minorBidi" w:hAnsiTheme="minorBidi" w:cstheme="minorBidi" w:hint="cs"/>
            <w:b/>
            <w:bCs/>
            <w:color w:val="0070C0"/>
            <w:rtl/>
          </w:rPr>
          <w:t>ת משקיעים</w:t>
        </w:r>
        <w:r w:rsidR="009D2A76" w:rsidRPr="00D943ED">
          <w:rPr>
            <w:rStyle w:val="Hyperlink"/>
            <w:rFonts w:asciiTheme="minorBidi" w:hAnsiTheme="minorBidi" w:cstheme="minorBidi"/>
            <w:b/>
            <w:bCs/>
            <w:color w:val="0070C0"/>
          </w:rPr>
          <w:t xml:space="preserve"> </w:t>
        </w:r>
        <w:r w:rsidR="009D2A76" w:rsidRPr="00D943ED">
          <w:rPr>
            <w:rStyle w:val="Hyperlink"/>
            <w:rFonts w:asciiTheme="minorBidi" w:hAnsiTheme="minorBidi" w:cstheme="minorBidi"/>
            <w:b/>
            <w:bCs/>
            <w:color w:val="0070C0"/>
            <w:rtl/>
          </w:rPr>
          <w:t>?</w:t>
        </w:r>
      </w:hyperlink>
    </w:p>
    <w:p w:rsidR="009D2A76" w:rsidRPr="002B5217" w:rsidRDefault="008B3501" w:rsidP="009D2A76">
      <w:pPr>
        <w:pStyle w:val="a9"/>
        <w:numPr>
          <w:ilvl w:val="0"/>
          <w:numId w:val="3"/>
        </w:numPr>
        <w:spacing w:line="240" w:lineRule="auto"/>
        <w:jc w:val="both"/>
        <w:rPr>
          <w:rStyle w:val="Hyperlink"/>
          <w:color w:val="0070C0"/>
          <w:rtl/>
        </w:rPr>
      </w:pPr>
      <w:hyperlink w:anchor="שלוש" w:history="1">
        <w:r w:rsidR="009D2A76" w:rsidRPr="00D943ED">
          <w:rPr>
            <w:rStyle w:val="Hyperlink"/>
            <w:rFonts w:asciiTheme="minorBidi" w:hAnsiTheme="minorBidi" w:cstheme="minorBidi"/>
            <w:b/>
            <w:bCs/>
            <w:color w:val="0070C0"/>
            <w:rtl/>
          </w:rPr>
          <w:t>מתי צריך לבצע את ההשקעה</w:t>
        </w:r>
        <w:r w:rsidR="009D2A76" w:rsidRPr="00D943ED">
          <w:rPr>
            <w:rStyle w:val="Hyperlink"/>
            <w:rFonts w:asciiTheme="minorBidi" w:hAnsiTheme="minorBidi" w:cstheme="minorBidi" w:hint="cs"/>
            <w:b/>
            <w:bCs/>
            <w:color w:val="0070C0"/>
            <w:rtl/>
          </w:rPr>
          <w:t xml:space="preserve"> כדי להיות זכאים </w:t>
        </w:r>
        <w:proofErr w:type="spellStart"/>
        <w:r w:rsidR="009D2A76" w:rsidRPr="00D943ED">
          <w:rPr>
            <w:rStyle w:val="Hyperlink"/>
            <w:rFonts w:asciiTheme="minorBidi" w:hAnsiTheme="minorBidi" w:cstheme="minorBidi" w:hint="cs"/>
            <w:b/>
            <w:bCs/>
            <w:color w:val="0070C0"/>
            <w:rtl/>
          </w:rPr>
          <w:t>לויזה</w:t>
        </w:r>
        <w:proofErr w:type="spellEnd"/>
        <w:r w:rsidR="009D2A76" w:rsidRPr="00D943ED">
          <w:rPr>
            <w:rStyle w:val="Hyperlink"/>
            <w:rFonts w:asciiTheme="minorBidi" w:hAnsiTheme="minorBidi" w:cstheme="minorBidi"/>
            <w:b/>
            <w:bCs/>
            <w:color w:val="0070C0"/>
            <w:rtl/>
          </w:rPr>
          <w:t>?</w:t>
        </w:r>
      </w:hyperlink>
    </w:p>
    <w:p w:rsidR="009D2A76" w:rsidRPr="002B5217" w:rsidRDefault="008B3501" w:rsidP="009D2A76">
      <w:pPr>
        <w:pStyle w:val="a9"/>
        <w:numPr>
          <w:ilvl w:val="0"/>
          <w:numId w:val="3"/>
        </w:numPr>
        <w:spacing w:line="240" w:lineRule="auto"/>
        <w:jc w:val="both"/>
        <w:rPr>
          <w:rStyle w:val="Hyperlink"/>
          <w:color w:val="0070C0"/>
          <w:rtl/>
        </w:rPr>
      </w:pPr>
      <w:hyperlink w:anchor="ארבע" w:history="1">
        <w:r w:rsidR="009D2A76">
          <w:rPr>
            <w:rStyle w:val="Hyperlink"/>
            <w:rFonts w:asciiTheme="minorBidi" w:hAnsiTheme="minorBidi" w:cstheme="minorBidi"/>
            <w:b/>
            <w:bCs/>
            <w:color w:val="0070C0"/>
            <w:rtl/>
          </w:rPr>
          <w:t xml:space="preserve">מה </w:t>
        </w:r>
        <w:r w:rsidR="009D2A76">
          <w:rPr>
            <w:rStyle w:val="Hyperlink"/>
            <w:rFonts w:asciiTheme="minorBidi" w:hAnsiTheme="minorBidi" w:cstheme="minorBidi" w:hint="cs"/>
            <w:b/>
            <w:bCs/>
            <w:color w:val="0070C0"/>
            <w:rtl/>
          </w:rPr>
          <w:t>זו</w:t>
        </w:r>
        <w:r w:rsidR="009D2A76" w:rsidRPr="00D943ED">
          <w:rPr>
            <w:rStyle w:val="Hyperlink"/>
            <w:rFonts w:asciiTheme="minorBidi" w:hAnsiTheme="minorBidi" w:cstheme="minorBidi"/>
            <w:b/>
            <w:bCs/>
            <w:color w:val="0070C0"/>
            <w:rtl/>
          </w:rPr>
          <w:t xml:space="preserve"> "השקעה משמעותית"?</w:t>
        </w:r>
      </w:hyperlink>
    </w:p>
    <w:p w:rsidR="009D2A76" w:rsidRPr="002B5217" w:rsidRDefault="008B3501" w:rsidP="009D2A76">
      <w:pPr>
        <w:pStyle w:val="a9"/>
        <w:numPr>
          <w:ilvl w:val="0"/>
          <w:numId w:val="3"/>
        </w:numPr>
        <w:spacing w:line="240" w:lineRule="auto"/>
        <w:jc w:val="both"/>
        <w:rPr>
          <w:rStyle w:val="Hyperlink"/>
          <w:color w:val="0070C0"/>
          <w:rtl/>
        </w:rPr>
      </w:pPr>
      <w:hyperlink w:anchor="חמש" w:history="1">
        <w:r w:rsidR="009D2A76" w:rsidRPr="00D943ED">
          <w:rPr>
            <w:rStyle w:val="Hyperlink"/>
            <w:rFonts w:asciiTheme="minorBidi" w:hAnsiTheme="minorBidi" w:cstheme="minorBidi"/>
            <w:b/>
            <w:bCs/>
            <w:color w:val="0070C0"/>
            <w:rtl/>
          </w:rPr>
          <w:t>מתי השקעה נחשבת כ"שולית"?</w:t>
        </w:r>
      </w:hyperlink>
    </w:p>
    <w:p w:rsidR="009D2A76" w:rsidRPr="002B5217" w:rsidRDefault="008B3501" w:rsidP="009D2A76">
      <w:pPr>
        <w:pStyle w:val="a9"/>
        <w:numPr>
          <w:ilvl w:val="0"/>
          <w:numId w:val="3"/>
        </w:numPr>
        <w:spacing w:line="240" w:lineRule="auto"/>
        <w:jc w:val="both"/>
        <w:rPr>
          <w:rStyle w:val="Hyperlink"/>
          <w:color w:val="0070C0"/>
          <w:rtl/>
        </w:rPr>
      </w:pPr>
      <w:hyperlink w:anchor="שש" w:history="1">
        <w:r w:rsidR="009D2A76" w:rsidRPr="00D943ED">
          <w:rPr>
            <w:rStyle w:val="Hyperlink"/>
            <w:rFonts w:asciiTheme="minorBidi" w:hAnsiTheme="minorBidi" w:cstheme="minorBidi"/>
            <w:b/>
            <w:bCs/>
            <w:color w:val="0070C0"/>
            <w:rtl/>
          </w:rPr>
          <w:t>מהי יוזמה עסקית אמיתית ופעילה?</w:t>
        </w:r>
      </w:hyperlink>
    </w:p>
    <w:p w:rsidR="009D2A76" w:rsidRPr="002B5217" w:rsidRDefault="008B3501" w:rsidP="009D2A76">
      <w:pPr>
        <w:pStyle w:val="a9"/>
        <w:numPr>
          <w:ilvl w:val="0"/>
          <w:numId w:val="3"/>
        </w:numPr>
        <w:spacing w:line="240" w:lineRule="auto"/>
        <w:jc w:val="both"/>
        <w:rPr>
          <w:rStyle w:val="Hyperlink"/>
          <w:color w:val="0070C0"/>
          <w:rtl/>
        </w:rPr>
      </w:pPr>
      <w:hyperlink w:anchor="שבע" w:history="1">
        <w:r w:rsidR="009D2A76" w:rsidRPr="00D943ED">
          <w:rPr>
            <w:rStyle w:val="Hyperlink"/>
            <w:rFonts w:asciiTheme="minorBidi" w:hAnsiTheme="minorBidi" w:cstheme="minorBidi"/>
            <w:b/>
            <w:bCs/>
            <w:color w:val="0070C0"/>
            <w:rtl/>
          </w:rPr>
          <w:t>דוגמאות למצבים בהם ויזה מסוג 2-</w:t>
        </w:r>
        <w:r w:rsidR="009D2A76" w:rsidRPr="00D943ED">
          <w:rPr>
            <w:rStyle w:val="Hyperlink"/>
            <w:rFonts w:asciiTheme="minorBidi" w:hAnsiTheme="minorBidi" w:cstheme="minorBidi"/>
            <w:b/>
            <w:bCs/>
            <w:color w:val="0070C0"/>
          </w:rPr>
          <w:t>E</w:t>
        </w:r>
        <w:r w:rsidR="009D2A76" w:rsidRPr="00D943ED">
          <w:rPr>
            <w:rStyle w:val="Hyperlink"/>
            <w:rFonts w:asciiTheme="minorBidi" w:hAnsiTheme="minorBidi" w:cstheme="minorBidi"/>
            <w:b/>
            <w:bCs/>
            <w:color w:val="0070C0"/>
            <w:rtl/>
          </w:rPr>
          <w:t xml:space="preserve"> תהיה רלוונטית לאנשי עסקים ישראלים</w:t>
        </w:r>
      </w:hyperlink>
    </w:p>
    <w:p w:rsidR="002B5217" w:rsidRPr="002B5217" w:rsidRDefault="002B5217" w:rsidP="002B5217">
      <w:pPr>
        <w:pStyle w:val="a9"/>
        <w:numPr>
          <w:ilvl w:val="0"/>
          <w:numId w:val="3"/>
        </w:numPr>
        <w:spacing w:line="240" w:lineRule="auto"/>
        <w:jc w:val="both"/>
        <w:rPr>
          <w:rStyle w:val="Hyperlink"/>
          <w:color w:val="0070C0"/>
        </w:rPr>
      </w:pPr>
      <w:r w:rsidRPr="002B5217">
        <w:rPr>
          <w:rStyle w:val="Hyperlink"/>
          <w:rFonts w:asciiTheme="minorBidi" w:hAnsiTheme="minorBidi" w:cstheme="minorBidi" w:hint="eastAsia"/>
          <w:b/>
          <w:bCs/>
          <w:color w:val="0070C0"/>
          <w:rtl/>
        </w:rPr>
        <w:t>האם</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ניתן</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לשנות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את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מעמד</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המחזיק</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ויזת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משקיעים</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לתושב</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קבע</w:t>
      </w:r>
      <w:r w:rsidRPr="002B5217">
        <w:rPr>
          <w:rStyle w:val="Hyperlink"/>
          <w:rFonts w:asciiTheme="minorBidi" w:hAnsiTheme="minorBidi" w:cstheme="minorBidi"/>
          <w:b/>
          <w:bCs/>
          <w:color w:val="0070C0"/>
          <w:rtl/>
        </w:rPr>
        <w:t>?</w:t>
      </w:r>
    </w:p>
    <w:p w:rsidR="002B5217" w:rsidRPr="002B5217" w:rsidRDefault="002B5217" w:rsidP="002B5217">
      <w:pPr>
        <w:pStyle w:val="a9"/>
        <w:numPr>
          <w:ilvl w:val="0"/>
          <w:numId w:val="3"/>
        </w:numPr>
        <w:spacing w:line="240" w:lineRule="auto"/>
        <w:jc w:val="both"/>
        <w:rPr>
          <w:rStyle w:val="Hyperlink"/>
          <w:color w:val="0070C0"/>
        </w:rPr>
      </w:pPr>
      <w:r w:rsidRPr="002B5217">
        <w:rPr>
          <w:rStyle w:val="Hyperlink"/>
          <w:rFonts w:asciiTheme="minorBidi" w:hAnsiTheme="minorBidi" w:cstheme="minorBidi" w:hint="eastAsia"/>
          <w:b/>
          <w:bCs/>
          <w:color w:val="0070C0"/>
          <w:rtl/>
        </w:rPr>
        <w:t>לכמה</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זמן</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ניתנת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ויזת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משקיע</w:t>
      </w:r>
      <w:r w:rsidRPr="002B5217">
        <w:rPr>
          <w:rStyle w:val="Hyperlink"/>
          <w:rFonts w:asciiTheme="minorBidi" w:hAnsiTheme="minorBidi" w:cstheme="minorBidi"/>
          <w:b/>
          <w:bCs/>
          <w:color w:val="0070C0"/>
          <w:rtl/>
        </w:rPr>
        <w:t>?</w:t>
      </w:r>
    </w:p>
    <w:p w:rsidR="009D2A76" w:rsidRPr="002B5217" w:rsidRDefault="008B3501" w:rsidP="002B5217">
      <w:pPr>
        <w:pStyle w:val="a9"/>
        <w:numPr>
          <w:ilvl w:val="0"/>
          <w:numId w:val="3"/>
        </w:numPr>
        <w:spacing w:line="240" w:lineRule="auto"/>
        <w:jc w:val="both"/>
        <w:rPr>
          <w:rStyle w:val="Hyperlink"/>
          <w:color w:val="0070C0"/>
          <w:rtl/>
        </w:rPr>
      </w:pPr>
      <w:hyperlink w:anchor="עשר" w:history="1">
        <w:r w:rsidR="009D2A76" w:rsidRPr="00D943ED">
          <w:rPr>
            <w:rStyle w:val="Hyperlink"/>
            <w:rFonts w:asciiTheme="minorBidi" w:hAnsiTheme="minorBidi" w:cstheme="minorBidi"/>
            <w:b/>
            <w:bCs/>
            <w:color w:val="0070C0"/>
            <w:rtl/>
          </w:rPr>
          <w:t>מהו מספר הויזות מסוג 2-</w:t>
        </w:r>
        <w:r w:rsidR="009D2A76" w:rsidRPr="00D943ED">
          <w:rPr>
            <w:rStyle w:val="Hyperlink"/>
            <w:rFonts w:asciiTheme="minorBidi" w:hAnsiTheme="minorBidi" w:cstheme="minorBidi"/>
            <w:b/>
            <w:bCs/>
            <w:color w:val="0070C0"/>
          </w:rPr>
          <w:t>E</w:t>
        </w:r>
        <w:r w:rsidR="009D2A76" w:rsidRPr="00D943ED">
          <w:rPr>
            <w:rStyle w:val="Hyperlink"/>
            <w:rFonts w:asciiTheme="minorBidi" w:hAnsiTheme="minorBidi" w:cstheme="minorBidi"/>
            <w:b/>
            <w:bCs/>
            <w:color w:val="0070C0"/>
            <w:rtl/>
          </w:rPr>
          <w:t xml:space="preserve"> שארה"ב מנפיקה בכל שנה? </w:t>
        </w:r>
      </w:hyperlink>
      <w:r w:rsidR="009D2A76" w:rsidRPr="002B5217">
        <w:rPr>
          <w:rStyle w:val="Hyperlink"/>
          <w:color w:val="0070C0"/>
          <w:rtl/>
        </w:rPr>
        <w:t xml:space="preserve"> </w:t>
      </w:r>
    </w:p>
    <w:p w:rsidR="009D2A76" w:rsidRPr="002B5217" w:rsidRDefault="002B5217" w:rsidP="002B5217">
      <w:pPr>
        <w:pStyle w:val="a9"/>
        <w:numPr>
          <w:ilvl w:val="0"/>
          <w:numId w:val="3"/>
        </w:numPr>
        <w:spacing w:line="240" w:lineRule="auto"/>
        <w:jc w:val="both"/>
        <w:rPr>
          <w:rStyle w:val="Hyperlink"/>
          <w:color w:val="0070C0"/>
        </w:rPr>
      </w:pPr>
      <w:r w:rsidRPr="002B5217">
        <w:rPr>
          <w:rStyle w:val="Hyperlink"/>
          <w:rFonts w:asciiTheme="minorBidi" w:hAnsiTheme="minorBidi" w:cstheme="minorBidi" w:hint="eastAsia"/>
          <w:b/>
          <w:bCs/>
          <w:color w:val="0070C0"/>
          <w:rtl/>
        </w:rPr>
        <w:t>האם</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בני</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המשפחה</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רשאים</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להתלוות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למחזיק</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ויזת</w:t>
      </w:r>
      <w:r w:rsidRPr="002B5217">
        <w:rPr>
          <w:rStyle w:val="Hyperlink"/>
          <w:rFonts w:asciiTheme="minorBidi" w:hAnsiTheme="minorBidi" w:cstheme="minorBidi"/>
          <w:b/>
          <w:bCs/>
          <w:color w:val="0070C0"/>
          <w:rtl/>
        </w:rPr>
        <w:t xml:space="preserve"> </w:t>
      </w:r>
      <w:r w:rsidRPr="002B5217">
        <w:rPr>
          <w:rStyle w:val="Hyperlink"/>
          <w:rFonts w:asciiTheme="minorBidi" w:hAnsiTheme="minorBidi" w:cstheme="minorBidi" w:hint="eastAsia"/>
          <w:b/>
          <w:bCs/>
          <w:color w:val="0070C0"/>
          <w:rtl/>
        </w:rPr>
        <w:t>משקיע</w:t>
      </w:r>
      <w:r w:rsidRPr="002B5217">
        <w:rPr>
          <w:rStyle w:val="Hyperlink"/>
          <w:rFonts w:asciiTheme="minorBidi" w:hAnsiTheme="minorBidi" w:cstheme="minorBidi"/>
          <w:b/>
          <w:bCs/>
          <w:color w:val="0070C0"/>
          <w:rtl/>
        </w:rPr>
        <w:t xml:space="preserve">?  </w:t>
      </w:r>
      <w:r w:rsidR="009D2A76" w:rsidRPr="002B5217">
        <w:rPr>
          <w:rStyle w:val="Hyperlink"/>
          <w:color w:val="0070C0"/>
          <w:rtl/>
        </w:rPr>
        <w:t xml:space="preserve"> </w:t>
      </w:r>
      <w:bookmarkStart w:id="1" w:name="אחד"/>
      <w:bookmarkEnd w:id="1"/>
      <w:r w:rsidR="009D2A76" w:rsidRPr="002B5217">
        <w:rPr>
          <w:rStyle w:val="Hyperlink"/>
          <w:color w:val="0070C0"/>
          <w:rtl/>
        </w:rPr>
        <w:br w:type="page"/>
      </w:r>
    </w:p>
    <w:p w:rsidR="00BC1228" w:rsidRPr="00BC1228" w:rsidRDefault="00BC1228" w:rsidP="00BC1228">
      <w:pPr>
        <w:pBdr>
          <w:bottom w:val="single" w:sz="4" w:space="1" w:color="auto"/>
        </w:pBdr>
        <w:shd w:val="clear" w:color="auto" w:fill="0070C0"/>
        <w:spacing w:line="360" w:lineRule="auto"/>
        <w:jc w:val="both"/>
        <w:rPr>
          <w:rFonts w:asciiTheme="minorBidi" w:hAnsiTheme="minorBidi" w:cstheme="minorBidi"/>
          <w:color w:val="FFFFFF" w:themeColor="background1"/>
          <w:sz w:val="24"/>
          <w:szCs w:val="24"/>
          <w:rtl/>
        </w:rPr>
      </w:pPr>
      <w:r>
        <w:rPr>
          <w:rFonts w:asciiTheme="minorBidi" w:hAnsiTheme="minorBidi" w:cstheme="minorBidi" w:hint="cs"/>
          <w:b/>
          <w:bCs/>
          <w:color w:val="FFFFFF" w:themeColor="background1"/>
          <w:sz w:val="24"/>
          <w:szCs w:val="24"/>
          <w:rtl/>
        </w:rPr>
        <w:lastRenderedPageBreak/>
        <w:t xml:space="preserve"> האם אזרחי ישראל וארה"ב זכאים להגיש בקשה </w:t>
      </w:r>
      <w:proofErr w:type="spellStart"/>
      <w:r>
        <w:rPr>
          <w:rFonts w:asciiTheme="minorBidi" w:hAnsiTheme="minorBidi" w:cstheme="minorBidi" w:hint="cs"/>
          <w:b/>
          <w:bCs/>
          <w:color w:val="FFFFFF" w:themeColor="background1"/>
          <w:sz w:val="24"/>
          <w:szCs w:val="24"/>
          <w:rtl/>
        </w:rPr>
        <w:t>לויזה</w:t>
      </w:r>
      <w:proofErr w:type="spellEnd"/>
      <w:r>
        <w:rPr>
          <w:rFonts w:asciiTheme="minorBidi" w:hAnsiTheme="minorBidi" w:cstheme="minorBidi" w:hint="cs"/>
          <w:b/>
          <w:bCs/>
          <w:color w:val="FFFFFF" w:themeColor="background1"/>
          <w:sz w:val="24"/>
          <w:szCs w:val="24"/>
          <w:rtl/>
        </w:rPr>
        <w:t xml:space="preserve"> מרגע שהתקבלה החלטת הממשלה בעניין?</w:t>
      </w:r>
    </w:p>
    <w:p w:rsidR="00BC1228" w:rsidRDefault="00BC1228" w:rsidP="009D2A76">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על מנת ליישם את החלטת הממשלה יש צורך בתיקוני תקנות וכן קביעת נוהל ליישום המלצות הצוות </w:t>
      </w:r>
      <w:proofErr w:type="spellStart"/>
      <w:r>
        <w:rPr>
          <w:rFonts w:asciiTheme="minorBidi" w:hAnsiTheme="minorBidi" w:cstheme="minorBidi" w:hint="cs"/>
          <w:sz w:val="24"/>
          <w:szCs w:val="24"/>
          <w:rtl/>
        </w:rPr>
        <w:t>הבינמשרדי</w:t>
      </w:r>
      <w:proofErr w:type="spellEnd"/>
      <w:r>
        <w:rPr>
          <w:rFonts w:asciiTheme="minorBidi" w:hAnsiTheme="minorBidi" w:cstheme="minorBidi" w:hint="cs"/>
          <w:sz w:val="24"/>
          <w:szCs w:val="24"/>
          <w:rtl/>
        </w:rPr>
        <w:t xml:space="preserve">. לאחר ששני אלו יבוצעו, אזרחי שתי המדינות יוכלו להגיש בקשות לויזת משקיעים. </w:t>
      </w:r>
    </w:p>
    <w:p w:rsidR="00BC1228" w:rsidRPr="00BB7A19" w:rsidRDefault="00BC1228" w:rsidP="00BC1228">
      <w:pPr>
        <w:pBdr>
          <w:bottom w:val="single" w:sz="4" w:space="1" w:color="auto"/>
        </w:pBdr>
        <w:shd w:val="clear" w:color="auto" w:fill="0070C0"/>
        <w:spacing w:line="360" w:lineRule="auto"/>
        <w:jc w:val="both"/>
        <w:rPr>
          <w:rFonts w:asciiTheme="minorBidi" w:hAnsiTheme="minorBidi" w:cstheme="minorBidi"/>
          <w:color w:val="FFFFFF" w:themeColor="background1"/>
          <w:sz w:val="24"/>
          <w:szCs w:val="24"/>
          <w:rtl/>
        </w:rPr>
      </w:pPr>
      <w:r>
        <w:rPr>
          <w:rFonts w:asciiTheme="minorBidi" w:hAnsiTheme="minorBidi" w:cstheme="minorBidi" w:hint="cs"/>
          <w:b/>
          <w:bCs/>
          <w:color w:val="FFFFFF" w:themeColor="background1"/>
          <w:sz w:val="24"/>
          <w:szCs w:val="24"/>
          <w:rtl/>
        </w:rPr>
        <w:t>אלו אשרות היו קיימות טרם הנהגת ויזת המשקיעים בישראל ו/או בארה"ב עבור אזרחי ישראל?</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אנשי עסקים ישראלים הנדרשים להפעיל את עסקיהם בארה"ב יכולים כבר עתה להגיש בקשה לויזות מהסוג:</w:t>
      </w:r>
    </w:p>
    <w:p w:rsidR="009D2A76" w:rsidRDefault="009D2A76" w:rsidP="009D2A76">
      <w:pPr>
        <w:pStyle w:val="a9"/>
        <w:numPr>
          <w:ilvl w:val="0"/>
          <w:numId w:val="4"/>
        </w:numPr>
        <w:spacing w:line="360" w:lineRule="auto"/>
        <w:jc w:val="both"/>
        <w:rPr>
          <w:rFonts w:asciiTheme="minorBidi" w:hAnsiTheme="minorBidi" w:cstheme="minorBidi"/>
          <w:sz w:val="24"/>
          <w:szCs w:val="24"/>
        </w:rPr>
      </w:pPr>
      <w:r w:rsidRPr="00BB7A19">
        <w:rPr>
          <w:rFonts w:asciiTheme="minorBidi" w:hAnsiTheme="minorBidi" w:cstheme="minorBidi"/>
          <w:b/>
          <w:bCs/>
          <w:sz w:val="24"/>
          <w:szCs w:val="24"/>
        </w:rPr>
        <w:t>H-1B</w:t>
      </w:r>
      <w:r w:rsidRPr="00BB7A19">
        <w:rPr>
          <w:rFonts w:asciiTheme="minorBidi" w:hAnsiTheme="minorBidi" w:cstheme="minorBidi"/>
          <w:b/>
          <w:bCs/>
          <w:sz w:val="24"/>
          <w:szCs w:val="24"/>
          <w:rtl/>
        </w:rPr>
        <w:t xml:space="preserve"> </w:t>
      </w:r>
      <w:r w:rsidRPr="00BB7A19">
        <w:rPr>
          <w:rFonts w:asciiTheme="minorBidi" w:hAnsiTheme="minorBidi" w:cstheme="minorBidi"/>
          <w:sz w:val="24"/>
          <w:szCs w:val="24"/>
          <w:rtl/>
        </w:rPr>
        <w:t>- ויזות עבודה על בסיס כישורים או מצב: ויזה למומחים מקצועיים</w:t>
      </w:r>
      <w:r w:rsidRPr="00BB7A19">
        <w:rPr>
          <w:rFonts w:asciiTheme="minorBidi" w:hAnsiTheme="minorBidi" w:cstheme="minorBidi"/>
          <w:sz w:val="24"/>
          <w:szCs w:val="24"/>
        </w:rPr>
        <w:t>.</w:t>
      </w:r>
      <w:r w:rsidRPr="00BB7A19">
        <w:rPr>
          <w:rFonts w:asciiTheme="minorBidi" w:hAnsiTheme="minorBidi" w:cstheme="minorBidi"/>
          <w:sz w:val="24"/>
          <w:szCs w:val="24"/>
          <w:rtl/>
        </w:rPr>
        <w:t xml:space="preserve"> (</w:t>
      </w:r>
      <w:hyperlink r:id="rId14" w:history="1">
        <w:r w:rsidRPr="00BB7A19">
          <w:rPr>
            <w:rStyle w:val="Hyperlink"/>
            <w:rFonts w:asciiTheme="minorBidi" w:hAnsiTheme="minorBidi" w:cstheme="minorBidi"/>
            <w:sz w:val="24"/>
            <w:szCs w:val="24"/>
          </w:rPr>
          <w:t>H-1B non-immigrant specialty occupation visa</w:t>
        </w:r>
      </w:hyperlink>
      <w:r w:rsidRPr="00BB7A19">
        <w:rPr>
          <w:rFonts w:asciiTheme="minorBidi" w:hAnsiTheme="minorBidi" w:cstheme="minorBidi"/>
          <w:sz w:val="24"/>
          <w:szCs w:val="24"/>
          <w:rtl/>
        </w:rPr>
        <w:t xml:space="preserve">)   </w:t>
      </w:r>
    </w:p>
    <w:p w:rsidR="009D2A76" w:rsidRDefault="009D2A76" w:rsidP="009D2A76">
      <w:pPr>
        <w:pStyle w:val="a9"/>
        <w:numPr>
          <w:ilvl w:val="0"/>
          <w:numId w:val="4"/>
        </w:numPr>
        <w:spacing w:line="360" w:lineRule="auto"/>
        <w:jc w:val="both"/>
        <w:rPr>
          <w:rFonts w:asciiTheme="minorBidi" w:hAnsiTheme="minorBidi" w:cstheme="minorBidi"/>
          <w:sz w:val="24"/>
          <w:szCs w:val="24"/>
        </w:rPr>
      </w:pPr>
      <w:r w:rsidRPr="00BB7A19">
        <w:rPr>
          <w:rFonts w:asciiTheme="minorBidi" w:hAnsiTheme="minorBidi" w:cstheme="minorBidi"/>
          <w:b/>
          <w:bCs/>
          <w:sz w:val="24"/>
          <w:szCs w:val="24"/>
        </w:rPr>
        <w:t>L-1</w:t>
      </w:r>
      <w:r w:rsidRPr="00BB7A19">
        <w:rPr>
          <w:rFonts w:asciiTheme="minorBidi" w:hAnsiTheme="minorBidi" w:cstheme="minorBidi"/>
          <w:sz w:val="24"/>
          <w:szCs w:val="24"/>
          <w:rtl/>
        </w:rPr>
        <w:t xml:space="preserve"> -ויזות לבכירים, עובדים מיומנים בחברות עם סניפים אמריקאים: ויזה למעבר של מנהל</w:t>
      </w:r>
      <w:r w:rsidRPr="00BB7A19">
        <w:rPr>
          <w:rFonts w:asciiTheme="minorBidi" w:hAnsiTheme="minorBidi" w:cstheme="minorBidi"/>
          <w:sz w:val="24"/>
          <w:szCs w:val="24"/>
        </w:rPr>
        <w:t xml:space="preserve"> </w:t>
      </w:r>
      <w:r w:rsidRPr="00BB7A19">
        <w:rPr>
          <w:rFonts w:asciiTheme="minorBidi" w:hAnsiTheme="minorBidi" w:cstheme="minorBidi"/>
          <w:sz w:val="24"/>
          <w:szCs w:val="24"/>
          <w:rtl/>
        </w:rPr>
        <w:t>בכיר או עובד מיומן בחברות עם סניפים אמריקאים</w:t>
      </w:r>
      <w:r w:rsidRPr="00BB7A19">
        <w:rPr>
          <w:rFonts w:asciiTheme="minorBidi" w:hAnsiTheme="minorBidi" w:cstheme="minorBidi"/>
          <w:sz w:val="24"/>
          <w:szCs w:val="24"/>
        </w:rPr>
        <w:t>.</w:t>
      </w:r>
      <w:r w:rsidRPr="00BB7A19">
        <w:rPr>
          <w:rFonts w:asciiTheme="minorBidi" w:hAnsiTheme="minorBidi" w:cstheme="minorBidi"/>
          <w:sz w:val="24"/>
          <w:szCs w:val="24"/>
          <w:rtl/>
        </w:rPr>
        <w:t>(</w:t>
      </w:r>
      <w:hyperlink r:id="rId15" w:history="1">
        <w:r w:rsidRPr="00BB7A19">
          <w:rPr>
            <w:rStyle w:val="Hyperlink"/>
            <w:rFonts w:asciiTheme="minorBidi" w:hAnsiTheme="minorBidi" w:cstheme="minorBidi"/>
            <w:sz w:val="24"/>
            <w:szCs w:val="24"/>
          </w:rPr>
          <w:t>L-1 non-immigrant intra-company transfer visa</w:t>
        </w:r>
      </w:hyperlink>
      <w:r w:rsidRPr="00BB7A19">
        <w:rPr>
          <w:rFonts w:asciiTheme="minorBidi" w:hAnsiTheme="minorBidi" w:cstheme="minorBidi"/>
          <w:sz w:val="24"/>
          <w:szCs w:val="24"/>
          <w:rtl/>
        </w:rPr>
        <w:t>)</w:t>
      </w:r>
    </w:p>
    <w:p w:rsidR="009D2A76" w:rsidRPr="00BB7A19" w:rsidRDefault="009D2A76" w:rsidP="009D2A76">
      <w:pPr>
        <w:pStyle w:val="a9"/>
        <w:numPr>
          <w:ilvl w:val="0"/>
          <w:numId w:val="4"/>
        </w:numPr>
        <w:spacing w:line="360" w:lineRule="auto"/>
        <w:jc w:val="both"/>
        <w:rPr>
          <w:rFonts w:asciiTheme="minorBidi" w:hAnsiTheme="minorBidi" w:cstheme="minorBidi"/>
          <w:sz w:val="24"/>
          <w:szCs w:val="24"/>
          <w:rtl/>
        </w:rPr>
      </w:pPr>
      <w:r w:rsidRPr="00BB7A19">
        <w:rPr>
          <w:rFonts w:asciiTheme="minorBidi" w:hAnsiTheme="minorBidi" w:cstheme="minorBidi"/>
          <w:sz w:val="24"/>
          <w:szCs w:val="24"/>
        </w:rPr>
        <w:t>E-1</w:t>
      </w:r>
      <w:r w:rsidRPr="00BB7A19">
        <w:rPr>
          <w:rFonts w:asciiTheme="minorBidi" w:hAnsiTheme="minorBidi" w:cstheme="minorBidi"/>
          <w:sz w:val="24"/>
          <w:szCs w:val="24"/>
          <w:rtl/>
        </w:rPr>
        <w:t xml:space="preserve"> - ויזות סוחרים ומשקיעים: ויזת סוחר</w:t>
      </w:r>
      <w:r w:rsidRPr="00BB7A19">
        <w:rPr>
          <w:rFonts w:asciiTheme="minorBidi" w:hAnsiTheme="minorBidi" w:cstheme="minorBidi"/>
          <w:sz w:val="24"/>
          <w:szCs w:val="24"/>
        </w:rPr>
        <w:t>.</w:t>
      </w:r>
      <w:r w:rsidRPr="00BB7A19">
        <w:rPr>
          <w:rFonts w:asciiTheme="minorBidi" w:hAnsiTheme="minorBidi" w:cstheme="minorBidi"/>
          <w:sz w:val="24"/>
          <w:szCs w:val="24"/>
          <w:rtl/>
        </w:rPr>
        <w:t>(</w:t>
      </w:r>
      <w:hyperlink r:id="rId16" w:history="1">
        <w:r w:rsidRPr="00BB7A19">
          <w:rPr>
            <w:rStyle w:val="Hyperlink"/>
            <w:rFonts w:asciiTheme="minorBidi" w:hAnsiTheme="minorBidi" w:cstheme="minorBidi"/>
            <w:sz w:val="24"/>
            <w:szCs w:val="24"/>
          </w:rPr>
          <w:t>E-1 non-immigrant trader visa</w:t>
        </w:r>
      </w:hyperlink>
      <w:r w:rsidRPr="00BB7A19">
        <w:rPr>
          <w:rFonts w:asciiTheme="minorBidi" w:hAnsiTheme="minorBidi" w:cstheme="minorBidi"/>
          <w:sz w:val="24"/>
          <w:szCs w:val="24"/>
          <w:rtl/>
        </w:rPr>
        <w:t xml:space="preserve">)     </w:t>
      </w:r>
    </w:p>
    <w:p w:rsidR="009D2A76" w:rsidRPr="00BB7A19" w:rsidRDefault="009D2A76" w:rsidP="004214CB">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אולם, ישראל </w:t>
      </w:r>
      <w:r w:rsidR="004214CB">
        <w:rPr>
          <w:rFonts w:asciiTheme="minorBidi" w:hAnsiTheme="minorBidi" w:cstheme="minorBidi" w:hint="cs"/>
          <w:sz w:val="24"/>
          <w:szCs w:val="24"/>
          <w:rtl/>
        </w:rPr>
        <w:t>לא נכללה</w:t>
      </w:r>
      <w:r w:rsidRPr="00BB7A19">
        <w:rPr>
          <w:rFonts w:asciiTheme="minorBidi" w:hAnsiTheme="minorBidi" w:cstheme="minorBidi"/>
          <w:sz w:val="24"/>
          <w:szCs w:val="24"/>
          <w:rtl/>
        </w:rPr>
        <w:t xml:space="preserve"> בין כמעט 80 המדינות, כגון אוסטרליה, שוויץ, נורבגיה, תאילנד, תורכיה ומצרים, שאזרחיהן רשאים להגיש בקשה לקבלת ויזה מסוג</w:t>
      </w:r>
      <w:r w:rsidRPr="00BB7A19">
        <w:rPr>
          <w:rFonts w:asciiTheme="minorBidi" w:hAnsiTheme="minorBidi" w:cstheme="minorBidi"/>
          <w:sz w:val="24"/>
          <w:szCs w:val="24"/>
        </w:rPr>
        <w:t xml:space="preserve">E-2 </w:t>
      </w:r>
      <w:r w:rsidRPr="00BB7A19">
        <w:rPr>
          <w:rFonts w:asciiTheme="minorBidi" w:hAnsiTheme="minorBidi" w:cstheme="minorBidi"/>
          <w:sz w:val="24"/>
          <w:szCs w:val="24"/>
          <w:rtl/>
        </w:rPr>
        <w:t>. לפיכך, מטרת החקיקה היא להשוות את חוקי המשחק העסקיים עבור חברות ישראליות ולאפשר לישראלים להגיש בקשה לקבלת ויזה מסוג</w:t>
      </w:r>
      <w:r w:rsidRPr="00BB7A19">
        <w:rPr>
          <w:rFonts w:asciiTheme="minorBidi" w:hAnsiTheme="minorBidi" w:cstheme="minorBidi"/>
          <w:sz w:val="24"/>
          <w:szCs w:val="24"/>
        </w:rPr>
        <w:t xml:space="preserve">E-2 </w:t>
      </w:r>
      <w:r w:rsidRPr="00BB7A19">
        <w:rPr>
          <w:rFonts w:asciiTheme="minorBidi" w:hAnsiTheme="minorBidi" w:cstheme="minorBidi"/>
          <w:sz w:val="24"/>
          <w:szCs w:val="24"/>
          <w:rtl/>
        </w:rPr>
        <w:t xml:space="preserve">.   </w:t>
      </w:r>
    </w:p>
    <w:p w:rsidR="009D2A76" w:rsidRPr="00BC1228" w:rsidRDefault="00BC1228" w:rsidP="009D2A76">
      <w:pPr>
        <w:spacing w:line="360" w:lineRule="auto"/>
        <w:jc w:val="both"/>
        <w:rPr>
          <w:rFonts w:asciiTheme="minorBidi" w:hAnsiTheme="minorBidi" w:cstheme="minorBidi"/>
          <w:sz w:val="24"/>
          <w:szCs w:val="24"/>
          <w:rtl/>
        </w:rPr>
      </w:pPr>
      <w:r w:rsidRPr="00BC1228">
        <w:rPr>
          <w:rFonts w:asciiTheme="minorBidi" w:hAnsiTheme="minorBidi" w:cstheme="minorBidi" w:hint="cs"/>
          <w:sz w:val="24"/>
          <w:szCs w:val="24"/>
          <w:rtl/>
        </w:rPr>
        <w:t xml:space="preserve">אזרחי ארה"ב שביקשו להגיע לעבוד בישראל מכוח השקעה זרה, יכלו לעשות זאת בחלק מהמקרים מכוח ויזת מומחים (אחד מסוגי ויזת העבודה ב'2). </w:t>
      </w:r>
    </w:p>
    <w:p w:rsidR="009D2A76" w:rsidRPr="00D943ED" w:rsidRDefault="009D2A76" w:rsidP="002B5217">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2" w:name="שתיים"/>
      <w:bookmarkEnd w:id="2"/>
      <w:r>
        <w:rPr>
          <w:rFonts w:asciiTheme="minorBidi" w:hAnsiTheme="minorBidi" w:cstheme="minorBidi" w:hint="cs"/>
          <w:b/>
          <w:bCs/>
          <w:color w:val="FFFFFF" w:themeColor="background1"/>
          <w:sz w:val="24"/>
          <w:szCs w:val="24"/>
          <w:rtl/>
        </w:rPr>
        <w:t xml:space="preserve"> </w:t>
      </w:r>
      <w:r w:rsidRPr="00D943ED">
        <w:rPr>
          <w:rFonts w:asciiTheme="minorBidi" w:hAnsiTheme="minorBidi" w:cstheme="minorBidi"/>
          <w:b/>
          <w:bCs/>
          <w:color w:val="FFFFFF" w:themeColor="background1"/>
          <w:sz w:val="24"/>
          <w:szCs w:val="24"/>
          <w:rtl/>
        </w:rPr>
        <w:t>מהי ויז</w:t>
      </w:r>
      <w:r w:rsidR="002B5217">
        <w:rPr>
          <w:rFonts w:asciiTheme="minorBidi" w:hAnsiTheme="minorBidi" w:cstheme="minorBidi" w:hint="cs"/>
          <w:b/>
          <w:bCs/>
          <w:color w:val="FFFFFF" w:themeColor="background1"/>
          <w:sz w:val="24"/>
          <w:szCs w:val="24"/>
          <w:rtl/>
        </w:rPr>
        <w:t>ת משקיעים</w:t>
      </w:r>
      <w:r w:rsidRPr="00D943ED">
        <w:rPr>
          <w:rFonts w:asciiTheme="minorBidi" w:hAnsiTheme="minorBidi" w:cstheme="minorBidi"/>
          <w:b/>
          <w:bCs/>
          <w:color w:val="FFFFFF" w:themeColor="background1"/>
          <w:sz w:val="24"/>
          <w:szCs w:val="24"/>
          <w:rtl/>
        </w:rPr>
        <w:t>?</w:t>
      </w:r>
    </w:p>
    <w:p w:rsidR="009D2A76" w:rsidRPr="00BB7A19" w:rsidRDefault="002B5217" w:rsidP="009D2A76">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בארה"ב, </w:t>
      </w:r>
      <w:r w:rsidR="009D2A76" w:rsidRPr="00BB7A19">
        <w:rPr>
          <w:rFonts w:asciiTheme="minorBidi" w:hAnsiTheme="minorBidi" w:cstheme="minorBidi"/>
          <w:sz w:val="24"/>
          <w:szCs w:val="24"/>
          <w:rtl/>
        </w:rPr>
        <w:t>ויזה מסוג</w:t>
      </w:r>
      <w:r w:rsidR="009D2A76" w:rsidRPr="00BB7A19">
        <w:rPr>
          <w:rFonts w:asciiTheme="minorBidi" w:hAnsiTheme="minorBidi" w:cstheme="minorBidi"/>
          <w:sz w:val="24"/>
          <w:szCs w:val="24"/>
        </w:rPr>
        <w:t xml:space="preserve">E-2 </w:t>
      </w:r>
      <w:r w:rsidR="009D2A76" w:rsidRPr="00BB7A19">
        <w:rPr>
          <w:rFonts w:asciiTheme="minorBidi" w:hAnsiTheme="minorBidi" w:cstheme="minorBidi"/>
          <w:sz w:val="24"/>
          <w:szCs w:val="24"/>
          <w:rtl/>
        </w:rPr>
        <w:t xml:space="preserve"> הינה ויזת משקיע-שאינו-מהגר המאפשרת למשקיעים להרחיב את פעילותן בשוק האמריקאי כך שהם או נציגיהם רשאים לחיות באופן זמני בקרבה פיזית להשקעה שלהם. המשקיע חייב להגיע לארה"ב בכדי לפתח ולנהל את ההשקעה העסקית שלו. אם מגיש הבקשה לקבלת ויזה מסוג 2-</w:t>
      </w:r>
      <w:r w:rsidR="009D2A76" w:rsidRPr="00BB7A19">
        <w:rPr>
          <w:rFonts w:asciiTheme="minorBidi" w:hAnsiTheme="minorBidi" w:cstheme="minorBidi"/>
          <w:sz w:val="24"/>
          <w:szCs w:val="24"/>
        </w:rPr>
        <w:t>E</w:t>
      </w:r>
      <w:r w:rsidR="009D2A76" w:rsidRPr="00BB7A19">
        <w:rPr>
          <w:rFonts w:asciiTheme="minorBidi" w:hAnsiTheme="minorBidi" w:cstheme="minorBidi"/>
          <w:sz w:val="24"/>
          <w:szCs w:val="24"/>
          <w:rtl/>
        </w:rPr>
        <w:t xml:space="preserve"> אינו המשקיע העיקרי אלא הוא נציגו של </w:t>
      </w:r>
      <w:r w:rsidR="009D2A76" w:rsidRPr="00BB7A19">
        <w:rPr>
          <w:rFonts w:asciiTheme="minorBidi" w:hAnsiTheme="minorBidi" w:cstheme="minorBidi"/>
          <w:sz w:val="24"/>
          <w:szCs w:val="24"/>
          <w:rtl/>
        </w:rPr>
        <w:lastRenderedPageBreak/>
        <w:t xml:space="preserve">המשקיע, נציג זה חייב להיות מועסק במסגרת תפקיד פיקוח ניהולי או להיות בעל כישורי התמחות גבוהים החיוניים לפעילותה של החברה בארה"ב. </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המשקיע חייב להיות אדם שהשקיע, או הנמצא בתהליך של השקעה, ביוזמות מסחריות פעילות ומעשיות. בנוסף, ההשקעה חייבת להיות משמעותית ולא תוכל להיות שולית ברמה כזו שהיא מספקת מחיה מינימלית בלבד למשקיע. יתרה מכך, להשקעה חייבת להיות השפעה משמעותית בתוך ארה"ב, כלומר, בין היתר, יוצרת הזדמנויות תעסוקה בארה"ב. </w:t>
      </w:r>
    </w:p>
    <w:p w:rsidR="009D2A76" w:rsidRPr="00BB7A19" w:rsidRDefault="00BC1228" w:rsidP="009D2A76">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בדומה לכך, משקיעים אמריקאים שרוצים להגיע ו/או לשלוח עובדים מטעמם לעבוד במסגרת השקעתם בישראל, צריכים להוכיח כי מדובר על השקעה מהותית וכי כוח העבודה המגיע מטרתו לפתח את ההשקעה ו/או לשמש בתפקיד ניהולי בכיר. באם מדובר על מומחים, הדרישה היא כי הם יהיו בעל יידע ו/או תפקיד ייחודי, המושפע גם משלב התפתחותה של ההשקעה.</w:t>
      </w: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3" w:name="שלוש"/>
      <w:bookmarkEnd w:id="3"/>
      <w:r w:rsidRPr="00D943ED">
        <w:rPr>
          <w:rFonts w:asciiTheme="minorBidi" w:hAnsiTheme="minorBidi" w:cstheme="minorBidi"/>
          <w:b/>
          <w:bCs/>
          <w:color w:val="FFFFFF" w:themeColor="background1"/>
          <w:sz w:val="24"/>
          <w:szCs w:val="24"/>
          <w:rtl/>
        </w:rPr>
        <w:t>מתי צריך לבצע את ההשקעה?</w:t>
      </w:r>
    </w:p>
    <w:p w:rsidR="009D2A76" w:rsidRPr="00BB7A19" w:rsidRDefault="009D2A76" w:rsidP="00BC1228">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לפני הענקת ויזה מסוג </w:t>
      </w:r>
      <w:r w:rsidRPr="00BB7A19">
        <w:rPr>
          <w:rFonts w:asciiTheme="minorBidi" w:hAnsiTheme="minorBidi" w:cstheme="minorBidi"/>
          <w:sz w:val="24"/>
          <w:szCs w:val="24"/>
        </w:rPr>
        <w:t>E-2</w:t>
      </w:r>
      <w:r w:rsidR="00BC1228">
        <w:rPr>
          <w:rFonts w:asciiTheme="minorBidi" w:hAnsiTheme="minorBidi" w:cstheme="minorBidi" w:hint="cs"/>
          <w:sz w:val="24"/>
          <w:szCs w:val="24"/>
          <w:rtl/>
        </w:rPr>
        <w:t xml:space="preserve"> או ויזת משקיעים</w:t>
      </w:r>
      <w:r w:rsidRPr="00BB7A19">
        <w:rPr>
          <w:rFonts w:asciiTheme="minorBidi" w:hAnsiTheme="minorBidi" w:cstheme="minorBidi"/>
          <w:sz w:val="24"/>
          <w:szCs w:val="24"/>
          <w:rtl/>
        </w:rPr>
        <w:t xml:space="preserve"> מגיש הבקשה חייב תחילה לוודא</w:t>
      </w:r>
      <w:r>
        <w:rPr>
          <w:rFonts w:asciiTheme="minorBidi" w:hAnsiTheme="minorBidi" w:cstheme="minorBidi"/>
          <w:sz w:val="24"/>
          <w:szCs w:val="24"/>
          <w:rtl/>
        </w:rPr>
        <w:t xml:space="preserve"> כי ההשקעה שלו עומדת בתנאי </w:t>
      </w:r>
      <w:r w:rsidR="00BC1228">
        <w:rPr>
          <w:rFonts w:asciiTheme="minorBidi" w:hAnsiTheme="minorBidi" w:cstheme="minorBidi" w:hint="cs"/>
          <w:sz w:val="24"/>
          <w:szCs w:val="24"/>
          <w:rtl/>
        </w:rPr>
        <w:t>האשרה</w:t>
      </w:r>
      <w:r>
        <w:rPr>
          <w:rFonts w:asciiTheme="minorBidi" w:hAnsiTheme="minorBidi" w:cstheme="minorBidi" w:hint="cs"/>
          <w:sz w:val="24"/>
          <w:szCs w:val="24"/>
          <w:rtl/>
        </w:rPr>
        <w:t xml:space="preserve"> -</w:t>
      </w:r>
      <w:r w:rsidRPr="00BB7A19">
        <w:rPr>
          <w:rFonts w:asciiTheme="minorBidi" w:hAnsiTheme="minorBidi" w:cstheme="minorBidi"/>
          <w:sz w:val="24"/>
          <w:szCs w:val="24"/>
          <w:rtl/>
        </w:rPr>
        <w:t xml:space="preserve"> תנאים המפורטים להלן.</w:t>
      </w:r>
    </w:p>
    <w:p w:rsidR="009D2A76" w:rsidRPr="00BB7A19" w:rsidRDefault="009D2A76" w:rsidP="00BC1228">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על הכספים או הנכסים שיושקעו להיות מחויבים להשקעה, כאשר מחויבות זו חייבת להיות אמיתית וסופית</w:t>
      </w:r>
      <w:r w:rsidR="00BC1228">
        <w:rPr>
          <w:rFonts w:asciiTheme="minorBidi" w:hAnsiTheme="minorBidi" w:cstheme="minorBidi" w:hint="cs"/>
          <w:sz w:val="24"/>
          <w:szCs w:val="24"/>
          <w:rtl/>
        </w:rPr>
        <w:t xml:space="preserve">. </w:t>
      </w:r>
      <w:r w:rsidRPr="00BB7A19">
        <w:rPr>
          <w:rFonts w:asciiTheme="minorBidi" w:hAnsiTheme="minorBidi" w:cstheme="minorBidi"/>
          <w:sz w:val="24"/>
          <w:szCs w:val="24"/>
          <w:rtl/>
        </w:rPr>
        <w:t>בנוסף, ההשקעה חייבת לשאת רמת סיכון בהיבט המסחרי כאשר מטרתה יצירת רווח והיא חייבת להיות נתונה לאפשרות של אובדן מלא או חלקי אם היוזמה נכשלת.</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ההנחיות הפנימיות של מחלקת המדינה של ארה"ב מציינות גם כי: "המשקיע חייב להיות קרוב לתחילתן של פעילויות עסקיות מעשיות, ולא רק בשלב של חתימה על חוזים (העלולים להתבטל) או בשלב של בדיקת מיקומים ונכסים מתאימים. כוונה גרידא להשקיע, או בעלות על כספים לא-מחויבים בחשבון בנק, או אפילו הסדרים עתידיים להשקעה שלא כפופים למחויבות קיימת, לא יהיו מספקים."</w:t>
      </w:r>
      <w:r w:rsidR="00BC1228">
        <w:rPr>
          <w:rFonts w:asciiTheme="minorBidi" w:hAnsiTheme="minorBidi" w:cstheme="minorBidi" w:hint="cs"/>
          <w:sz w:val="24"/>
          <w:szCs w:val="24"/>
          <w:rtl/>
        </w:rPr>
        <w:t xml:space="preserve"> גם תנאי האשרה הישראלית קובעים כי כבר במעמד הגשת הבקשה לאשרה יש להראות כי העברת הכספים בוצעה. </w:t>
      </w: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4" w:name="ארבע"/>
      <w:bookmarkEnd w:id="4"/>
      <w:r w:rsidRPr="00D943ED">
        <w:rPr>
          <w:rFonts w:asciiTheme="minorBidi" w:hAnsiTheme="minorBidi" w:cstheme="minorBidi"/>
          <w:b/>
          <w:bCs/>
          <w:color w:val="FFFFFF" w:themeColor="background1"/>
          <w:sz w:val="24"/>
          <w:szCs w:val="24"/>
          <w:rtl/>
        </w:rPr>
        <w:t xml:space="preserve">מה </w:t>
      </w:r>
      <w:r>
        <w:rPr>
          <w:rFonts w:asciiTheme="minorBidi" w:hAnsiTheme="minorBidi" w:cstheme="minorBidi" w:hint="cs"/>
          <w:b/>
          <w:bCs/>
          <w:color w:val="FFFFFF" w:themeColor="background1"/>
          <w:sz w:val="24"/>
          <w:szCs w:val="24"/>
          <w:rtl/>
        </w:rPr>
        <w:t>זו</w:t>
      </w:r>
      <w:r w:rsidRPr="00D943ED">
        <w:rPr>
          <w:rFonts w:asciiTheme="minorBidi" w:hAnsiTheme="minorBidi" w:cstheme="minorBidi"/>
          <w:b/>
          <w:bCs/>
          <w:color w:val="FFFFFF" w:themeColor="background1"/>
          <w:sz w:val="24"/>
          <w:szCs w:val="24"/>
          <w:rtl/>
        </w:rPr>
        <w:t xml:space="preserve"> "השקעה משמעותית"?</w:t>
      </w:r>
    </w:p>
    <w:p w:rsidR="009D2A76" w:rsidRPr="00BB7A19" w:rsidRDefault="009D2A76" w:rsidP="00BC1228">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לא </w:t>
      </w:r>
      <w:r w:rsidR="00BC1228">
        <w:rPr>
          <w:rFonts w:asciiTheme="minorBidi" w:hAnsiTheme="minorBidi" w:cstheme="minorBidi" w:hint="cs"/>
          <w:sz w:val="24"/>
          <w:szCs w:val="24"/>
          <w:rtl/>
        </w:rPr>
        <w:t>נקבע</w:t>
      </w:r>
      <w:r w:rsidRPr="00BB7A19">
        <w:rPr>
          <w:rFonts w:asciiTheme="minorBidi" w:hAnsiTheme="minorBidi" w:cstheme="minorBidi"/>
          <w:sz w:val="24"/>
          <w:szCs w:val="24"/>
          <w:rtl/>
        </w:rPr>
        <w:t xml:space="preserve"> סכום מוגדר בדולרים</w:t>
      </w:r>
      <w:r w:rsidR="00BC1228">
        <w:rPr>
          <w:rFonts w:asciiTheme="minorBidi" w:hAnsiTheme="minorBidi" w:cstheme="minorBidi" w:hint="cs"/>
          <w:sz w:val="24"/>
          <w:szCs w:val="24"/>
          <w:rtl/>
        </w:rPr>
        <w:t xml:space="preserve"> או בשקלים</w:t>
      </w:r>
      <w:r w:rsidRPr="00BB7A19">
        <w:rPr>
          <w:rFonts w:asciiTheme="minorBidi" w:hAnsiTheme="minorBidi" w:cstheme="minorBidi"/>
          <w:sz w:val="24"/>
          <w:szCs w:val="24"/>
          <w:rtl/>
        </w:rPr>
        <w:t xml:space="preserve"> שאותו חייבים להשקיע על מנת לעמוד בדרישה של "השקעה משמעותית", כאשר סוגים שונים של עסקים עשויים להזדקק לסכומי השקעה </w:t>
      </w:r>
      <w:r w:rsidRPr="00BB7A19">
        <w:rPr>
          <w:rFonts w:asciiTheme="minorBidi" w:hAnsiTheme="minorBidi" w:cstheme="minorBidi"/>
          <w:sz w:val="24"/>
          <w:szCs w:val="24"/>
          <w:rtl/>
        </w:rPr>
        <w:lastRenderedPageBreak/>
        <w:t xml:space="preserve">השונים במידה רבה זה מזה. באופן כללי, סכום ההשקעה חייב לעמוד באחד משני המבחנים הבאים: </w:t>
      </w:r>
    </w:p>
    <w:p w:rsidR="009D2A76" w:rsidRPr="00BB7A19" w:rsidRDefault="009D2A76" w:rsidP="009D2A76">
      <w:pPr>
        <w:pStyle w:val="a9"/>
        <w:numPr>
          <w:ilvl w:val="0"/>
          <w:numId w:val="1"/>
        </w:numPr>
        <w:spacing w:line="360" w:lineRule="auto"/>
        <w:jc w:val="both"/>
        <w:rPr>
          <w:rFonts w:asciiTheme="minorBidi" w:hAnsiTheme="minorBidi" w:cstheme="minorBidi"/>
          <w:sz w:val="24"/>
          <w:szCs w:val="24"/>
        </w:rPr>
      </w:pPr>
      <w:r>
        <w:rPr>
          <w:rFonts w:asciiTheme="minorBidi" w:hAnsiTheme="minorBidi" w:cstheme="minorBidi" w:hint="cs"/>
          <w:sz w:val="24"/>
          <w:szCs w:val="24"/>
          <w:rtl/>
        </w:rPr>
        <w:t xml:space="preserve">אם </w:t>
      </w:r>
      <w:r w:rsidRPr="00BB7A19">
        <w:rPr>
          <w:rFonts w:asciiTheme="minorBidi" w:hAnsiTheme="minorBidi" w:cstheme="minorBidi"/>
          <w:sz w:val="24"/>
          <w:szCs w:val="24"/>
          <w:rtl/>
        </w:rPr>
        <w:t xml:space="preserve">העסק כבר קיים, ההשקעה חייבת להוות שיעור משמעותי מהערך הכולל של היוזמה העסקית; או </w:t>
      </w:r>
    </w:p>
    <w:p w:rsidR="009D2A76" w:rsidRPr="00BB7A19" w:rsidRDefault="009D2A76" w:rsidP="009D2A76">
      <w:pPr>
        <w:pStyle w:val="a9"/>
        <w:numPr>
          <w:ilvl w:val="0"/>
          <w:numId w:val="1"/>
        </w:numPr>
        <w:spacing w:line="360" w:lineRule="auto"/>
        <w:jc w:val="both"/>
        <w:rPr>
          <w:rFonts w:asciiTheme="minorBidi" w:hAnsiTheme="minorBidi" w:cstheme="minorBidi"/>
          <w:sz w:val="24"/>
          <w:szCs w:val="24"/>
        </w:rPr>
      </w:pPr>
      <w:r>
        <w:rPr>
          <w:rFonts w:asciiTheme="minorBidi" w:hAnsiTheme="minorBidi" w:cstheme="minorBidi" w:hint="cs"/>
          <w:sz w:val="24"/>
          <w:szCs w:val="24"/>
          <w:rtl/>
        </w:rPr>
        <w:t xml:space="preserve">אם </w:t>
      </w:r>
      <w:r w:rsidRPr="00BB7A19">
        <w:rPr>
          <w:rFonts w:asciiTheme="minorBidi" w:hAnsiTheme="minorBidi" w:cstheme="minorBidi"/>
          <w:sz w:val="24"/>
          <w:szCs w:val="24"/>
          <w:rtl/>
        </w:rPr>
        <w:t xml:space="preserve">פותחים עסק חדש, ההשקעה חייבת להיות בסכום שיספיק לבסס עסק רווחי ובר-קיימא (יציב לאורך זמן) מהסוג שאליו התכוון המשקיע. </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בהתאם להנחיות הפנימיות, "לא קיים קו ברור במונחים של אחוזים המגדיר את ההשקעה כמשמעותית." </w:t>
      </w:r>
    </w:p>
    <w:p w:rsidR="009D2A76" w:rsidRPr="00BB7A19" w:rsidRDefault="009D2A76" w:rsidP="009D2A76">
      <w:pPr>
        <w:spacing w:line="360" w:lineRule="auto"/>
        <w:jc w:val="both"/>
        <w:rPr>
          <w:rFonts w:asciiTheme="minorBidi" w:hAnsiTheme="minorBidi" w:cstheme="minorBidi"/>
          <w:sz w:val="24"/>
          <w:szCs w:val="24"/>
          <w:rtl/>
        </w:rPr>
      </w:pP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5" w:name="חמש"/>
      <w:bookmarkEnd w:id="5"/>
      <w:r w:rsidRPr="00D943ED">
        <w:rPr>
          <w:rFonts w:asciiTheme="minorBidi" w:hAnsiTheme="minorBidi" w:cstheme="minorBidi"/>
          <w:b/>
          <w:bCs/>
          <w:color w:val="FFFFFF" w:themeColor="background1"/>
          <w:sz w:val="24"/>
          <w:szCs w:val="24"/>
          <w:rtl/>
        </w:rPr>
        <w:t>מתי השקעה נחשבת כ"שולית"?</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השקעה נחשבת לשולית כאשר ליוזמה העסקית המדוברת אין יכולת העכשווית או עתידית לייצר רווח הגדול מסכום המתאים למחיה מינימלית עבור המשקיע ועבור משפחתו, וכאשר אין באפשרותה לספק תרומה כלכלית משמעותית לארה"ב. תרומה כלכלית משמעותית לארה"ב מוגדרת, בין היתר, על ידי יצירה של הזדמנויות תעסוקה בארה"ב.  </w:t>
      </w:r>
    </w:p>
    <w:p w:rsidR="009D2A76" w:rsidRPr="00BB7A19" w:rsidRDefault="009D2A76" w:rsidP="009D2A76">
      <w:pPr>
        <w:spacing w:line="360" w:lineRule="auto"/>
        <w:jc w:val="both"/>
        <w:rPr>
          <w:rFonts w:asciiTheme="minorBidi" w:hAnsiTheme="minorBidi" w:cstheme="minorBidi"/>
          <w:sz w:val="24"/>
          <w:szCs w:val="24"/>
          <w:rtl/>
        </w:rPr>
      </w:pP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6" w:name="שש"/>
      <w:bookmarkEnd w:id="6"/>
      <w:r w:rsidRPr="00D943ED">
        <w:rPr>
          <w:rFonts w:asciiTheme="minorBidi" w:hAnsiTheme="minorBidi" w:cstheme="minorBidi"/>
          <w:b/>
          <w:bCs/>
          <w:color w:val="FFFFFF" w:themeColor="background1"/>
          <w:sz w:val="24"/>
          <w:szCs w:val="24"/>
          <w:rtl/>
        </w:rPr>
        <w:t>מהי יוזמה עסקית אמיתית ופעילה?</w:t>
      </w:r>
    </w:p>
    <w:p w:rsidR="009D2A76" w:rsidRPr="00BB7A19" w:rsidRDefault="009D2A76" w:rsidP="009D2A76">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 xml:space="preserve">השקעה בקרקע לא מפותחת או במניות לא תעמוד בדרישות. בנוסף, ההשקעה "חייבת להיות יוזמה עסקית, כלומר במטרה ליצירת רווחים, מה שמוציא מכלל שיקול מוסדות ללא כוונת רווח, או כל גוף הפועל לקידום עניין מסוים ולא למטרות רווח." </w:t>
      </w:r>
    </w:p>
    <w:p w:rsidR="009D2A76" w:rsidRPr="00BB7A19" w:rsidRDefault="009D2A76" w:rsidP="009D2A76">
      <w:pPr>
        <w:spacing w:line="360" w:lineRule="auto"/>
        <w:jc w:val="both"/>
        <w:rPr>
          <w:rFonts w:asciiTheme="minorBidi" w:hAnsiTheme="minorBidi" w:cstheme="minorBidi"/>
          <w:sz w:val="24"/>
          <w:szCs w:val="24"/>
          <w:rtl/>
        </w:rPr>
      </w:pP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7" w:name="שבע"/>
      <w:bookmarkEnd w:id="7"/>
      <w:r w:rsidRPr="00D943ED">
        <w:rPr>
          <w:rFonts w:asciiTheme="minorBidi" w:hAnsiTheme="minorBidi" w:cstheme="minorBidi"/>
          <w:b/>
          <w:bCs/>
          <w:color w:val="FFFFFF" w:themeColor="background1"/>
          <w:sz w:val="24"/>
          <w:szCs w:val="24"/>
          <w:rtl/>
        </w:rPr>
        <w:t>דוגמאות למצבים בהם ויזה מסוג 2-</w:t>
      </w:r>
      <w:r w:rsidRPr="00D943ED">
        <w:rPr>
          <w:rFonts w:asciiTheme="minorBidi" w:hAnsiTheme="minorBidi" w:cstheme="minorBidi"/>
          <w:b/>
          <w:bCs/>
          <w:color w:val="FFFFFF" w:themeColor="background1"/>
          <w:sz w:val="24"/>
          <w:szCs w:val="24"/>
        </w:rPr>
        <w:t>E</w:t>
      </w:r>
      <w:r w:rsidRPr="00D943ED">
        <w:rPr>
          <w:rFonts w:asciiTheme="minorBidi" w:hAnsiTheme="minorBidi" w:cstheme="minorBidi"/>
          <w:b/>
          <w:bCs/>
          <w:color w:val="FFFFFF" w:themeColor="background1"/>
          <w:sz w:val="24"/>
          <w:szCs w:val="24"/>
          <w:rtl/>
        </w:rPr>
        <w:t xml:space="preserve"> תהיה רלוונטית לאנשי עסקים ישראלים</w:t>
      </w:r>
    </w:p>
    <w:p w:rsidR="009D2A76" w:rsidRPr="00BB7A19" w:rsidRDefault="009D2A76" w:rsidP="009D2A76">
      <w:pPr>
        <w:pStyle w:val="a9"/>
        <w:numPr>
          <w:ilvl w:val="0"/>
          <w:numId w:val="2"/>
        </w:numPr>
        <w:spacing w:line="360" w:lineRule="auto"/>
        <w:jc w:val="both"/>
        <w:rPr>
          <w:rFonts w:asciiTheme="minorBidi" w:hAnsiTheme="minorBidi" w:cstheme="minorBidi"/>
          <w:sz w:val="24"/>
          <w:szCs w:val="24"/>
        </w:rPr>
      </w:pPr>
      <w:r w:rsidRPr="00BB7A19">
        <w:rPr>
          <w:rFonts w:asciiTheme="minorBidi" w:hAnsiTheme="minorBidi" w:cstheme="minorBidi"/>
          <w:sz w:val="24"/>
          <w:szCs w:val="24"/>
          <w:rtl/>
        </w:rPr>
        <w:t xml:space="preserve">חברה ישראלית המפתחת טכנולוגיה של התקן רפואי מעוניינת להשקיע מזומנים וציוד בחברה לציוד רפואי הממוקמת בארה"ב ולשלוח </w:t>
      </w:r>
      <w:r>
        <w:rPr>
          <w:rFonts w:asciiTheme="minorBidi" w:hAnsiTheme="minorBidi" w:cstheme="minorBidi"/>
          <w:sz w:val="24"/>
          <w:szCs w:val="24"/>
          <w:rtl/>
        </w:rPr>
        <w:t xml:space="preserve">סמנכ"ל </w:t>
      </w:r>
      <w:r w:rsidRPr="00BB7A19">
        <w:rPr>
          <w:rFonts w:asciiTheme="minorBidi" w:hAnsiTheme="minorBidi" w:cstheme="minorBidi"/>
          <w:sz w:val="24"/>
          <w:szCs w:val="24"/>
          <w:rtl/>
        </w:rPr>
        <w:t xml:space="preserve">תפעול לארה"ב על מנת לפקח על המעבר והיישום של הטכנולוגיות שלה. </w:t>
      </w:r>
    </w:p>
    <w:p w:rsidR="009D2A76" w:rsidRPr="00BB7A19" w:rsidRDefault="009D2A76" w:rsidP="009D2A76">
      <w:pPr>
        <w:pStyle w:val="a9"/>
        <w:numPr>
          <w:ilvl w:val="0"/>
          <w:numId w:val="2"/>
        </w:numPr>
        <w:spacing w:line="360" w:lineRule="auto"/>
        <w:jc w:val="both"/>
        <w:rPr>
          <w:rFonts w:asciiTheme="minorBidi" w:hAnsiTheme="minorBidi" w:cstheme="minorBidi"/>
          <w:sz w:val="24"/>
          <w:szCs w:val="24"/>
        </w:rPr>
      </w:pPr>
      <w:r w:rsidRPr="00BB7A19">
        <w:rPr>
          <w:rFonts w:asciiTheme="minorBidi" w:hAnsiTheme="minorBidi" w:cstheme="minorBidi"/>
          <w:sz w:val="24"/>
          <w:szCs w:val="24"/>
          <w:rtl/>
        </w:rPr>
        <w:lastRenderedPageBreak/>
        <w:t xml:space="preserve">מנכ"ל של חברת פיתוח תוכנה שהנהלתה ממוקמת בישראל מעוניין לפתוח משרד שיווק ומכירות בארה"ב ולהשקיע מיליון וחצי דולרים לשיפוץ מבנה מתאים בארה"ב ולשכור לשם כך צוות מכירות ומינהלה ראשוני.  </w:t>
      </w:r>
    </w:p>
    <w:p w:rsidR="009D2A76" w:rsidRDefault="009D2A76" w:rsidP="009D2A76">
      <w:pPr>
        <w:pStyle w:val="a9"/>
        <w:numPr>
          <w:ilvl w:val="0"/>
          <w:numId w:val="2"/>
        </w:numPr>
        <w:spacing w:line="360" w:lineRule="auto"/>
        <w:jc w:val="both"/>
        <w:rPr>
          <w:rFonts w:asciiTheme="minorBidi" w:hAnsiTheme="minorBidi" w:cstheme="minorBidi"/>
          <w:sz w:val="24"/>
          <w:szCs w:val="24"/>
        </w:rPr>
      </w:pPr>
      <w:r w:rsidRPr="00BB7A19">
        <w:rPr>
          <w:rFonts w:asciiTheme="minorBidi" w:hAnsiTheme="minorBidi" w:cstheme="minorBidi"/>
          <w:sz w:val="24"/>
          <w:szCs w:val="24"/>
          <w:rtl/>
        </w:rPr>
        <w:t xml:space="preserve">גוף מחקר ישראלי הפועל בשיטה של חוזה לשירות מלא, המתמחה בעריכת ניסויים קליניים, מעוניין להקים חברת-בת בארה"ב ולשלוח מטעמו </w:t>
      </w:r>
      <w:r>
        <w:rPr>
          <w:rFonts w:asciiTheme="minorBidi" w:hAnsiTheme="minorBidi" w:cstheme="minorBidi"/>
          <w:sz w:val="24"/>
          <w:szCs w:val="24"/>
          <w:rtl/>
        </w:rPr>
        <w:t xml:space="preserve">מנהל </w:t>
      </w:r>
      <w:r w:rsidRPr="00BB7A19">
        <w:rPr>
          <w:rFonts w:asciiTheme="minorBidi" w:hAnsiTheme="minorBidi" w:cstheme="minorBidi"/>
          <w:sz w:val="24"/>
          <w:szCs w:val="24"/>
          <w:rtl/>
        </w:rPr>
        <w:t xml:space="preserve">רפואי לארה"ב על מנת שיוכל לנהל ולפקח על הניסויים הקליניים המקומיים שם.   </w:t>
      </w:r>
    </w:p>
    <w:p w:rsidR="009D2A76" w:rsidRDefault="009D2A76" w:rsidP="009D2A76">
      <w:pPr>
        <w:bidi w:val="0"/>
        <w:spacing w:after="0" w:line="240" w:lineRule="auto"/>
        <w:rPr>
          <w:rFonts w:asciiTheme="minorBidi" w:hAnsiTheme="minorBidi" w:cstheme="minorBidi"/>
          <w:b/>
          <w:bCs/>
          <w:color w:val="FFFFFF" w:themeColor="background1"/>
          <w:sz w:val="24"/>
          <w:szCs w:val="24"/>
        </w:rPr>
      </w:pPr>
      <w:bookmarkStart w:id="8" w:name="שמונה"/>
      <w:bookmarkEnd w:id="8"/>
    </w:p>
    <w:p w:rsidR="009D2A76" w:rsidRPr="00D943ED" w:rsidRDefault="009D2A76" w:rsidP="002B5217">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r w:rsidRPr="00D943ED">
        <w:rPr>
          <w:rFonts w:asciiTheme="minorBidi" w:hAnsiTheme="minorBidi" w:cstheme="minorBidi"/>
          <w:b/>
          <w:bCs/>
          <w:color w:val="FFFFFF" w:themeColor="background1"/>
          <w:sz w:val="24"/>
          <w:szCs w:val="24"/>
          <w:rtl/>
        </w:rPr>
        <w:t>האם ניתן לשנות את מעמד המחזיק ויזת</w:t>
      </w:r>
      <w:r w:rsidR="002B5217">
        <w:rPr>
          <w:rFonts w:asciiTheme="minorBidi" w:hAnsiTheme="minorBidi" w:cstheme="minorBidi" w:hint="cs"/>
          <w:b/>
          <w:bCs/>
          <w:color w:val="FFFFFF" w:themeColor="background1"/>
          <w:sz w:val="24"/>
          <w:szCs w:val="24"/>
          <w:rtl/>
        </w:rPr>
        <w:t xml:space="preserve"> משקיעים</w:t>
      </w:r>
      <w:r w:rsidRPr="00D943ED">
        <w:rPr>
          <w:rFonts w:asciiTheme="minorBidi" w:hAnsiTheme="minorBidi" w:cstheme="minorBidi"/>
          <w:b/>
          <w:bCs/>
          <w:color w:val="FFFFFF" w:themeColor="background1"/>
          <w:sz w:val="24"/>
          <w:szCs w:val="24"/>
          <w:rtl/>
        </w:rPr>
        <w:t xml:space="preserve"> לתושב קבע?</w:t>
      </w:r>
    </w:p>
    <w:p w:rsidR="009D2A76" w:rsidRDefault="002B5217" w:rsidP="009D2A76">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בארה"ב, </w:t>
      </w:r>
      <w:r w:rsidR="009D2A76" w:rsidRPr="00BB7A19">
        <w:rPr>
          <w:rFonts w:asciiTheme="minorBidi" w:hAnsiTheme="minorBidi" w:cstheme="minorBidi"/>
          <w:sz w:val="24"/>
          <w:szCs w:val="24"/>
          <w:rtl/>
        </w:rPr>
        <w:t>ויזה מסוג 2-</w:t>
      </w:r>
      <w:r w:rsidR="009D2A76" w:rsidRPr="00BB7A19">
        <w:rPr>
          <w:rFonts w:asciiTheme="minorBidi" w:hAnsiTheme="minorBidi" w:cstheme="minorBidi"/>
          <w:sz w:val="24"/>
          <w:szCs w:val="24"/>
        </w:rPr>
        <w:t>E</w:t>
      </w:r>
      <w:r w:rsidR="009D2A76" w:rsidRPr="00BB7A19">
        <w:rPr>
          <w:rFonts w:asciiTheme="minorBidi" w:hAnsiTheme="minorBidi" w:cstheme="minorBidi"/>
          <w:sz w:val="24"/>
          <w:szCs w:val="24"/>
          <w:rtl/>
        </w:rPr>
        <w:t xml:space="preserve"> היא ויזה עבור לא-מהגר שמטבעה הינה זמנית. בעוד שקיים מסלול חוקי להגשת בקשה עבור גרין קארד כתושב קבע, ויזות מסוג 2-</w:t>
      </w:r>
      <w:r w:rsidR="009D2A76" w:rsidRPr="00BB7A19">
        <w:rPr>
          <w:rFonts w:asciiTheme="minorBidi" w:hAnsiTheme="minorBidi" w:cstheme="minorBidi"/>
          <w:sz w:val="24"/>
          <w:szCs w:val="24"/>
        </w:rPr>
        <w:t>E</w:t>
      </w:r>
      <w:r w:rsidR="009D2A76" w:rsidRPr="00BB7A19">
        <w:rPr>
          <w:rFonts w:asciiTheme="minorBidi" w:hAnsiTheme="minorBidi" w:cstheme="minorBidi"/>
          <w:sz w:val="24"/>
          <w:szCs w:val="24"/>
          <w:rtl/>
        </w:rPr>
        <w:t xml:space="preserve"> לא מספקות לישראלים מסלול חדש או פשוט יותר לקבלת מעמד כזה בהשוואה למסלולים הזמינים עבורם כיום. לאמיתו של דבר, בהשוואה למספר ויזות עבודה אחרות בארה"ב הזמינות כיום לאזרחי ישראל,</w:t>
      </w:r>
      <w:r w:rsidR="009D2A76" w:rsidRPr="00BB7A19" w:rsidDel="005D4EA3">
        <w:rPr>
          <w:rFonts w:asciiTheme="minorBidi" w:hAnsiTheme="minorBidi" w:cstheme="minorBidi"/>
          <w:sz w:val="24"/>
          <w:szCs w:val="24"/>
          <w:rtl/>
        </w:rPr>
        <w:t xml:space="preserve"> </w:t>
      </w:r>
      <w:r w:rsidR="009D2A76" w:rsidRPr="00BB7A19">
        <w:rPr>
          <w:rFonts w:asciiTheme="minorBidi" w:hAnsiTheme="minorBidi" w:cstheme="minorBidi"/>
          <w:sz w:val="24"/>
          <w:szCs w:val="24"/>
          <w:rtl/>
        </w:rPr>
        <w:t xml:space="preserve">קשה יותר לעבור </w:t>
      </w:r>
      <w:proofErr w:type="spellStart"/>
      <w:r w:rsidR="009D2A76" w:rsidRPr="00BB7A19">
        <w:rPr>
          <w:rFonts w:asciiTheme="minorBidi" w:hAnsiTheme="minorBidi" w:cstheme="minorBidi"/>
          <w:sz w:val="24"/>
          <w:szCs w:val="24"/>
          <w:rtl/>
        </w:rPr>
        <w:t>מויזה</w:t>
      </w:r>
      <w:proofErr w:type="spellEnd"/>
      <w:r w:rsidR="009D2A76" w:rsidRPr="00BB7A19">
        <w:rPr>
          <w:rFonts w:asciiTheme="minorBidi" w:hAnsiTheme="minorBidi" w:cstheme="minorBidi"/>
          <w:sz w:val="24"/>
          <w:szCs w:val="24"/>
          <w:rtl/>
        </w:rPr>
        <w:t xml:space="preserve"> מסוג 2-</w:t>
      </w:r>
      <w:r w:rsidR="009D2A76" w:rsidRPr="00BB7A19">
        <w:rPr>
          <w:rFonts w:asciiTheme="minorBidi" w:hAnsiTheme="minorBidi" w:cstheme="minorBidi"/>
          <w:sz w:val="24"/>
          <w:szCs w:val="24"/>
        </w:rPr>
        <w:t>E</w:t>
      </w:r>
      <w:r w:rsidR="009D2A76">
        <w:rPr>
          <w:rFonts w:asciiTheme="minorBidi" w:hAnsiTheme="minorBidi" w:cstheme="minorBidi"/>
          <w:sz w:val="24"/>
          <w:szCs w:val="24"/>
          <w:rtl/>
        </w:rPr>
        <w:t xml:space="preserve"> למעמד של גרין קארד כתושב קבע</w:t>
      </w:r>
      <w:r w:rsidR="009D2A76" w:rsidRPr="00BB7A19">
        <w:rPr>
          <w:rFonts w:asciiTheme="minorBidi" w:hAnsiTheme="minorBidi" w:cstheme="minorBidi"/>
          <w:sz w:val="24"/>
          <w:szCs w:val="24"/>
          <w:rtl/>
        </w:rPr>
        <w:t>.</w:t>
      </w:r>
    </w:p>
    <w:p w:rsidR="00FA7E67" w:rsidRDefault="00FA7E67" w:rsidP="009D2A76">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בדומה לכך, ויזת המשקיעים אינה מאפשרת הגירה לישראל, אינה נחשבת לרישיון לתושבות קבע ואינה ויזת מעבר להגירה לישראל.</w:t>
      </w:r>
    </w:p>
    <w:p w:rsidR="009D2A76" w:rsidRDefault="009D2A76" w:rsidP="009D2A76">
      <w:pPr>
        <w:bidi w:val="0"/>
        <w:spacing w:after="0" w:line="240" w:lineRule="auto"/>
        <w:rPr>
          <w:rFonts w:asciiTheme="minorBidi" w:hAnsiTheme="minorBidi" w:cstheme="minorBidi"/>
          <w:sz w:val="24"/>
          <w:szCs w:val="24"/>
          <w:rtl/>
        </w:rPr>
      </w:pPr>
    </w:p>
    <w:p w:rsidR="009D2A76" w:rsidRPr="00D943ED" w:rsidRDefault="002B5217" w:rsidP="002B5217">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9" w:name="תשע"/>
      <w:bookmarkEnd w:id="9"/>
      <w:r>
        <w:rPr>
          <w:rFonts w:asciiTheme="minorBidi" w:hAnsiTheme="minorBidi" w:cstheme="minorBidi" w:hint="cs"/>
          <w:b/>
          <w:bCs/>
          <w:color w:val="FFFFFF" w:themeColor="background1"/>
          <w:sz w:val="24"/>
          <w:szCs w:val="24"/>
          <w:rtl/>
        </w:rPr>
        <w:t>לכמה זמן ניתנת ויזת משקיע</w:t>
      </w:r>
      <w:r w:rsidR="009D2A76" w:rsidRPr="00D943ED">
        <w:rPr>
          <w:rFonts w:asciiTheme="minorBidi" w:hAnsiTheme="minorBidi" w:cstheme="minorBidi"/>
          <w:b/>
          <w:bCs/>
          <w:color w:val="FFFFFF" w:themeColor="background1"/>
          <w:sz w:val="24"/>
          <w:szCs w:val="24"/>
          <w:rtl/>
        </w:rPr>
        <w:t>?</w:t>
      </w:r>
    </w:p>
    <w:p w:rsidR="009D2A76" w:rsidRPr="00BB7A19" w:rsidRDefault="009D2A76" w:rsidP="00FA7E67">
      <w:pPr>
        <w:spacing w:line="360" w:lineRule="auto"/>
        <w:jc w:val="both"/>
        <w:rPr>
          <w:rFonts w:asciiTheme="minorBidi" w:hAnsiTheme="minorBidi" w:cstheme="minorBidi"/>
          <w:sz w:val="24"/>
          <w:szCs w:val="24"/>
          <w:rtl/>
        </w:rPr>
      </w:pPr>
      <w:r w:rsidRPr="00BB7A19">
        <w:rPr>
          <w:rFonts w:asciiTheme="minorBidi" w:hAnsiTheme="minorBidi" w:cstheme="minorBidi"/>
          <w:sz w:val="24"/>
          <w:szCs w:val="24"/>
          <w:rtl/>
        </w:rPr>
        <w:t>ויז</w:t>
      </w:r>
      <w:r w:rsidR="00FA7E67">
        <w:rPr>
          <w:rFonts w:asciiTheme="minorBidi" w:hAnsiTheme="minorBidi" w:cstheme="minorBidi" w:hint="cs"/>
          <w:sz w:val="24"/>
          <w:szCs w:val="24"/>
          <w:rtl/>
        </w:rPr>
        <w:t xml:space="preserve">ת משקיעים וויזת </w:t>
      </w:r>
      <w:r w:rsidR="00FA7E67">
        <w:rPr>
          <w:rFonts w:asciiTheme="minorBidi" w:hAnsiTheme="minorBidi" w:cstheme="minorBidi"/>
          <w:sz w:val="24"/>
          <w:szCs w:val="24"/>
        </w:rPr>
        <w:t>E2</w:t>
      </w:r>
      <w:r w:rsidRPr="00BB7A19">
        <w:rPr>
          <w:rFonts w:asciiTheme="minorBidi" w:hAnsiTheme="minorBidi" w:cstheme="minorBidi"/>
          <w:sz w:val="24"/>
          <w:szCs w:val="24"/>
          <w:rtl/>
        </w:rPr>
        <w:t xml:space="preserve"> </w:t>
      </w:r>
      <w:proofErr w:type="spellStart"/>
      <w:r w:rsidRPr="00BB7A19">
        <w:rPr>
          <w:rFonts w:asciiTheme="minorBidi" w:hAnsiTheme="minorBidi" w:cstheme="minorBidi"/>
          <w:sz w:val="24"/>
          <w:szCs w:val="24"/>
          <w:rtl/>
        </w:rPr>
        <w:t>מונפק</w:t>
      </w:r>
      <w:r w:rsidR="00FA7E67">
        <w:rPr>
          <w:rFonts w:asciiTheme="minorBidi" w:hAnsiTheme="minorBidi" w:cstheme="minorBidi" w:hint="cs"/>
          <w:sz w:val="24"/>
          <w:szCs w:val="24"/>
          <w:rtl/>
        </w:rPr>
        <w:t>ן</w:t>
      </w:r>
      <w:r w:rsidRPr="00BB7A19">
        <w:rPr>
          <w:rFonts w:asciiTheme="minorBidi" w:hAnsiTheme="minorBidi" w:cstheme="minorBidi"/>
          <w:sz w:val="24"/>
          <w:szCs w:val="24"/>
          <w:rtl/>
        </w:rPr>
        <w:t>ת</w:t>
      </w:r>
      <w:proofErr w:type="spellEnd"/>
      <w:r w:rsidRPr="00BB7A19">
        <w:rPr>
          <w:rFonts w:asciiTheme="minorBidi" w:hAnsiTheme="minorBidi" w:cstheme="minorBidi"/>
          <w:sz w:val="24"/>
          <w:szCs w:val="24"/>
          <w:rtl/>
        </w:rPr>
        <w:t xml:space="preserve"> לתקופה של שנתיים בלבד. אך בעל </w:t>
      </w:r>
      <w:proofErr w:type="spellStart"/>
      <w:r w:rsidRPr="00BB7A19">
        <w:rPr>
          <w:rFonts w:asciiTheme="minorBidi" w:hAnsiTheme="minorBidi" w:cstheme="minorBidi"/>
          <w:sz w:val="24"/>
          <w:szCs w:val="24"/>
          <w:rtl/>
        </w:rPr>
        <w:t>הויזה</w:t>
      </w:r>
      <w:proofErr w:type="spellEnd"/>
      <w:r w:rsidRPr="00BB7A19">
        <w:rPr>
          <w:rFonts w:asciiTheme="minorBidi" w:hAnsiTheme="minorBidi" w:cstheme="minorBidi"/>
          <w:sz w:val="24"/>
          <w:szCs w:val="24"/>
          <w:rtl/>
        </w:rPr>
        <w:t xml:space="preserve"> עדיין מקיים את התנאים </w:t>
      </w:r>
      <w:proofErr w:type="spellStart"/>
      <w:r w:rsidRPr="00BB7A19">
        <w:rPr>
          <w:rFonts w:asciiTheme="minorBidi" w:hAnsiTheme="minorBidi" w:cstheme="minorBidi"/>
          <w:sz w:val="24"/>
          <w:szCs w:val="24"/>
          <w:rtl/>
        </w:rPr>
        <w:t>לויזה</w:t>
      </w:r>
      <w:proofErr w:type="spellEnd"/>
      <w:r w:rsidRPr="00BB7A19">
        <w:rPr>
          <w:rFonts w:asciiTheme="minorBidi" w:hAnsiTheme="minorBidi" w:cstheme="minorBidi"/>
          <w:sz w:val="24"/>
          <w:szCs w:val="24"/>
          <w:rtl/>
        </w:rPr>
        <w:t>, ניתן לקבל תקופות הארכה למעמד של מחזיק בויז</w:t>
      </w:r>
      <w:r w:rsidR="00FA7E67">
        <w:rPr>
          <w:rFonts w:asciiTheme="minorBidi" w:hAnsiTheme="minorBidi" w:cstheme="minorBidi" w:hint="cs"/>
          <w:sz w:val="24"/>
          <w:szCs w:val="24"/>
          <w:rtl/>
        </w:rPr>
        <w:t xml:space="preserve">ת משקיעים </w:t>
      </w:r>
      <w:r w:rsidRPr="00BB7A19">
        <w:rPr>
          <w:rFonts w:asciiTheme="minorBidi" w:hAnsiTheme="minorBidi" w:cstheme="minorBidi"/>
          <w:sz w:val="24"/>
          <w:szCs w:val="24"/>
          <w:rtl/>
        </w:rPr>
        <w:t>של עד שנתיים</w:t>
      </w:r>
      <w:r w:rsidR="00FA7E67">
        <w:rPr>
          <w:rFonts w:asciiTheme="minorBidi" w:hAnsiTheme="minorBidi" w:cstheme="minorBidi" w:hint="cs"/>
          <w:sz w:val="24"/>
          <w:szCs w:val="24"/>
          <w:rtl/>
        </w:rPr>
        <w:t xml:space="preserve"> (בארה"ב) או שנה (בישראל)</w:t>
      </w:r>
      <w:r w:rsidRPr="00BB7A19">
        <w:rPr>
          <w:rFonts w:asciiTheme="minorBidi" w:hAnsiTheme="minorBidi" w:cstheme="minorBidi"/>
          <w:sz w:val="24"/>
          <w:szCs w:val="24"/>
          <w:rtl/>
        </w:rPr>
        <w:t xml:space="preserve"> בכל פעם, כאשר אין הגבלה על מספר ההארכות שניתן לקבל, כל עוד ההשקעה ממשיכה ועומדת בכל הדרישות המתאימות.</w:t>
      </w:r>
    </w:p>
    <w:p w:rsidR="009D2A76" w:rsidRDefault="009D2A76" w:rsidP="00FA7E67">
      <w:pPr>
        <w:spacing w:after="0" w:line="360" w:lineRule="auto"/>
        <w:jc w:val="both"/>
        <w:rPr>
          <w:rFonts w:asciiTheme="minorBidi" w:hAnsiTheme="minorBidi" w:cstheme="minorBidi"/>
          <w:b/>
          <w:bCs/>
          <w:sz w:val="28"/>
          <w:szCs w:val="28"/>
          <w:u w:val="single"/>
          <w:rtl/>
        </w:rPr>
      </w:pPr>
      <w:r w:rsidRPr="00BB7A19">
        <w:rPr>
          <w:rFonts w:asciiTheme="minorBidi" w:hAnsiTheme="minorBidi" w:cstheme="minorBidi"/>
          <w:sz w:val="24"/>
          <w:szCs w:val="24"/>
          <w:rtl/>
        </w:rPr>
        <w:t xml:space="preserve">אולם, אם העסק מגיע למצב של דשדוש, המשקיע לא יעמוד יותר בתנאי </w:t>
      </w:r>
      <w:proofErr w:type="spellStart"/>
      <w:r w:rsidRPr="00BB7A19">
        <w:rPr>
          <w:rFonts w:asciiTheme="minorBidi" w:hAnsiTheme="minorBidi" w:cstheme="minorBidi"/>
          <w:sz w:val="24"/>
          <w:szCs w:val="24"/>
          <w:rtl/>
        </w:rPr>
        <w:t>הויזה</w:t>
      </w:r>
      <w:proofErr w:type="spellEnd"/>
      <w:r w:rsidRPr="00BB7A19">
        <w:rPr>
          <w:rFonts w:asciiTheme="minorBidi" w:hAnsiTheme="minorBidi" w:cstheme="minorBidi"/>
          <w:sz w:val="24"/>
          <w:szCs w:val="24"/>
          <w:rtl/>
        </w:rPr>
        <w:t xml:space="preserve"> ויאבד את זכותו להישאר ב</w:t>
      </w:r>
      <w:r w:rsidR="00FA7E67">
        <w:rPr>
          <w:rFonts w:asciiTheme="minorBidi" w:hAnsiTheme="minorBidi" w:cstheme="minorBidi" w:hint="cs"/>
          <w:sz w:val="24"/>
          <w:szCs w:val="24"/>
          <w:rtl/>
        </w:rPr>
        <w:t>מדינה המעניקה את האשרה.</w:t>
      </w:r>
    </w:p>
    <w:p w:rsidR="009D2A76" w:rsidRPr="00BB7A19" w:rsidRDefault="009D2A76" w:rsidP="009D2A76">
      <w:pPr>
        <w:spacing w:after="0" w:line="360" w:lineRule="auto"/>
        <w:jc w:val="both"/>
        <w:rPr>
          <w:rFonts w:asciiTheme="minorBidi" w:hAnsiTheme="minorBidi" w:cstheme="minorBidi"/>
          <w:b/>
          <w:bCs/>
          <w:sz w:val="28"/>
          <w:szCs w:val="28"/>
          <w:u w:val="single"/>
          <w:rtl/>
        </w:rPr>
      </w:pPr>
    </w:p>
    <w:p w:rsidR="009D2A76" w:rsidRPr="00D943ED" w:rsidRDefault="009D2A76" w:rsidP="009D2A76">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10" w:name="עשר"/>
      <w:bookmarkEnd w:id="10"/>
      <w:r w:rsidRPr="00D943ED">
        <w:rPr>
          <w:rFonts w:asciiTheme="minorBidi" w:hAnsiTheme="minorBidi" w:cstheme="minorBidi"/>
          <w:b/>
          <w:bCs/>
          <w:color w:val="FFFFFF" w:themeColor="background1"/>
          <w:sz w:val="24"/>
          <w:szCs w:val="24"/>
          <w:rtl/>
        </w:rPr>
        <w:t>מהו מספר הויזות מסוג 2-</w:t>
      </w:r>
      <w:r w:rsidRPr="00D943ED">
        <w:rPr>
          <w:rFonts w:asciiTheme="minorBidi" w:hAnsiTheme="minorBidi" w:cstheme="minorBidi"/>
          <w:b/>
          <w:bCs/>
          <w:color w:val="FFFFFF" w:themeColor="background1"/>
          <w:sz w:val="24"/>
          <w:szCs w:val="24"/>
        </w:rPr>
        <w:t>E</w:t>
      </w:r>
      <w:r w:rsidRPr="00D943ED">
        <w:rPr>
          <w:rFonts w:asciiTheme="minorBidi" w:hAnsiTheme="minorBidi" w:cstheme="minorBidi"/>
          <w:b/>
          <w:bCs/>
          <w:color w:val="FFFFFF" w:themeColor="background1"/>
          <w:sz w:val="24"/>
          <w:szCs w:val="24"/>
          <w:rtl/>
        </w:rPr>
        <w:t xml:space="preserve"> שארה"ב מנפיקה בכל שנה?  </w:t>
      </w:r>
    </w:p>
    <w:p w:rsidR="009D2A76" w:rsidRPr="00BB7A19" w:rsidRDefault="009D2A76" w:rsidP="009D2A76">
      <w:pPr>
        <w:spacing w:line="360" w:lineRule="auto"/>
        <w:jc w:val="both"/>
        <w:rPr>
          <w:rFonts w:asciiTheme="minorBidi" w:hAnsiTheme="minorBidi" w:cstheme="minorBidi"/>
          <w:b/>
          <w:bCs/>
          <w:sz w:val="28"/>
          <w:szCs w:val="28"/>
          <w:u w:val="single"/>
          <w:rtl/>
        </w:rPr>
      </w:pPr>
      <w:r w:rsidRPr="00BB7A19">
        <w:rPr>
          <w:rFonts w:asciiTheme="minorBidi" w:hAnsiTheme="minorBidi" w:cstheme="minorBidi"/>
          <w:sz w:val="24"/>
          <w:szCs w:val="24"/>
          <w:rtl/>
        </w:rPr>
        <w:t>לא קיימת מכסה שנתית עבור ויזות מסוג 2-</w:t>
      </w:r>
      <w:r w:rsidRPr="00BB7A19">
        <w:rPr>
          <w:rFonts w:asciiTheme="minorBidi" w:hAnsiTheme="minorBidi" w:cstheme="minorBidi"/>
          <w:sz w:val="24"/>
          <w:szCs w:val="24"/>
        </w:rPr>
        <w:t>E</w:t>
      </w:r>
      <w:r w:rsidRPr="00BB7A19">
        <w:rPr>
          <w:rFonts w:asciiTheme="minorBidi" w:hAnsiTheme="minorBidi" w:cstheme="minorBidi"/>
          <w:sz w:val="24"/>
          <w:szCs w:val="24"/>
          <w:rtl/>
        </w:rPr>
        <w:t>. כ-26,500 ויזות מסוג 2-</w:t>
      </w:r>
      <w:r w:rsidRPr="00BB7A19">
        <w:rPr>
          <w:rFonts w:asciiTheme="minorBidi" w:hAnsiTheme="minorBidi" w:cstheme="minorBidi"/>
          <w:sz w:val="24"/>
          <w:szCs w:val="24"/>
        </w:rPr>
        <w:t>E</w:t>
      </w:r>
      <w:r w:rsidRPr="00BB7A19">
        <w:rPr>
          <w:rFonts w:asciiTheme="minorBidi" w:hAnsiTheme="minorBidi" w:cstheme="minorBidi"/>
          <w:sz w:val="24"/>
          <w:szCs w:val="24"/>
          <w:rtl/>
        </w:rPr>
        <w:t xml:space="preserve"> הוענקו מדי שנה בתקופה של 2010-2007; כ-33% מהם ניתנו ליפן. בתקופה של 2010-2007 קיבלו אירלנד, הולנד ושוויץ כ-220 ויזות מסוג 2-</w:t>
      </w:r>
      <w:r w:rsidRPr="00BB7A19">
        <w:rPr>
          <w:rFonts w:asciiTheme="minorBidi" w:hAnsiTheme="minorBidi" w:cstheme="minorBidi"/>
          <w:sz w:val="24"/>
          <w:szCs w:val="24"/>
        </w:rPr>
        <w:t>E</w:t>
      </w:r>
      <w:r w:rsidRPr="00BB7A19">
        <w:rPr>
          <w:rFonts w:asciiTheme="minorBidi" w:hAnsiTheme="minorBidi" w:cstheme="minorBidi"/>
          <w:sz w:val="24"/>
          <w:szCs w:val="24"/>
          <w:rtl/>
        </w:rPr>
        <w:t xml:space="preserve"> מדי שנה. </w:t>
      </w:r>
    </w:p>
    <w:p w:rsidR="009D2A76" w:rsidRPr="002B5217" w:rsidRDefault="002B5217" w:rsidP="002B5217">
      <w:pPr>
        <w:spacing w:line="360" w:lineRule="auto"/>
        <w:jc w:val="both"/>
        <w:rPr>
          <w:rFonts w:asciiTheme="minorBidi" w:hAnsiTheme="minorBidi" w:cstheme="minorBidi"/>
          <w:sz w:val="24"/>
          <w:szCs w:val="24"/>
          <w:rtl/>
        </w:rPr>
      </w:pPr>
      <w:r w:rsidRPr="002B5217">
        <w:rPr>
          <w:rFonts w:asciiTheme="minorBidi" w:hAnsiTheme="minorBidi" w:cstheme="minorBidi" w:hint="cs"/>
          <w:sz w:val="24"/>
          <w:szCs w:val="24"/>
          <w:rtl/>
        </w:rPr>
        <w:lastRenderedPageBreak/>
        <w:t>בדומה לכך, ויזת המשקיעים בישראל אינה מוגבלת במכסה. בשלב זה אין הערכות של כמות הויזות שתונפק בכל שנה.</w:t>
      </w:r>
    </w:p>
    <w:p w:rsidR="009D2A76" w:rsidRPr="00D943ED" w:rsidRDefault="009D2A76" w:rsidP="002B5217">
      <w:pPr>
        <w:pBdr>
          <w:bottom w:val="single" w:sz="4" w:space="1" w:color="auto"/>
        </w:pBdr>
        <w:shd w:val="clear" w:color="auto" w:fill="0070C0"/>
        <w:spacing w:line="360" w:lineRule="auto"/>
        <w:jc w:val="both"/>
        <w:rPr>
          <w:rFonts w:asciiTheme="minorBidi" w:hAnsiTheme="minorBidi" w:cstheme="minorBidi"/>
          <w:b/>
          <w:bCs/>
          <w:color w:val="FFFFFF" w:themeColor="background1"/>
          <w:sz w:val="24"/>
          <w:szCs w:val="24"/>
          <w:rtl/>
        </w:rPr>
      </w:pPr>
      <w:bookmarkStart w:id="11" w:name="אחתעשרה"/>
      <w:bookmarkEnd w:id="11"/>
      <w:r w:rsidRPr="00D943ED">
        <w:rPr>
          <w:rFonts w:asciiTheme="minorBidi" w:hAnsiTheme="minorBidi" w:cstheme="minorBidi"/>
          <w:b/>
          <w:bCs/>
          <w:color w:val="FFFFFF" w:themeColor="background1"/>
          <w:sz w:val="24"/>
          <w:szCs w:val="24"/>
          <w:rtl/>
        </w:rPr>
        <w:t xml:space="preserve">האם בני המשפחה רשאים להתלוות למחזיק </w:t>
      </w:r>
      <w:r w:rsidR="002B5217">
        <w:rPr>
          <w:rFonts w:asciiTheme="minorBidi" w:hAnsiTheme="minorBidi" w:cstheme="minorBidi" w:hint="cs"/>
          <w:b/>
          <w:bCs/>
          <w:color w:val="FFFFFF" w:themeColor="background1"/>
          <w:sz w:val="24"/>
          <w:szCs w:val="24"/>
          <w:rtl/>
        </w:rPr>
        <w:t>ויזת משקיע</w:t>
      </w:r>
      <w:r w:rsidRPr="00D943ED">
        <w:rPr>
          <w:rFonts w:asciiTheme="minorBidi" w:hAnsiTheme="minorBidi" w:cstheme="minorBidi"/>
          <w:b/>
          <w:bCs/>
          <w:color w:val="FFFFFF" w:themeColor="background1"/>
          <w:sz w:val="24"/>
          <w:szCs w:val="24"/>
          <w:rtl/>
        </w:rPr>
        <w:t xml:space="preserve">?  </w:t>
      </w:r>
    </w:p>
    <w:p w:rsidR="009D2A76" w:rsidRPr="00BB7A19" w:rsidRDefault="009D2A76" w:rsidP="00FA7E67">
      <w:pPr>
        <w:spacing w:line="360" w:lineRule="auto"/>
        <w:jc w:val="both"/>
        <w:rPr>
          <w:rFonts w:asciiTheme="minorBidi" w:hAnsiTheme="minorBidi" w:cstheme="minorBidi"/>
          <w:b/>
          <w:bCs/>
          <w:sz w:val="28"/>
          <w:szCs w:val="28"/>
          <w:u w:val="single"/>
        </w:rPr>
      </w:pPr>
      <w:r w:rsidRPr="00BB7A19">
        <w:rPr>
          <w:rFonts w:asciiTheme="minorBidi" w:hAnsiTheme="minorBidi" w:cstheme="minorBidi"/>
          <w:sz w:val="24"/>
          <w:szCs w:val="24"/>
          <w:rtl/>
        </w:rPr>
        <w:t xml:space="preserve">למחזיק </w:t>
      </w:r>
      <w:r w:rsidR="00FA7E67">
        <w:rPr>
          <w:rFonts w:asciiTheme="minorBidi" w:hAnsiTheme="minorBidi" w:cstheme="minorBidi" w:hint="cs"/>
          <w:sz w:val="24"/>
          <w:szCs w:val="24"/>
          <w:rtl/>
        </w:rPr>
        <w:t>ויזת משקיע (או מומחה מטעם משקיע)</w:t>
      </w:r>
      <w:r w:rsidRPr="00BB7A19">
        <w:rPr>
          <w:rFonts w:asciiTheme="minorBidi" w:hAnsiTheme="minorBidi" w:cstheme="minorBidi"/>
          <w:sz w:val="24"/>
          <w:szCs w:val="24"/>
          <w:rtl/>
        </w:rPr>
        <w:t xml:space="preserve"> רשאים להתלוות בני-זוג וילדים רווקים מתחת לגיל 21. בני משפחה אלו רשאים להגיש בקשה </w:t>
      </w:r>
      <w:proofErr w:type="spellStart"/>
      <w:r w:rsidRPr="00BB7A19">
        <w:rPr>
          <w:rFonts w:asciiTheme="minorBidi" w:hAnsiTheme="minorBidi" w:cstheme="minorBidi"/>
          <w:sz w:val="24"/>
          <w:szCs w:val="24"/>
          <w:rtl/>
        </w:rPr>
        <w:t>לויזה</w:t>
      </w:r>
      <w:proofErr w:type="spellEnd"/>
      <w:r w:rsidRPr="00BB7A19">
        <w:rPr>
          <w:rFonts w:asciiTheme="minorBidi" w:hAnsiTheme="minorBidi" w:cstheme="minorBidi"/>
          <w:sz w:val="24"/>
          <w:szCs w:val="24"/>
          <w:rtl/>
        </w:rPr>
        <w:t xml:space="preserve"> </w:t>
      </w:r>
      <w:r w:rsidR="00FA7E67">
        <w:rPr>
          <w:rFonts w:asciiTheme="minorBidi" w:hAnsiTheme="minorBidi" w:cstheme="minorBidi" w:hint="cs"/>
          <w:sz w:val="24"/>
          <w:szCs w:val="24"/>
          <w:rtl/>
        </w:rPr>
        <w:t>משקיע</w:t>
      </w:r>
      <w:r w:rsidRPr="00BB7A19">
        <w:rPr>
          <w:rFonts w:asciiTheme="minorBidi" w:hAnsiTheme="minorBidi" w:cstheme="minorBidi"/>
          <w:sz w:val="24"/>
          <w:szCs w:val="24"/>
          <w:rtl/>
        </w:rPr>
        <w:t xml:space="preserve"> בתור נ</w:t>
      </w:r>
      <w:r w:rsidR="00FA7E67">
        <w:rPr>
          <w:rFonts w:asciiTheme="minorBidi" w:hAnsiTheme="minorBidi" w:cstheme="minorBidi" w:hint="cs"/>
          <w:sz w:val="24"/>
          <w:szCs w:val="24"/>
          <w:rtl/>
        </w:rPr>
        <w:t>לווים</w:t>
      </w:r>
      <w:r w:rsidRPr="00BB7A19">
        <w:rPr>
          <w:rFonts w:asciiTheme="minorBidi" w:hAnsiTheme="minorBidi" w:cstheme="minorBidi"/>
          <w:sz w:val="24"/>
          <w:szCs w:val="24"/>
          <w:rtl/>
        </w:rPr>
        <w:t xml:space="preserve"> ואם זו תאושר להם, היא תהיה בדרך כלל לאותה תקופת השהות כשל מחזיק </w:t>
      </w:r>
      <w:r w:rsidR="00FA7E67">
        <w:rPr>
          <w:rFonts w:asciiTheme="minorBidi" w:hAnsiTheme="minorBidi" w:cstheme="minorBidi" w:hint="cs"/>
          <w:sz w:val="24"/>
          <w:szCs w:val="24"/>
          <w:rtl/>
        </w:rPr>
        <w:t>ויזת המשקיעים</w:t>
      </w:r>
      <w:r w:rsidRPr="00BB7A19">
        <w:rPr>
          <w:rFonts w:asciiTheme="minorBidi" w:hAnsiTheme="minorBidi" w:cstheme="minorBidi"/>
          <w:sz w:val="24"/>
          <w:szCs w:val="24"/>
          <w:rtl/>
        </w:rPr>
        <w:t>.</w:t>
      </w:r>
    </w:p>
    <w:p w:rsidR="009D2A76" w:rsidRDefault="00FA7E67" w:rsidP="00FA7E67">
      <w:pPr>
        <w:spacing w:line="360" w:lineRule="auto"/>
        <w:jc w:val="both"/>
        <w:rPr>
          <w:rFonts w:asciiTheme="minorBidi" w:hAnsiTheme="minorBidi" w:cstheme="minorBidi"/>
          <w:rtl/>
        </w:rPr>
      </w:pPr>
      <w:r>
        <w:rPr>
          <w:rFonts w:asciiTheme="minorBidi" w:hAnsiTheme="minorBidi" w:cstheme="minorBidi"/>
          <w:sz w:val="24"/>
          <w:szCs w:val="24"/>
          <w:rtl/>
        </w:rPr>
        <w:t>בן הזוג של מחזיק</w:t>
      </w:r>
      <w:r>
        <w:rPr>
          <w:rFonts w:asciiTheme="minorBidi" w:hAnsiTheme="minorBidi" w:cstheme="minorBidi" w:hint="cs"/>
          <w:sz w:val="24"/>
          <w:szCs w:val="24"/>
          <w:rtl/>
        </w:rPr>
        <w:t xml:space="preserve"> ויזת המשקיעים, אך </w:t>
      </w:r>
      <w:r w:rsidR="009D2A76" w:rsidRPr="00BB7A19">
        <w:rPr>
          <w:rFonts w:asciiTheme="minorBidi" w:hAnsiTheme="minorBidi" w:cstheme="minorBidi"/>
          <w:sz w:val="24"/>
          <w:szCs w:val="24"/>
          <w:rtl/>
        </w:rPr>
        <w:t>לא נתמכים אחרים שלו, רשאי להגיש בקשה לקבלת אישור עבודה מיוחד לשם תעסוקה</w:t>
      </w:r>
      <w:r>
        <w:rPr>
          <w:rFonts w:asciiTheme="minorBidi" w:hAnsiTheme="minorBidi" w:cstheme="minorBidi" w:hint="cs"/>
          <w:sz w:val="24"/>
          <w:szCs w:val="24"/>
          <w:rtl/>
        </w:rPr>
        <w:t xml:space="preserve"> בארה"ב / ישראל</w:t>
      </w:r>
      <w:r w:rsidR="009D2A76" w:rsidRPr="00BB7A19">
        <w:rPr>
          <w:rFonts w:asciiTheme="minorBidi" w:hAnsiTheme="minorBidi" w:cstheme="minorBidi"/>
          <w:sz w:val="24"/>
          <w:szCs w:val="24"/>
          <w:rtl/>
        </w:rPr>
        <w:t>.</w:t>
      </w:r>
      <w:r w:rsidR="009D2A76">
        <w:rPr>
          <w:rFonts w:asciiTheme="minorBidi" w:hAnsiTheme="minorBidi" w:cstheme="minorBidi"/>
          <w:sz w:val="24"/>
          <w:szCs w:val="24"/>
          <w:rtl/>
        </w:rPr>
        <w:t xml:space="preserve"> </w:t>
      </w:r>
    </w:p>
    <w:p w:rsidR="00F71C35" w:rsidRDefault="00F71C35" w:rsidP="009D2A76">
      <w:pPr>
        <w:spacing w:line="360" w:lineRule="auto"/>
        <w:jc w:val="both"/>
        <w:rPr>
          <w:rFonts w:asciiTheme="minorBidi" w:hAnsiTheme="minorBidi" w:cstheme="minorBidi"/>
          <w:rtl/>
        </w:rPr>
      </w:pPr>
    </w:p>
    <w:p w:rsidR="009D2A76" w:rsidRDefault="00F71C35" w:rsidP="009D2A76">
      <w:pPr>
        <w:spacing w:line="360" w:lineRule="auto"/>
        <w:jc w:val="both"/>
        <w:rPr>
          <w:rFonts w:asciiTheme="minorBidi" w:hAnsiTheme="minorBidi" w:cstheme="minorBidi"/>
          <w:rtl/>
        </w:rPr>
      </w:pPr>
      <w:r>
        <w:rPr>
          <w:rFonts w:asciiTheme="minorBidi" w:hAnsiTheme="minorBidi" w:cstheme="minorBidi" w:hint="cs"/>
          <w:rtl/>
        </w:rPr>
        <w:t xml:space="preserve">למידע נוסף: בתאור סיטון </w:t>
      </w:r>
      <w:hyperlink r:id="rId17" w:history="1">
        <w:r w:rsidRPr="005E7BCF">
          <w:rPr>
            <w:rStyle w:val="Hyperlink"/>
            <w:rFonts w:asciiTheme="minorBidi" w:hAnsiTheme="minorBidi" w:cstheme="minorBidi"/>
          </w:rPr>
          <w:t>bators@economy.gov.il</w:t>
        </w:r>
      </w:hyperlink>
      <w:r>
        <w:rPr>
          <w:rFonts w:asciiTheme="minorBidi" w:hAnsiTheme="minorBidi" w:cstheme="minorBidi" w:hint="cs"/>
          <w:rtl/>
        </w:rPr>
        <w:t xml:space="preserve"> </w:t>
      </w:r>
    </w:p>
    <w:p w:rsidR="0051719A" w:rsidRDefault="0051719A" w:rsidP="00792830">
      <w:pPr>
        <w:rPr>
          <w:rtl/>
        </w:rPr>
      </w:pPr>
    </w:p>
    <w:sectPr w:rsidR="0051719A" w:rsidSect="00415B40">
      <w:headerReference w:type="default" r:id="rId18"/>
      <w:footerReference w:type="default" r:id="rId19"/>
      <w:pgSz w:w="11906" w:h="16838"/>
      <w:pgMar w:top="1440" w:right="1800" w:bottom="1440" w:left="1800"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2C" w:rsidRDefault="0012362C" w:rsidP="00415B40">
      <w:pPr>
        <w:spacing w:after="0" w:line="240" w:lineRule="auto"/>
      </w:pPr>
      <w:r>
        <w:separator/>
      </w:r>
    </w:p>
  </w:endnote>
  <w:endnote w:type="continuationSeparator" w:id="0">
    <w:p w:rsidR="0012362C" w:rsidRDefault="0012362C" w:rsidP="0041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558" w:rsidRDefault="000B5558" w:rsidP="00D5627E">
    <w:pPr>
      <w:pStyle w:val="a5"/>
      <w:ind w:left="-766"/>
      <w:rPr>
        <w:sz w:val="20"/>
        <w:szCs w:val="20"/>
      </w:rPr>
    </w:pPr>
    <w:r>
      <w:rPr>
        <w:sz w:val="20"/>
        <w:szCs w:val="20"/>
        <w:rtl/>
      </w:rPr>
      <w:t xml:space="preserve">משרד הכלכלה </w:t>
    </w:r>
  </w:p>
  <w:p w:rsidR="000B5558" w:rsidRDefault="000B5558" w:rsidP="00D5627E">
    <w:pPr>
      <w:pStyle w:val="a5"/>
      <w:ind w:left="-766"/>
      <w:rPr>
        <w:sz w:val="20"/>
        <w:szCs w:val="20"/>
      </w:rPr>
    </w:pPr>
    <w:r>
      <w:rPr>
        <w:sz w:val="20"/>
        <w:szCs w:val="20"/>
        <w:rtl/>
      </w:rPr>
      <w:t>בניין ג'נרי, רחוב בנק ישראל 5, קריית הממשלה, ת"ד 3166, ירושלים 9103101</w:t>
    </w:r>
  </w:p>
  <w:p w:rsidR="000B5558" w:rsidRDefault="00DD4F68" w:rsidP="00D5627E">
    <w:pPr>
      <w:pStyle w:val="a5"/>
      <w:ind w:left="-766"/>
      <w:rPr>
        <w:sz w:val="20"/>
        <w:szCs w:val="20"/>
        <w:rtl/>
      </w:rPr>
    </w:pPr>
    <w:r>
      <w:rPr>
        <w:sz w:val="20"/>
        <w:szCs w:val="20"/>
        <w:rtl/>
      </w:rPr>
      <w:t>טל' 02-6662667, פקס 02-666</w:t>
    </w:r>
    <w:r w:rsidR="000B5558">
      <w:rPr>
        <w:sz w:val="20"/>
        <w:szCs w:val="20"/>
        <w:rtl/>
      </w:rPr>
      <w:t>2941</w:t>
    </w:r>
    <w:r w:rsidR="000B5558">
      <w:rPr>
        <w:rFonts w:hint="cs"/>
        <w:sz w:val="20"/>
        <w:szCs w:val="20"/>
        <w:rtl/>
      </w:rPr>
      <w:br/>
    </w:r>
  </w:p>
  <w:p w:rsidR="00415B40" w:rsidRPr="000B5558" w:rsidRDefault="00415B40" w:rsidP="000B55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2C" w:rsidRDefault="0012362C" w:rsidP="00415B40">
      <w:pPr>
        <w:spacing w:after="0" w:line="240" w:lineRule="auto"/>
      </w:pPr>
      <w:r>
        <w:separator/>
      </w:r>
    </w:p>
  </w:footnote>
  <w:footnote w:type="continuationSeparator" w:id="0">
    <w:p w:rsidR="0012362C" w:rsidRDefault="0012362C" w:rsidP="00415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40" w:rsidRDefault="008A1FB6" w:rsidP="002119F8">
    <w:pPr>
      <w:pStyle w:val="a3"/>
      <w:tabs>
        <w:tab w:val="clear" w:pos="8306"/>
      </w:tabs>
      <w:ind w:left="-58" w:right="-1800" w:hanging="1701"/>
    </w:pPr>
    <w:r>
      <w:rPr>
        <w:noProof/>
      </w:rPr>
      <w:drawing>
        <wp:inline distT="0" distB="0" distL="0" distR="0">
          <wp:extent cx="7524750" cy="1881187"/>
          <wp:effectExtent l="0" t="0" r="0" b="5080"/>
          <wp:docPr id="1"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tamat_7976_template_A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24750" cy="188118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D68"/>
    <w:multiLevelType w:val="hybridMultilevel"/>
    <w:tmpl w:val="FB9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14CD4"/>
    <w:multiLevelType w:val="hybridMultilevel"/>
    <w:tmpl w:val="429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42B1"/>
    <w:multiLevelType w:val="hybridMultilevel"/>
    <w:tmpl w:val="8A1CF434"/>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nsid w:val="72CA7DE2"/>
    <w:multiLevelType w:val="hybridMultilevel"/>
    <w:tmpl w:val="31A84898"/>
    <w:lvl w:ilvl="0" w:tplc="404AA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B062C"/>
    <w:rsid w:val="0000236E"/>
    <w:rsid w:val="000B5558"/>
    <w:rsid w:val="001176D8"/>
    <w:rsid w:val="0012362C"/>
    <w:rsid w:val="00160333"/>
    <w:rsid w:val="002119F8"/>
    <w:rsid w:val="002B5217"/>
    <w:rsid w:val="002E23DA"/>
    <w:rsid w:val="00301B53"/>
    <w:rsid w:val="00323381"/>
    <w:rsid w:val="003548EB"/>
    <w:rsid w:val="00377C4D"/>
    <w:rsid w:val="00415B40"/>
    <w:rsid w:val="004214CB"/>
    <w:rsid w:val="004C79F8"/>
    <w:rsid w:val="00512715"/>
    <w:rsid w:val="0051719A"/>
    <w:rsid w:val="005B062C"/>
    <w:rsid w:val="005C0724"/>
    <w:rsid w:val="0074478F"/>
    <w:rsid w:val="00792830"/>
    <w:rsid w:val="00803353"/>
    <w:rsid w:val="00820698"/>
    <w:rsid w:val="008A1FB6"/>
    <w:rsid w:val="008B3501"/>
    <w:rsid w:val="008B4E2F"/>
    <w:rsid w:val="00927DA3"/>
    <w:rsid w:val="00961AFE"/>
    <w:rsid w:val="009C79F7"/>
    <w:rsid w:val="009D2A76"/>
    <w:rsid w:val="00A57615"/>
    <w:rsid w:val="00B06E5C"/>
    <w:rsid w:val="00B24772"/>
    <w:rsid w:val="00BC1228"/>
    <w:rsid w:val="00CB6FD0"/>
    <w:rsid w:val="00D5627E"/>
    <w:rsid w:val="00DD4F68"/>
    <w:rsid w:val="00E57E40"/>
    <w:rsid w:val="00EC363B"/>
    <w:rsid w:val="00EC7472"/>
    <w:rsid w:val="00F155AF"/>
    <w:rsid w:val="00F71C35"/>
    <w:rsid w:val="00FA7E67"/>
    <w:rsid w:val="00FC64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2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B40"/>
    <w:pPr>
      <w:tabs>
        <w:tab w:val="center" w:pos="4153"/>
        <w:tab w:val="right" w:pos="8306"/>
      </w:tabs>
      <w:spacing w:after="0" w:line="240" w:lineRule="auto"/>
    </w:pPr>
  </w:style>
  <w:style w:type="character" w:customStyle="1" w:styleId="a4">
    <w:name w:val="כותרת עליונה תו"/>
    <w:basedOn w:val="a0"/>
    <w:link w:val="a3"/>
    <w:uiPriority w:val="99"/>
    <w:rsid w:val="00415B40"/>
  </w:style>
  <w:style w:type="paragraph" w:styleId="a5">
    <w:name w:val="footer"/>
    <w:basedOn w:val="a"/>
    <w:link w:val="a6"/>
    <w:uiPriority w:val="99"/>
    <w:unhideWhenUsed/>
    <w:rsid w:val="00415B40"/>
    <w:pPr>
      <w:tabs>
        <w:tab w:val="center" w:pos="4153"/>
        <w:tab w:val="right" w:pos="8306"/>
      </w:tabs>
      <w:spacing w:after="0" w:line="240" w:lineRule="auto"/>
    </w:pPr>
  </w:style>
  <w:style w:type="character" w:customStyle="1" w:styleId="a6">
    <w:name w:val="כותרת תחתונה תו"/>
    <w:basedOn w:val="a0"/>
    <w:link w:val="a5"/>
    <w:uiPriority w:val="99"/>
    <w:rsid w:val="00415B40"/>
  </w:style>
  <w:style w:type="paragraph" w:styleId="a7">
    <w:name w:val="Balloon Text"/>
    <w:basedOn w:val="a"/>
    <w:link w:val="a8"/>
    <w:uiPriority w:val="99"/>
    <w:semiHidden/>
    <w:unhideWhenUsed/>
    <w:rsid w:val="00415B4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15B40"/>
    <w:rPr>
      <w:rFonts w:ascii="Tahoma" w:hAnsi="Tahoma" w:cs="Tahoma"/>
      <w:sz w:val="16"/>
      <w:szCs w:val="16"/>
    </w:rPr>
  </w:style>
  <w:style w:type="character" w:styleId="Hyperlink">
    <w:name w:val="Hyperlink"/>
    <w:uiPriority w:val="99"/>
    <w:rsid w:val="009D2A76"/>
    <w:rPr>
      <w:color w:val="0000FF"/>
      <w:u w:val="single"/>
    </w:rPr>
  </w:style>
  <w:style w:type="paragraph" w:styleId="a9">
    <w:name w:val="List Paragraph"/>
    <w:basedOn w:val="a"/>
    <w:uiPriority w:val="34"/>
    <w:qFormat/>
    <w:rsid w:val="009D2A76"/>
    <w:pPr>
      <w:ind w:left="720"/>
      <w:contextualSpacing/>
    </w:pPr>
    <w:rPr>
      <w:rFonts w:eastAsia="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2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B40"/>
    <w:pPr>
      <w:tabs>
        <w:tab w:val="center" w:pos="4153"/>
        <w:tab w:val="right" w:pos="8306"/>
      </w:tabs>
      <w:spacing w:after="0" w:line="240" w:lineRule="auto"/>
    </w:pPr>
  </w:style>
  <w:style w:type="character" w:customStyle="1" w:styleId="a4">
    <w:name w:val="כותרת עליונה תו"/>
    <w:basedOn w:val="a0"/>
    <w:link w:val="a3"/>
    <w:uiPriority w:val="99"/>
    <w:rsid w:val="00415B40"/>
  </w:style>
  <w:style w:type="paragraph" w:styleId="a5">
    <w:name w:val="footer"/>
    <w:basedOn w:val="a"/>
    <w:link w:val="a6"/>
    <w:uiPriority w:val="99"/>
    <w:unhideWhenUsed/>
    <w:rsid w:val="00415B40"/>
    <w:pPr>
      <w:tabs>
        <w:tab w:val="center" w:pos="4153"/>
        <w:tab w:val="right" w:pos="8306"/>
      </w:tabs>
      <w:spacing w:after="0" w:line="240" w:lineRule="auto"/>
    </w:pPr>
  </w:style>
  <w:style w:type="character" w:customStyle="1" w:styleId="a6">
    <w:name w:val="כותרת תחתונה תו"/>
    <w:basedOn w:val="a0"/>
    <w:link w:val="a5"/>
    <w:uiPriority w:val="99"/>
    <w:rsid w:val="00415B40"/>
  </w:style>
  <w:style w:type="paragraph" w:styleId="a7">
    <w:name w:val="Balloon Text"/>
    <w:basedOn w:val="a"/>
    <w:link w:val="a8"/>
    <w:uiPriority w:val="99"/>
    <w:semiHidden/>
    <w:unhideWhenUsed/>
    <w:rsid w:val="00415B4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15B40"/>
    <w:rPr>
      <w:rFonts w:ascii="Tahoma" w:hAnsi="Tahoma" w:cs="Tahoma"/>
      <w:sz w:val="16"/>
      <w:szCs w:val="16"/>
    </w:rPr>
  </w:style>
  <w:style w:type="character" w:styleId="Hyperlink">
    <w:name w:val="Hyperlink"/>
    <w:uiPriority w:val="99"/>
    <w:rsid w:val="009D2A76"/>
    <w:rPr>
      <w:color w:val="0000FF"/>
      <w:u w:val="single"/>
    </w:rPr>
  </w:style>
  <w:style w:type="paragraph" w:styleId="a9">
    <w:name w:val="List Paragraph"/>
    <w:basedOn w:val="a"/>
    <w:uiPriority w:val="34"/>
    <w:qFormat/>
    <w:rsid w:val="009D2A76"/>
    <w:pPr>
      <w:ind w:left="720"/>
      <w:contextualSpacing/>
    </w:pPr>
    <w:rPr>
      <w:rFonts w:eastAsia="Calibri" w:cs="Calibri"/>
    </w:rPr>
  </w:style>
</w:styles>
</file>

<file path=word/webSettings.xml><?xml version="1.0" encoding="utf-8"?>
<w:webSettings xmlns:r="http://schemas.openxmlformats.org/officeDocument/2006/relationships" xmlns:w="http://schemas.openxmlformats.org/wordprocessingml/2006/main">
  <w:divs>
    <w:div w:id="146869953">
      <w:bodyDiv w:val="1"/>
      <w:marLeft w:val="0"/>
      <w:marRight w:val="0"/>
      <w:marTop w:val="0"/>
      <w:marBottom w:val="0"/>
      <w:divBdr>
        <w:top w:val="none" w:sz="0" w:space="0" w:color="auto"/>
        <w:left w:val="none" w:sz="0" w:space="0" w:color="auto"/>
        <w:bottom w:val="none" w:sz="0" w:space="0" w:color="auto"/>
        <w:right w:val="none" w:sz="0" w:space="0" w:color="auto"/>
      </w:divBdr>
    </w:div>
    <w:div w:id="204684506">
      <w:bodyDiv w:val="1"/>
      <w:marLeft w:val="0"/>
      <w:marRight w:val="0"/>
      <w:marTop w:val="0"/>
      <w:marBottom w:val="0"/>
      <w:divBdr>
        <w:top w:val="none" w:sz="0" w:space="0" w:color="auto"/>
        <w:left w:val="none" w:sz="0" w:space="0" w:color="auto"/>
        <w:bottom w:val="none" w:sz="0" w:space="0" w:color="auto"/>
        <w:right w:val="none" w:sz="0" w:space="0" w:color="auto"/>
      </w:divBdr>
    </w:div>
    <w:div w:id="6783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mailto:bators@economy.gov.il" TargetMode="External"/><Relationship Id="rId2" Type="http://schemas.openxmlformats.org/officeDocument/2006/relationships/customXml" Target="../customXml/item2.xml"/><Relationship Id="rId16" Type="http://schemas.openxmlformats.org/officeDocument/2006/relationships/hyperlink" Target="http://www.uscis.gov/portal/site/uscis/menuitem.eb1d4c2a3e5b9ac89243c6a7543f6d1a/?vgnextoid=05536811264a3210VgnVCM100000b92ca60aRCRD&amp;vgnextchannel=05536811264a3210VgnVCM100000b92ca60aRC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uscis.gov/portal/site/uscis/menuitem.eb1d4c2a3e5b9ac89243c6a7543f6d1a/?vgnextoid=64d34b65bef27210VgnVCM100000082ca60aRCRD&amp;vgnextchannel=64d34b65bef27210VgnVCM100000082ca60aRCR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is.gov/portal/site/uscis/menuitem.eb1d4c2a3e5b9ac89243c6a7543f6d1a/?vgnextoid=73566811264a3210VgnVCM100000b92ca60aRCRD&amp;vgnextchannel=73566811264a3210VgnVCM100000b92ca60aRCRD"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he-IL"/>
  <c:clrMapOvr bg1="lt1" tx1="dk1" bg2="lt2" tx2="dk2" accent1="accent1" accent2="accent2" accent3="accent3" accent4="accent4" accent5="accent5" accent6="accent6" hlink="hlink" folHlink="folHlink"/>
  <c:chart>
    <c:title>
      <c:tx>
        <c:rich>
          <a:bodyPr/>
          <a:lstStyle/>
          <a:p>
            <a:pPr>
              <a:defRPr/>
            </a:pPr>
            <a:r>
              <a:rPr lang="en-US" sz="1800" b="1">
                <a:effectLst/>
              </a:rPr>
              <a:t>FDI Flows Between Israel and the US </a:t>
            </a:r>
          </a:p>
          <a:p>
            <a:pPr>
              <a:defRPr/>
            </a:pPr>
            <a:r>
              <a:rPr lang="en-US" sz="1800" b="1">
                <a:effectLst/>
              </a:rPr>
              <a:t>(in millions of US dollars)</a:t>
            </a:r>
            <a:endParaRPr lang="en-US" sz="1800">
              <a:effectLst/>
            </a:endParaRPr>
          </a:p>
        </c:rich>
      </c:tx>
      <c:spPr>
        <a:noFill/>
        <a:ln w="25406">
          <a:noFill/>
        </a:ln>
      </c:spPr>
    </c:title>
    <c:plotArea>
      <c:layout/>
      <c:barChart>
        <c:barDir val="col"/>
        <c:grouping val="clustered"/>
        <c:ser>
          <c:idx val="0"/>
          <c:order val="0"/>
          <c:tx>
            <c:strRef>
              <c:f>Sheet1!$B$1</c:f>
              <c:strCache>
                <c:ptCount val="1"/>
                <c:pt idx="0">
                  <c:v>2007</c:v>
                </c:pt>
              </c:strCache>
            </c:strRef>
          </c:tx>
          <c:dLbls>
            <c:dLbl>
              <c:idx val="1"/>
              <c:layout>
                <c:manualLayout>
                  <c:x val="-1.2598425196850406E-2"/>
                  <c:y val="1.5873015873015879E-2"/>
                </c:manualLayout>
              </c:layout>
              <c:spPr>
                <a:noFill/>
                <a:ln w="25406">
                  <a:noFill/>
                </a:ln>
              </c:spPr>
              <c:txPr>
                <a:bodyPr/>
                <a:lstStyle/>
                <a:p>
                  <a:pPr>
                    <a:defRPr/>
                  </a:pPr>
                  <a:endParaRPr lang="he-IL"/>
                </a:p>
              </c:txPr>
              <c:dLblPos val="outEnd"/>
              <c:showVal val="1"/>
            </c:dLbl>
            <c:spPr>
              <a:noFill/>
              <a:ln w="25406">
                <a:noFill/>
              </a:ln>
            </c:spPr>
            <c:dLblPos val="outEnd"/>
            <c:showVal val="1"/>
          </c:dLbls>
          <c:cat>
            <c:strRef>
              <c:f>Sheet1!$A$2:$A$3</c:f>
              <c:strCache>
                <c:ptCount val="2"/>
                <c:pt idx="0">
                  <c:v>FDI to Israel from US</c:v>
                </c:pt>
                <c:pt idx="1">
                  <c:v>FDI from Israel to US</c:v>
                </c:pt>
              </c:strCache>
            </c:strRef>
          </c:cat>
          <c:val>
            <c:numRef>
              <c:f>Sheet1!$B$2:$B$3</c:f>
              <c:numCache>
                <c:formatCode>General</c:formatCode>
                <c:ptCount val="2"/>
                <c:pt idx="0">
                  <c:v>0</c:v>
                </c:pt>
                <c:pt idx="1">
                  <c:v>584.97199999999998</c:v>
                </c:pt>
              </c:numCache>
            </c:numRef>
          </c:val>
        </c:ser>
        <c:ser>
          <c:idx val="1"/>
          <c:order val="1"/>
          <c:tx>
            <c:strRef>
              <c:f>Sheet1!$C$1</c:f>
              <c:strCache>
                <c:ptCount val="1"/>
                <c:pt idx="0">
                  <c:v>2008</c:v>
                </c:pt>
              </c:strCache>
            </c:strRef>
          </c:tx>
          <c:dLbls>
            <c:dLbl>
              <c:idx val="1"/>
              <c:layout>
                <c:manualLayout>
                  <c:x val="-1.2598590530514396E-2"/>
                  <c:y val="2.3809523809523815E-2"/>
                </c:manualLayout>
              </c:layout>
              <c:spPr>
                <a:noFill/>
                <a:ln w="25406">
                  <a:noFill/>
                </a:ln>
              </c:spPr>
              <c:txPr>
                <a:bodyPr/>
                <a:lstStyle/>
                <a:p>
                  <a:pPr>
                    <a:defRPr/>
                  </a:pPr>
                  <a:endParaRPr lang="he-IL"/>
                </a:p>
              </c:txPr>
              <c:dLblPos val="outEnd"/>
              <c:showVal val="1"/>
            </c:dLbl>
            <c:spPr>
              <a:noFill/>
              <a:ln w="25406">
                <a:noFill/>
              </a:ln>
            </c:spPr>
            <c:dLblPos val="outEnd"/>
            <c:showVal val="1"/>
          </c:dLbls>
          <c:cat>
            <c:strRef>
              <c:f>Sheet1!$A$2:$A$3</c:f>
              <c:strCache>
                <c:ptCount val="2"/>
                <c:pt idx="0">
                  <c:v>FDI to Israel from US</c:v>
                </c:pt>
                <c:pt idx="1">
                  <c:v>FDI from Israel to US</c:v>
                </c:pt>
              </c:strCache>
            </c:strRef>
          </c:cat>
          <c:val>
            <c:numRef>
              <c:f>Sheet1!$C$2:$C$3</c:f>
              <c:numCache>
                <c:formatCode>General</c:formatCode>
                <c:ptCount val="2"/>
                <c:pt idx="0">
                  <c:v>0</c:v>
                </c:pt>
                <c:pt idx="1">
                  <c:v>822.03099999999972</c:v>
                </c:pt>
              </c:numCache>
            </c:numRef>
          </c:val>
        </c:ser>
        <c:ser>
          <c:idx val="2"/>
          <c:order val="2"/>
          <c:tx>
            <c:strRef>
              <c:f>Sheet1!$D$1</c:f>
              <c:strCache>
                <c:ptCount val="1"/>
                <c:pt idx="0">
                  <c:v>2009</c:v>
                </c:pt>
              </c:strCache>
            </c:strRef>
          </c:tx>
          <c:dLbls>
            <c:dLbl>
              <c:idx val="1"/>
              <c:layout>
                <c:manualLayout>
                  <c:x val="-6.299212598425202E-3"/>
                  <c:y val="-3.9682539682539715E-3"/>
                </c:manualLayout>
              </c:layout>
              <c:spPr>
                <a:noFill/>
                <a:ln w="25406">
                  <a:noFill/>
                </a:ln>
              </c:spPr>
              <c:txPr>
                <a:bodyPr/>
                <a:lstStyle/>
                <a:p>
                  <a:pPr>
                    <a:defRPr/>
                  </a:pPr>
                  <a:endParaRPr lang="he-IL"/>
                </a:p>
              </c:txPr>
              <c:dLblPos val="outEnd"/>
              <c:showVal val="1"/>
            </c:dLbl>
            <c:spPr>
              <a:noFill/>
              <a:ln w="25406">
                <a:noFill/>
              </a:ln>
            </c:spPr>
            <c:dLblPos val="outEnd"/>
            <c:showVal val="1"/>
          </c:dLbls>
          <c:cat>
            <c:strRef>
              <c:f>Sheet1!$A$2:$A$3</c:f>
              <c:strCache>
                <c:ptCount val="2"/>
                <c:pt idx="0">
                  <c:v>FDI to Israel from US</c:v>
                </c:pt>
                <c:pt idx="1">
                  <c:v>FDI from Israel to US</c:v>
                </c:pt>
              </c:strCache>
            </c:strRef>
          </c:cat>
          <c:val>
            <c:numRef>
              <c:f>Sheet1!$D$2:$D$3</c:f>
              <c:numCache>
                <c:formatCode>General</c:formatCode>
                <c:ptCount val="2"/>
                <c:pt idx="0">
                  <c:v>0</c:v>
                </c:pt>
                <c:pt idx="1">
                  <c:v>911.02199999999982</c:v>
                </c:pt>
              </c:numCache>
            </c:numRef>
          </c:val>
        </c:ser>
        <c:ser>
          <c:idx val="3"/>
          <c:order val="3"/>
          <c:tx>
            <c:strRef>
              <c:f>Sheet1!$E$1</c:f>
              <c:strCache>
                <c:ptCount val="1"/>
                <c:pt idx="0">
                  <c:v>2010</c:v>
                </c:pt>
              </c:strCache>
            </c:strRef>
          </c:tx>
          <c:dLbls>
            <c:dLbl>
              <c:idx val="0"/>
              <c:layout>
                <c:manualLayout>
                  <c:x val="-1.4698162729658792E-2"/>
                  <c:y val="-7.2750482331543128E-17"/>
                </c:manualLayout>
              </c:layout>
              <c:spPr>
                <a:noFill/>
                <a:ln w="25406">
                  <a:noFill/>
                </a:ln>
              </c:spPr>
              <c:txPr>
                <a:bodyPr/>
                <a:lstStyle/>
                <a:p>
                  <a:pPr>
                    <a:defRPr/>
                  </a:pPr>
                  <a:endParaRPr lang="he-IL"/>
                </a:p>
              </c:txPr>
              <c:dLblPos val="outEnd"/>
              <c:showVal val="1"/>
            </c:dLbl>
            <c:dLbl>
              <c:idx val="1"/>
              <c:layout>
                <c:manualLayout>
                  <c:x val="0"/>
                  <c:y val="-7.9365079365079413E-3"/>
                </c:manualLayout>
              </c:layout>
              <c:spPr>
                <a:noFill/>
                <a:ln w="25406">
                  <a:noFill/>
                </a:ln>
              </c:spPr>
              <c:txPr>
                <a:bodyPr/>
                <a:lstStyle/>
                <a:p>
                  <a:pPr>
                    <a:defRPr/>
                  </a:pPr>
                  <a:endParaRPr lang="he-IL"/>
                </a:p>
              </c:txPr>
              <c:dLblPos val="outEnd"/>
              <c:showVal val="1"/>
            </c:dLbl>
            <c:spPr>
              <a:noFill/>
              <a:ln w="25406">
                <a:noFill/>
              </a:ln>
            </c:spPr>
            <c:dLblPos val="outEnd"/>
            <c:showVal val="1"/>
          </c:dLbls>
          <c:cat>
            <c:strRef>
              <c:f>Sheet1!$A$2:$A$3</c:f>
              <c:strCache>
                <c:ptCount val="2"/>
                <c:pt idx="0">
                  <c:v>FDI to Israel from US</c:v>
                </c:pt>
                <c:pt idx="1">
                  <c:v>FDI from Israel to US</c:v>
                </c:pt>
              </c:strCache>
            </c:strRef>
          </c:cat>
          <c:val>
            <c:numRef>
              <c:f>Sheet1!$E$2:$E$3</c:f>
              <c:numCache>
                <c:formatCode>General</c:formatCode>
                <c:ptCount val="2"/>
                <c:pt idx="0">
                  <c:v>827.92499999999973</c:v>
                </c:pt>
                <c:pt idx="1">
                  <c:v>1048.7950000000001</c:v>
                </c:pt>
              </c:numCache>
            </c:numRef>
          </c:val>
        </c:ser>
        <c:ser>
          <c:idx val="4"/>
          <c:order val="4"/>
          <c:tx>
            <c:strRef>
              <c:f>Sheet1!$F$1</c:f>
              <c:strCache>
                <c:ptCount val="1"/>
                <c:pt idx="0">
                  <c:v>2011</c:v>
                </c:pt>
              </c:strCache>
            </c:strRef>
          </c:tx>
          <c:dLbls>
            <c:spPr>
              <a:noFill/>
              <a:ln w="25406">
                <a:noFill/>
              </a:ln>
            </c:spPr>
            <c:showVal val="1"/>
          </c:dLbls>
          <c:cat>
            <c:strRef>
              <c:f>Sheet1!$A$2:$A$3</c:f>
              <c:strCache>
                <c:ptCount val="2"/>
                <c:pt idx="0">
                  <c:v>FDI to Israel from US</c:v>
                </c:pt>
                <c:pt idx="1">
                  <c:v>FDI from Israel to US</c:v>
                </c:pt>
              </c:strCache>
            </c:strRef>
          </c:cat>
          <c:val>
            <c:numRef>
              <c:f>Sheet1!$F$2:$F$3</c:f>
              <c:numCache>
                <c:formatCode>General</c:formatCode>
                <c:ptCount val="2"/>
                <c:pt idx="0">
                  <c:v>1089.55</c:v>
                </c:pt>
                <c:pt idx="1">
                  <c:v>2268.4369999999999</c:v>
                </c:pt>
              </c:numCache>
            </c:numRef>
          </c:val>
        </c:ser>
        <c:ser>
          <c:idx val="5"/>
          <c:order val="5"/>
          <c:tx>
            <c:strRef>
              <c:f>Sheet1!$G$1</c:f>
              <c:strCache>
                <c:ptCount val="1"/>
                <c:pt idx="0">
                  <c:v>2012</c:v>
                </c:pt>
              </c:strCache>
            </c:strRef>
          </c:tx>
          <c:dLbls>
            <c:spPr>
              <a:noFill/>
              <a:ln w="25406">
                <a:noFill/>
              </a:ln>
            </c:spPr>
            <c:showVal val="1"/>
          </c:dLbls>
          <c:cat>
            <c:strRef>
              <c:f>Sheet1!$A$2:$A$3</c:f>
              <c:strCache>
                <c:ptCount val="2"/>
                <c:pt idx="0">
                  <c:v>FDI to Israel from US</c:v>
                </c:pt>
                <c:pt idx="1">
                  <c:v>FDI from Israel to US</c:v>
                </c:pt>
              </c:strCache>
            </c:strRef>
          </c:cat>
          <c:val>
            <c:numRef>
              <c:f>Sheet1!$G$2:$G$3</c:f>
              <c:numCache>
                <c:formatCode>General</c:formatCode>
                <c:ptCount val="2"/>
                <c:pt idx="0">
                  <c:v>1846.135</c:v>
                </c:pt>
                <c:pt idx="1">
                  <c:v>-242.54499999999999</c:v>
                </c:pt>
              </c:numCache>
            </c:numRef>
          </c:val>
        </c:ser>
        <c:dLbls>
          <c:showVal val="1"/>
        </c:dLbls>
        <c:axId val="151831680"/>
        <c:axId val="151833216"/>
      </c:barChart>
      <c:catAx>
        <c:axId val="151831680"/>
        <c:scaling>
          <c:orientation val="minMax"/>
        </c:scaling>
        <c:axPos val="b"/>
        <c:numFmt formatCode="General" sourceLinked="1"/>
        <c:tickLblPos val="nextTo"/>
        <c:crossAx val="151833216"/>
        <c:crosses val="autoZero"/>
        <c:auto val="1"/>
        <c:lblAlgn val="ctr"/>
        <c:lblOffset val="100"/>
      </c:catAx>
      <c:valAx>
        <c:axId val="151833216"/>
        <c:scaling>
          <c:orientation val="minMax"/>
        </c:scaling>
        <c:axPos val="l"/>
        <c:majorGridlines/>
        <c:numFmt formatCode="General" sourceLinked="0"/>
        <c:tickLblPos val="nextTo"/>
        <c:crossAx val="15183168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e-IL"/>
  <c:clrMapOvr bg1="lt1" tx1="dk1" bg2="lt2" tx2="dk2" accent1="accent1" accent2="accent2" accent3="accent3" accent4="accent4" accent5="accent5" accent6="accent6" hlink="hlink" folHlink="folHlink"/>
  <c:chart>
    <c:title>
      <c:tx>
        <c:rich>
          <a:bodyPr/>
          <a:lstStyle/>
          <a:p>
            <a:pPr>
              <a:defRPr/>
            </a:pPr>
            <a:r>
              <a:rPr lang="en-US" sz="1673" b="1" i="0" u="none" strike="noStrike" baseline="0">
                <a:effectLst/>
              </a:rPr>
              <a:t>Total FDI Flows to and from Israel </a:t>
            </a:r>
          </a:p>
          <a:p>
            <a:pPr>
              <a:defRPr/>
            </a:pPr>
            <a:r>
              <a:rPr lang="en-US" sz="1673" b="1" i="0" u="none" strike="noStrike" baseline="0">
                <a:effectLst/>
              </a:rPr>
              <a:t>(in millions of US dollars)</a:t>
            </a:r>
            <a:endParaRPr lang="en-US"/>
          </a:p>
        </c:rich>
      </c:tx>
      <c:spPr>
        <a:noFill/>
        <a:ln w="23614">
          <a:noFill/>
        </a:ln>
      </c:spPr>
    </c:title>
    <c:plotArea>
      <c:layout/>
      <c:barChart>
        <c:barDir val="col"/>
        <c:grouping val="clustered"/>
        <c:ser>
          <c:idx val="0"/>
          <c:order val="0"/>
          <c:tx>
            <c:strRef>
              <c:f>Sheet1!$B$1</c:f>
              <c:strCache>
                <c:ptCount val="1"/>
                <c:pt idx="0">
                  <c:v>2007</c:v>
                </c:pt>
              </c:strCache>
            </c:strRef>
          </c:tx>
          <c:dLbls>
            <c:spPr>
              <a:noFill/>
              <a:ln w="23614">
                <a:noFill/>
              </a:ln>
            </c:spPr>
            <c:showVal val="1"/>
          </c:dLbls>
          <c:cat>
            <c:strRef>
              <c:f>Sheet1!$A$2:$A$3</c:f>
              <c:strCache>
                <c:ptCount val="2"/>
                <c:pt idx="0">
                  <c:v>Total FDI to Israel</c:v>
                </c:pt>
                <c:pt idx="1">
                  <c:v>Total FDI from Israel</c:v>
                </c:pt>
              </c:strCache>
            </c:strRef>
          </c:cat>
          <c:val>
            <c:numRef>
              <c:f>Sheet1!$B$2:$B$3</c:f>
              <c:numCache>
                <c:formatCode>General</c:formatCode>
                <c:ptCount val="2"/>
                <c:pt idx="0">
                  <c:v>0</c:v>
                </c:pt>
                <c:pt idx="1">
                  <c:v>8604</c:v>
                </c:pt>
              </c:numCache>
            </c:numRef>
          </c:val>
        </c:ser>
        <c:ser>
          <c:idx val="1"/>
          <c:order val="1"/>
          <c:tx>
            <c:strRef>
              <c:f>Sheet1!$C$1</c:f>
              <c:strCache>
                <c:ptCount val="1"/>
                <c:pt idx="0">
                  <c:v>2008</c:v>
                </c:pt>
              </c:strCache>
            </c:strRef>
          </c:tx>
          <c:dLbls>
            <c:spPr>
              <a:noFill/>
              <a:ln w="23614">
                <a:noFill/>
              </a:ln>
            </c:spPr>
            <c:showVal val="1"/>
          </c:dLbls>
          <c:cat>
            <c:strRef>
              <c:f>Sheet1!$A$2:$A$3</c:f>
              <c:strCache>
                <c:ptCount val="2"/>
                <c:pt idx="0">
                  <c:v>Total FDI to Israel</c:v>
                </c:pt>
                <c:pt idx="1">
                  <c:v>Total FDI from Israel</c:v>
                </c:pt>
              </c:strCache>
            </c:strRef>
          </c:cat>
          <c:val>
            <c:numRef>
              <c:f>Sheet1!$C$2:$C$3</c:f>
              <c:numCache>
                <c:formatCode>General</c:formatCode>
                <c:ptCount val="2"/>
                <c:pt idx="0">
                  <c:v>0</c:v>
                </c:pt>
                <c:pt idx="1">
                  <c:v>7211</c:v>
                </c:pt>
              </c:numCache>
            </c:numRef>
          </c:val>
        </c:ser>
        <c:ser>
          <c:idx val="2"/>
          <c:order val="2"/>
          <c:tx>
            <c:strRef>
              <c:f>Sheet1!$D$1</c:f>
              <c:strCache>
                <c:ptCount val="1"/>
                <c:pt idx="0">
                  <c:v>2009</c:v>
                </c:pt>
              </c:strCache>
            </c:strRef>
          </c:tx>
          <c:dLbls>
            <c:spPr>
              <a:noFill/>
              <a:ln w="23614">
                <a:noFill/>
              </a:ln>
            </c:spPr>
            <c:showVal val="1"/>
          </c:dLbls>
          <c:cat>
            <c:strRef>
              <c:f>Sheet1!$A$2:$A$3</c:f>
              <c:strCache>
                <c:ptCount val="2"/>
                <c:pt idx="0">
                  <c:v>Total FDI to Israel</c:v>
                </c:pt>
                <c:pt idx="1">
                  <c:v>Total FDI from Israel</c:v>
                </c:pt>
              </c:strCache>
            </c:strRef>
          </c:cat>
          <c:val>
            <c:numRef>
              <c:f>Sheet1!$D$2:$D$3</c:f>
              <c:numCache>
                <c:formatCode>General</c:formatCode>
                <c:ptCount val="2"/>
                <c:pt idx="0">
                  <c:v>0</c:v>
                </c:pt>
                <c:pt idx="1">
                  <c:v>1172</c:v>
                </c:pt>
              </c:numCache>
            </c:numRef>
          </c:val>
        </c:ser>
        <c:ser>
          <c:idx val="3"/>
          <c:order val="3"/>
          <c:tx>
            <c:strRef>
              <c:f>Sheet1!$E$1</c:f>
              <c:strCache>
                <c:ptCount val="1"/>
                <c:pt idx="0">
                  <c:v>2010</c:v>
                </c:pt>
              </c:strCache>
            </c:strRef>
          </c:tx>
          <c:dLbls>
            <c:dLbl>
              <c:idx val="1"/>
              <c:layout>
                <c:manualLayout>
                  <c:x val="0"/>
                  <c:y val="2.3809523809523812E-2"/>
                </c:manualLayout>
              </c:layout>
              <c:spPr>
                <a:noFill/>
                <a:ln w="23614">
                  <a:noFill/>
                </a:ln>
              </c:spPr>
              <c:txPr>
                <a:bodyPr/>
                <a:lstStyle/>
                <a:p>
                  <a:pPr>
                    <a:defRPr/>
                  </a:pPr>
                  <a:endParaRPr lang="he-IL"/>
                </a:p>
              </c:txPr>
              <c:dLblPos val="outEnd"/>
              <c:showVal val="1"/>
            </c:dLbl>
            <c:spPr>
              <a:noFill/>
              <a:ln w="23614">
                <a:noFill/>
              </a:ln>
            </c:spPr>
            <c:dLblPos val="outEnd"/>
            <c:showVal val="1"/>
          </c:dLbls>
          <c:cat>
            <c:strRef>
              <c:f>Sheet1!$A$2:$A$3</c:f>
              <c:strCache>
                <c:ptCount val="2"/>
                <c:pt idx="0">
                  <c:v>Total FDI to Israel</c:v>
                </c:pt>
                <c:pt idx="1">
                  <c:v>Total FDI from Israel</c:v>
                </c:pt>
              </c:strCache>
            </c:strRef>
          </c:cat>
          <c:val>
            <c:numRef>
              <c:f>Sheet1!$E$2:$E$3</c:f>
              <c:numCache>
                <c:formatCode>General</c:formatCode>
                <c:ptCount val="2"/>
                <c:pt idx="0">
                  <c:v>5507.4450000000006</c:v>
                </c:pt>
                <c:pt idx="1">
                  <c:v>9087.3069999999934</c:v>
                </c:pt>
              </c:numCache>
            </c:numRef>
          </c:val>
        </c:ser>
        <c:ser>
          <c:idx val="4"/>
          <c:order val="4"/>
          <c:tx>
            <c:strRef>
              <c:f>Sheet1!$F$1</c:f>
              <c:strCache>
                <c:ptCount val="1"/>
                <c:pt idx="0">
                  <c:v>2011</c:v>
                </c:pt>
              </c:strCache>
            </c:strRef>
          </c:tx>
          <c:dLbls>
            <c:dLbl>
              <c:idx val="0"/>
              <c:layout>
                <c:manualLayout>
                  <c:x val="0"/>
                  <c:y val="1.5873015873015879E-2"/>
                </c:manualLayout>
              </c:layout>
              <c:spPr>
                <a:noFill/>
                <a:ln w="23614">
                  <a:noFill/>
                </a:ln>
              </c:spPr>
              <c:txPr>
                <a:bodyPr/>
                <a:lstStyle/>
                <a:p>
                  <a:pPr>
                    <a:defRPr/>
                  </a:pPr>
                  <a:endParaRPr lang="he-IL"/>
                </a:p>
              </c:txPr>
              <c:dLblPos val="outEnd"/>
              <c:showVal val="1"/>
            </c:dLbl>
            <c:dLbl>
              <c:idx val="1"/>
              <c:layout>
                <c:manualLayout>
                  <c:x val="1.9448946515397084E-2"/>
                  <c:y val="-7.9365079365078701E-3"/>
                </c:manualLayout>
              </c:layout>
              <c:spPr>
                <a:noFill/>
                <a:ln w="23614">
                  <a:noFill/>
                </a:ln>
              </c:spPr>
              <c:txPr>
                <a:bodyPr/>
                <a:lstStyle/>
                <a:p>
                  <a:pPr>
                    <a:defRPr/>
                  </a:pPr>
                  <a:endParaRPr lang="he-IL"/>
                </a:p>
              </c:txPr>
              <c:dLblPos val="outEnd"/>
              <c:showVal val="1"/>
            </c:dLbl>
            <c:spPr>
              <a:noFill/>
              <a:ln w="23614">
                <a:noFill/>
              </a:ln>
            </c:spPr>
            <c:dLblPos val="outEnd"/>
            <c:showVal val="1"/>
          </c:dLbls>
          <c:cat>
            <c:strRef>
              <c:f>Sheet1!$A$2:$A$3</c:f>
              <c:strCache>
                <c:ptCount val="2"/>
                <c:pt idx="0">
                  <c:v>Total FDI to Israel</c:v>
                </c:pt>
                <c:pt idx="1">
                  <c:v>Total FDI from Israel</c:v>
                </c:pt>
              </c:strCache>
            </c:strRef>
          </c:cat>
          <c:val>
            <c:numRef>
              <c:f>Sheet1!$F$2:$F$3</c:f>
              <c:numCache>
                <c:formatCode>General</c:formatCode>
                <c:ptCount val="2"/>
                <c:pt idx="0">
                  <c:v>11080.467000000001</c:v>
                </c:pt>
                <c:pt idx="1">
                  <c:v>3309.0929999999998</c:v>
                </c:pt>
              </c:numCache>
            </c:numRef>
          </c:val>
        </c:ser>
        <c:ser>
          <c:idx val="5"/>
          <c:order val="5"/>
          <c:tx>
            <c:strRef>
              <c:f>Sheet1!$G$1</c:f>
              <c:strCache>
                <c:ptCount val="1"/>
                <c:pt idx="0">
                  <c:v>2012</c:v>
                </c:pt>
              </c:strCache>
            </c:strRef>
          </c:tx>
          <c:dLbls>
            <c:dLbl>
              <c:idx val="0"/>
              <c:layout>
                <c:manualLayout>
                  <c:x val="0"/>
                  <c:y val="-3.9682539682539715E-3"/>
                </c:manualLayout>
              </c:layout>
              <c:spPr>
                <a:noFill/>
                <a:ln w="23614">
                  <a:noFill/>
                </a:ln>
              </c:spPr>
              <c:txPr>
                <a:bodyPr/>
                <a:lstStyle/>
                <a:p>
                  <a:pPr>
                    <a:defRPr/>
                  </a:pPr>
                  <a:endParaRPr lang="he-IL"/>
                </a:p>
              </c:txPr>
              <c:dLblPos val="outEnd"/>
              <c:showVal val="1"/>
            </c:dLbl>
            <c:dLbl>
              <c:idx val="1"/>
              <c:layout>
                <c:manualLayout>
                  <c:x val="2.160994057266348E-2"/>
                  <c:y val="0"/>
                </c:manualLayout>
              </c:layout>
              <c:spPr>
                <a:noFill/>
                <a:ln w="23614">
                  <a:noFill/>
                </a:ln>
              </c:spPr>
              <c:txPr>
                <a:bodyPr/>
                <a:lstStyle/>
                <a:p>
                  <a:pPr>
                    <a:defRPr/>
                  </a:pPr>
                  <a:endParaRPr lang="he-IL"/>
                </a:p>
              </c:txPr>
              <c:dLblPos val="outEnd"/>
              <c:showVal val="1"/>
            </c:dLbl>
            <c:spPr>
              <a:noFill/>
              <a:ln w="23614">
                <a:noFill/>
              </a:ln>
            </c:spPr>
            <c:dLblPos val="outEnd"/>
            <c:showVal val="1"/>
          </c:dLbls>
          <c:cat>
            <c:strRef>
              <c:f>Sheet1!$A$2:$A$3</c:f>
              <c:strCache>
                <c:ptCount val="2"/>
                <c:pt idx="0">
                  <c:v>Total FDI to Israel</c:v>
                </c:pt>
                <c:pt idx="1">
                  <c:v>Total FDI from Israel</c:v>
                </c:pt>
              </c:strCache>
            </c:strRef>
          </c:cat>
          <c:val>
            <c:numRef>
              <c:f>Sheet1!$G$2:$G$3</c:f>
              <c:numCache>
                <c:formatCode>General</c:formatCode>
                <c:ptCount val="2"/>
                <c:pt idx="0">
                  <c:v>9482.8679999999931</c:v>
                </c:pt>
                <c:pt idx="1">
                  <c:v>2350.3989999999999</c:v>
                </c:pt>
              </c:numCache>
            </c:numRef>
          </c:val>
        </c:ser>
        <c:dLbls>
          <c:showVal val="1"/>
        </c:dLbls>
        <c:axId val="172870272"/>
        <c:axId val="172888448"/>
      </c:barChart>
      <c:catAx>
        <c:axId val="172870272"/>
        <c:scaling>
          <c:orientation val="minMax"/>
        </c:scaling>
        <c:axPos val="b"/>
        <c:numFmt formatCode="General" sourceLinked="1"/>
        <c:tickLblPos val="nextTo"/>
        <c:crossAx val="172888448"/>
        <c:crosses val="autoZero"/>
        <c:auto val="1"/>
        <c:lblAlgn val="ctr"/>
        <c:lblOffset val="100"/>
      </c:catAx>
      <c:valAx>
        <c:axId val="172888448"/>
        <c:scaling>
          <c:orientation val="minMax"/>
        </c:scaling>
        <c:axPos val="l"/>
        <c:majorGridlines/>
        <c:numFmt formatCode="General" sourceLinked="0"/>
        <c:tickLblPos val="nextTo"/>
        <c:crossAx val="1728702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F16FBC1E9F12846BCEB34F80CDD7CD7" ma:contentTypeVersion="13" ma:contentTypeDescription="צור מסמך חדש." ma:contentTypeScope="" ma:versionID="b3a7cb30cb9b241a19751444c1641892">
  <xsd:schema xmlns:xsd="http://www.w3.org/2001/XMLSchema" xmlns:p="http://schemas.microsoft.com/office/2006/metadata/properties" xmlns:ns2="2b16f9e1-bfea-4644-9307-474c332736c7" targetNamespace="http://schemas.microsoft.com/office/2006/metadata/properties" ma:root="true" ma:fieldsID="d033d4ad29fb2310094fa4d9eaf1758e" ns2:_="">
    <xsd:import namespace="2b16f9e1-bfea-4644-9307-474c332736c7"/>
    <xsd:element name="properties">
      <xsd:complexType>
        <xsd:sequence>
          <xsd:element name="documentManagement">
            <xsd:complexType>
              <xsd:all>
                <xsd:element ref="ns2:desk" minOccurs="0"/>
                <xsd:element ref="ns2:Country" minOccurs="0"/>
                <xsd:element ref="ns2:DocumentOwners" minOccurs="0"/>
                <xsd:element ref="ns2:infoType" minOccurs="0"/>
                <xsd:element ref="ns2:sector" minOccurs="0"/>
                <xsd:element ref="ns2:תיוגים" minOccurs="0"/>
                <xsd:element ref="ns2:date"/>
                <xsd:element ref="ns2:Hidden" minOccurs="0"/>
                <xsd:element ref="ns2:publishInWhatNew" minOccurs="0"/>
                <xsd:element ref="ns2:WhatsNewFromDate" minOccurs="0"/>
                <xsd:element ref="ns2:WhatsNewToDate" minOccurs="0"/>
                <xsd:element ref="ns2:Order1" minOccurs="0"/>
                <xsd:element ref="ns2:שדה_x0020_מבדיל" minOccurs="0"/>
              </xsd:all>
            </xsd:complexType>
          </xsd:element>
        </xsd:sequence>
      </xsd:complexType>
    </xsd:element>
  </xsd:schema>
  <xsd:schema xmlns:xsd="http://www.w3.org/2001/XMLSchema" xmlns:dms="http://schemas.microsoft.com/office/2006/documentManagement/types" targetNamespace="2b16f9e1-bfea-4644-9307-474c332736c7" elementFormDefault="qualified">
    <xsd:import namespace="http://schemas.microsoft.com/office/2006/documentManagement/types"/>
    <xsd:element name="desk" ma:index="2" nillable="true" ma:displayName="דסק" ma:list="{58b7f561-9aba-44d7-b39f-20b6c13c42d1}" ma:internalName="desk" ma:showField="Title" ma:web="2b16f9e1-bfea-4644-9307-474c332736c7">
      <xsd:simpleType>
        <xsd:restriction base="dms:Lookup"/>
      </xsd:simpleType>
    </xsd:element>
    <xsd:element name="Country" ma:index="3" nillable="true" ma:displayName="מדינה" ma:list="{9f1975b0-d414-4bab-a1bd-d7b0f9c736f4}" ma:internalName="Country" ma:showField="Title" ma:web="2b16f9e1-bfea-4644-9307-474c332736c7">
      <xsd:simpleType>
        <xsd:restriction base="dms:Lookup"/>
      </xsd:simpleType>
    </xsd:element>
    <xsd:element name="DocumentOwners" ma:index="4" nillable="true" ma:displayName="בעלי המסמך" ma:list="UserInfo" ma:internalName="Document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Type" ma:index="5" nillable="true" ma:displayName="סוג מידע" ma:list="{954ded9e-7665-4685-866c-1a708fe1855b}" ma:internalName="infoType" ma:showField="Title" ma:web="2b16f9e1-bfea-4644-9307-474c332736c7">
      <xsd:simpleType>
        <xsd:restriction base="dms:Lookup"/>
      </xsd:simpleType>
    </xsd:element>
    <xsd:element name="sector" ma:index="6" nillable="true" ma:displayName="סקטור" ma:list="{93bb6ba1-e7da-4576-8121-ee15210b4a58}" ma:internalName="sector" ma:showField="Title" ma:web="2b16f9e1-bfea-4644-9307-474c332736c7">
      <xsd:simpleType>
        <xsd:restriction base="dms:Lookup"/>
      </xsd:simpleType>
    </xsd:element>
    <xsd:element name="תיוגים" ma:index="7" nillable="true" ma:displayName="תיוגים" ma:list="{f5918745-7f01-4d82-99ab-8f8747ab9694}" ma:internalName="_x05ea__x05d9__x05d5__x05d2__x05d9__x05dd_" ma:showField="LinkTitleNoMenu" ma:web="2b16f9e1-bfea-4644-9307-474c332736c7">
      <xsd:complexType>
        <xsd:complexContent>
          <xsd:extension base="dms:MultiChoiceLookup">
            <xsd:sequence>
              <xsd:element name="Value" type="dms:Lookup" maxOccurs="unbounded" minOccurs="0" nillable="true"/>
            </xsd:sequence>
          </xsd:extension>
        </xsd:complexContent>
      </xsd:complexType>
    </xsd:element>
    <xsd:element name="date" ma:index="8" ma:displayName="תאריך פרסום" ma:format="DateOnly" ma:internalName="date">
      <xsd:simpleType>
        <xsd:restriction base="dms:DateTime"/>
      </xsd:simpleType>
    </xsd:element>
    <xsd:element name="Hidden" ma:index="9" nillable="true" ma:displayName="מוסתר" ma:default="0" ma:internalName="Hidden">
      <xsd:simpleType>
        <xsd:restriction base="dms:Boolean"/>
      </xsd:simpleType>
    </xsd:element>
    <xsd:element name="publishInWhatNew" ma:index="10" nillable="true" ma:displayName="פרסם ב&quot;מה חדש&quot;" ma:default="0" ma:internalName="publishInWhatNew">
      <xsd:simpleType>
        <xsd:restriction base="dms:Boolean"/>
      </xsd:simpleType>
    </xsd:element>
    <xsd:element name="WhatsNewFromDate" ma:index="11" nillable="true" ma:displayName="מה חדש מתאריך" ma:description="פרסם ב&quot;מה חדש&quot; מתאריך" ma:format="DateOnly" ma:internalName="WhatsNewFromDate">
      <xsd:simpleType>
        <xsd:restriction base="dms:DateTime"/>
      </xsd:simpleType>
    </xsd:element>
    <xsd:element name="WhatsNewToDate" ma:index="12" nillable="true" ma:displayName="מה חדש עד תאריך" ma:description="פרסם ב&quot;מה חדש&quot; עד תאריך" ma:format="DateOnly" ma:internalName="WhatsNewToDate">
      <xsd:simpleType>
        <xsd:restriction base="dms:DateTime"/>
      </xsd:simpleType>
    </xsd:element>
    <xsd:element name="Order1" ma:index="13" nillable="true" ma:displayName="מיון" ma:default="9999" ma:internalName="Order1" ma:percentage="FALSE">
      <xsd:simpleType>
        <xsd:restriction base="dms:Number"/>
      </xsd:simpleType>
    </xsd:element>
    <xsd:element name="שדה_x0020_מבדיל" ma:index="20" nillable="true" ma:displayName="שדה מבדיל" ma:default="0" ma:internalName="_x05e9__x05d3__x05d4__x0020__x05de__x05d1__x05d3__x05d9__x05dc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סוג תוכן" ma:readOnly="true"/>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or xmlns="2b16f9e1-bfea-4644-9307-474c332736c7" xsi:nil="true"/>
    <date xmlns="2b16f9e1-bfea-4644-9307-474c332736c7">2012-03-06T22:00:00+00:00</date>
    <Hidden xmlns="2b16f9e1-bfea-4644-9307-474c332736c7">false</Hidden>
    <Country xmlns="2b16f9e1-bfea-4644-9307-474c332736c7" xsi:nil="true"/>
    <DocumentOwners xmlns="2b16f9e1-bfea-4644-9307-474c332736c7">
      <UserInfo>
        <DisplayName/>
        <AccountId xsi:nil="true"/>
        <AccountType/>
      </UserInfo>
    </DocumentOwners>
    <תיוגים xmlns="2b16f9e1-bfea-4644-9307-474c332736c7">
      <Value>222</Value>
      <Value>113</Value>
      <Value>92</Value>
    </תיוגים>
    <WhatsNewFromDate xmlns="2b16f9e1-bfea-4644-9307-474c332736c7" xsi:nil="true"/>
    <publishInWhatNew xmlns="2b16f9e1-bfea-4644-9307-474c332736c7">false</publishInWhatNew>
    <desk xmlns="2b16f9e1-bfea-4644-9307-474c332736c7">21</desk>
    <infoType xmlns="2b16f9e1-bfea-4644-9307-474c332736c7" xsi:nil="true"/>
    <Order1 xmlns="2b16f9e1-bfea-4644-9307-474c332736c7">9999</Order1>
    <WhatsNewToDate xmlns="2b16f9e1-bfea-4644-9307-474c332736c7" xsi:nil="true"/>
    <שדה_x0020_מבדיל xmlns="2b16f9e1-bfea-4644-9307-474c332736c7">false</שדה_x0020_מבדיל>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FB3D-9CED-4471-8E49-5F7C25667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f9e1-bfea-4644-9307-474c3327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4BB5AE-3013-403A-9E48-B18A7F7A88BD}">
  <ds:schemaRefs>
    <ds:schemaRef ds:uri="http://schemas.microsoft.com/sharepoint/v3/contenttype/forms"/>
  </ds:schemaRefs>
</ds:datastoreItem>
</file>

<file path=customXml/itemProps3.xml><?xml version="1.0" encoding="utf-8"?>
<ds:datastoreItem xmlns:ds="http://schemas.openxmlformats.org/officeDocument/2006/customXml" ds:itemID="{EEDFA163-90EF-4FD2-B756-E2F2C059BF17}">
  <ds:schemaRefs>
    <ds:schemaRef ds:uri="http://schemas.microsoft.com/office/2006/metadata/properties"/>
    <ds:schemaRef ds:uri="2b16f9e1-bfea-4644-9307-474c332736c7"/>
  </ds:schemaRefs>
</ds:datastoreItem>
</file>

<file path=customXml/itemProps4.xml><?xml version="1.0" encoding="utf-8"?>
<ds:datastoreItem xmlns:ds="http://schemas.openxmlformats.org/officeDocument/2006/customXml" ds:itemID="{A67E9748-5774-4561-912B-7B1C1D5F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1715</Words>
  <Characters>8580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תבנית - עברית</vt:lpstr>
    </vt:vector>
  </TitlesOfParts>
  <Company>Ministry Of Economy</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 עברית</dc:title>
  <dc:creator>Ministry Of Economy</dc:creator>
  <cp:lastModifiedBy>tamarba</cp:lastModifiedBy>
  <cp:revision>2</cp:revision>
  <dcterms:created xsi:type="dcterms:W3CDTF">2014-04-02T07:26:00Z</dcterms:created>
  <dcterms:modified xsi:type="dcterms:W3CDTF">2014-04-02T07:26:00Z</dcterms:modified>
</cp:coreProperties>
</file>