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8B" w:rsidRPr="00211E27" w:rsidRDefault="003F548B" w:rsidP="003F548B">
      <w:pPr>
        <w:numPr>
          <w:ilvl w:val="0"/>
          <w:numId w:val="27"/>
        </w:numPr>
        <w:spacing w:after="0" w:line="240" w:lineRule="auto"/>
        <w:ind w:left="707" w:hanging="347"/>
        <w:jc w:val="both"/>
        <w:rPr>
          <w:rFonts w:asciiTheme="majorBidi" w:hAnsiTheme="majorBidi" w:cs="David"/>
          <w:sz w:val="24"/>
          <w:szCs w:val="24"/>
          <w:u w:val="single"/>
        </w:rPr>
      </w:pPr>
      <w:r w:rsidRPr="00211E27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>כללי</w:t>
      </w:r>
      <w:r w:rsidRPr="00211E27">
        <w:rPr>
          <w:rFonts w:asciiTheme="majorBidi" w:hAnsiTheme="majorBidi" w:cs="David"/>
          <w:sz w:val="24"/>
          <w:szCs w:val="24"/>
          <w:u w:val="single"/>
          <w:rtl/>
        </w:rPr>
        <w:t xml:space="preserve"> </w:t>
      </w:r>
    </w:p>
    <w:p w:rsidR="003F548B" w:rsidRPr="00DC0265" w:rsidRDefault="003F548B" w:rsidP="003F548B">
      <w:pPr>
        <w:ind w:left="1080"/>
        <w:jc w:val="both"/>
        <w:rPr>
          <w:rFonts w:asciiTheme="majorBidi" w:hAnsiTheme="majorBidi" w:cs="David"/>
          <w:rtl/>
        </w:rPr>
      </w:pPr>
    </w:p>
    <w:p w:rsidR="00D74D48" w:rsidRDefault="00D74D48" w:rsidP="00DB6FFA">
      <w:pPr>
        <w:ind w:left="707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אחד מתפקידי המחלקה לניהול סיכונים ומידע תרופתי באגף הרוקחות הינו העברת מידע בטיחותי אל הצוות הרפואי והציבור ככל שהדבר נדרש.</w:t>
      </w:r>
    </w:p>
    <w:p w:rsidR="00005574" w:rsidRDefault="003F548B" w:rsidP="00CA7AB3">
      <w:pPr>
        <w:ind w:left="720"/>
        <w:rPr>
          <w:rFonts w:asciiTheme="majorBidi" w:hAnsiTheme="majorBidi" w:cs="David"/>
          <w:sz w:val="24"/>
          <w:szCs w:val="24"/>
          <w:rtl/>
        </w:rPr>
      </w:pPr>
      <w:r w:rsidRPr="001A5345">
        <w:rPr>
          <w:rFonts w:asciiTheme="majorBidi" w:hAnsiTheme="majorBidi" w:cs="David"/>
          <w:sz w:val="24"/>
          <w:szCs w:val="24"/>
          <w:rtl/>
        </w:rPr>
        <w:t xml:space="preserve">הבקרה על שימוש בתרופות מחייבת איסוף נתונים מהשטח </w:t>
      </w:r>
      <w:r w:rsidR="00CA7AB3">
        <w:rPr>
          <w:rFonts w:asciiTheme="majorBidi" w:hAnsiTheme="majorBidi" w:cs="David" w:hint="cs"/>
          <w:sz w:val="24"/>
          <w:szCs w:val="24"/>
          <w:rtl/>
        </w:rPr>
        <w:t>בנוגע לבטיחות השימוש ב</w:t>
      </w:r>
      <w:r w:rsidR="00005574">
        <w:rPr>
          <w:rFonts w:asciiTheme="majorBidi" w:hAnsiTheme="majorBidi" w:cs="David" w:hint="cs"/>
          <w:sz w:val="24"/>
          <w:szCs w:val="24"/>
          <w:rtl/>
        </w:rPr>
        <w:t>תכשיר רפואי, ובכלל זה, דוחות בטיחות תקופתיים</w:t>
      </w:r>
      <w:r w:rsidR="00CA7AB3">
        <w:rPr>
          <w:rFonts w:asciiTheme="majorBidi" w:hAnsiTheme="majorBidi" w:cs="David" w:hint="cs"/>
          <w:sz w:val="24"/>
          <w:szCs w:val="24"/>
          <w:rtl/>
        </w:rPr>
        <w:t xml:space="preserve"> ו</w:t>
      </w:r>
      <w:r w:rsidR="00005574">
        <w:rPr>
          <w:rFonts w:asciiTheme="majorBidi" w:hAnsiTheme="majorBidi" w:cs="David" w:hint="cs"/>
          <w:sz w:val="24"/>
          <w:szCs w:val="24"/>
          <w:rtl/>
        </w:rPr>
        <w:t xml:space="preserve">דיווחים על תופעות לוואי מרמות חומרה שונות, </w:t>
      </w:r>
      <w:r w:rsidR="00CA7AB3">
        <w:rPr>
          <w:rFonts w:asciiTheme="majorBidi" w:hAnsiTheme="majorBidi" w:cs="David" w:hint="cs"/>
          <w:sz w:val="24"/>
          <w:szCs w:val="24"/>
          <w:rtl/>
        </w:rPr>
        <w:t xml:space="preserve">המתקבלים </w:t>
      </w:r>
      <w:r w:rsidR="00005574">
        <w:rPr>
          <w:rFonts w:asciiTheme="majorBidi" w:hAnsiTheme="majorBidi" w:cs="David" w:hint="cs"/>
          <w:sz w:val="24"/>
          <w:szCs w:val="24"/>
          <w:rtl/>
        </w:rPr>
        <w:t>מאת בעל הרישום, הצוות ה</w:t>
      </w:r>
      <w:r w:rsidR="00265D73">
        <w:rPr>
          <w:rFonts w:asciiTheme="majorBidi" w:hAnsiTheme="majorBidi" w:cs="David" w:hint="cs"/>
          <w:sz w:val="24"/>
          <w:szCs w:val="24"/>
          <w:rtl/>
        </w:rPr>
        <w:t>ר</w:t>
      </w:r>
      <w:r w:rsidR="00005574">
        <w:rPr>
          <w:rFonts w:asciiTheme="majorBidi" w:hAnsiTheme="majorBidi" w:cs="David" w:hint="cs"/>
          <w:sz w:val="24"/>
          <w:szCs w:val="24"/>
          <w:rtl/>
        </w:rPr>
        <w:t>פואי, המטופלים, יבואנים שונים וספרות מקצועית.</w:t>
      </w:r>
    </w:p>
    <w:p w:rsidR="00005574" w:rsidRDefault="003F548B" w:rsidP="00DB6FFA">
      <w:pPr>
        <w:ind w:left="707"/>
        <w:rPr>
          <w:rFonts w:asciiTheme="majorBidi" w:hAnsiTheme="majorBidi" w:cs="David"/>
          <w:sz w:val="24"/>
          <w:szCs w:val="24"/>
          <w:rtl/>
        </w:rPr>
      </w:pPr>
      <w:r w:rsidRPr="001A5345">
        <w:rPr>
          <w:rFonts w:asciiTheme="majorBidi" w:hAnsiTheme="majorBidi" w:cs="David"/>
          <w:sz w:val="24"/>
          <w:szCs w:val="24"/>
          <w:rtl/>
        </w:rPr>
        <w:t xml:space="preserve">תקנה </w:t>
      </w:r>
      <w:r w:rsidR="00005574">
        <w:rPr>
          <w:rFonts w:asciiTheme="majorBidi" w:hAnsiTheme="majorBidi" w:cs="David" w:hint="cs"/>
          <w:sz w:val="24"/>
          <w:szCs w:val="24"/>
          <w:rtl/>
        </w:rPr>
        <w:t xml:space="preserve">26י לתקנות הרוקחים </w:t>
      </w:r>
      <w:r w:rsidRPr="001A5345">
        <w:rPr>
          <w:rFonts w:asciiTheme="majorBidi" w:hAnsiTheme="majorBidi" w:cs="David"/>
          <w:sz w:val="24"/>
          <w:szCs w:val="24"/>
          <w:rtl/>
        </w:rPr>
        <w:t xml:space="preserve">(תכשירים) </w:t>
      </w:r>
      <w:proofErr w:type="spellStart"/>
      <w:r w:rsidRPr="001A5345">
        <w:rPr>
          <w:rFonts w:asciiTheme="majorBidi" w:hAnsiTheme="majorBidi" w:cs="David"/>
          <w:sz w:val="24"/>
          <w:szCs w:val="24"/>
          <w:rtl/>
        </w:rPr>
        <w:t>התשמ"ו–1986</w:t>
      </w:r>
      <w:proofErr w:type="spellEnd"/>
      <w:r w:rsidRPr="001A5345">
        <w:rPr>
          <w:rFonts w:asciiTheme="majorBidi" w:hAnsiTheme="majorBidi" w:cs="David"/>
          <w:sz w:val="24"/>
          <w:szCs w:val="24"/>
          <w:rtl/>
        </w:rPr>
        <w:t xml:space="preserve"> (להלן: התקנות),</w:t>
      </w:r>
      <w:r w:rsidR="00005574">
        <w:rPr>
          <w:rFonts w:asciiTheme="majorBidi" w:hAnsiTheme="majorBidi" w:cs="David" w:hint="cs"/>
          <w:sz w:val="24"/>
          <w:szCs w:val="24"/>
          <w:rtl/>
        </w:rPr>
        <w:t xml:space="preserve"> אשר </w:t>
      </w:r>
      <w:r w:rsidR="00FC7085">
        <w:rPr>
          <w:rFonts w:asciiTheme="majorBidi" w:hAnsiTheme="majorBidi" w:cs="David" w:hint="cs"/>
          <w:sz w:val="24"/>
          <w:szCs w:val="24"/>
          <w:rtl/>
        </w:rPr>
        <w:t xml:space="preserve">נכנסה </w:t>
      </w:r>
      <w:r w:rsidR="00005574">
        <w:rPr>
          <w:rFonts w:asciiTheme="majorBidi" w:hAnsiTheme="majorBidi" w:cs="David" w:hint="cs"/>
          <w:sz w:val="24"/>
          <w:szCs w:val="24"/>
          <w:rtl/>
        </w:rPr>
        <w:t xml:space="preserve">לתוקפה ביום 01.09.14  עוסקת בפעולות המנהל לגבי דיווחים על תופעות לוואי ומפרטת מהם הפעולות שינקטו על ידי המנהל </w:t>
      </w:r>
      <w:r w:rsidR="00265D73">
        <w:rPr>
          <w:rFonts w:asciiTheme="majorBidi" w:hAnsiTheme="majorBidi" w:cs="David" w:hint="cs"/>
          <w:sz w:val="24"/>
          <w:szCs w:val="24"/>
          <w:rtl/>
        </w:rPr>
        <w:t>במסגרת</w:t>
      </w:r>
      <w:r w:rsidR="00005574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265D73">
        <w:rPr>
          <w:rFonts w:asciiTheme="majorBidi" w:hAnsiTheme="majorBidi" w:cs="David" w:hint="cs"/>
          <w:sz w:val="24"/>
          <w:szCs w:val="24"/>
          <w:rtl/>
        </w:rPr>
        <w:t>המעקב</w:t>
      </w:r>
      <w:r w:rsidR="00005574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265D73">
        <w:rPr>
          <w:rFonts w:asciiTheme="majorBidi" w:hAnsiTheme="majorBidi" w:cs="David" w:hint="cs"/>
          <w:sz w:val="24"/>
          <w:szCs w:val="24"/>
          <w:rtl/>
        </w:rPr>
        <w:t>התרופתי</w:t>
      </w:r>
      <w:r w:rsidR="00005574">
        <w:rPr>
          <w:rFonts w:asciiTheme="majorBidi" w:hAnsiTheme="majorBidi" w:cs="David" w:hint="cs"/>
          <w:sz w:val="24"/>
          <w:szCs w:val="24"/>
          <w:rtl/>
        </w:rPr>
        <w:t xml:space="preserve"> על התכשירים. בין היתר, פרט (8) לתקנה קובע כי המנהל יודיע לציבור הרופאים והמטפלים על שינוי בתופעות הלוואי של תכשיר, אם סבר כי הדבר נדרש לצורך שיפור הטיפול במטופלים. </w:t>
      </w:r>
      <w:r w:rsidR="003C241E">
        <w:rPr>
          <w:rFonts w:asciiTheme="majorBidi" w:hAnsiTheme="majorBidi" w:cs="David" w:hint="cs"/>
          <w:sz w:val="24"/>
          <w:szCs w:val="24"/>
          <w:rtl/>
        </w:rPr>
        <w:br/>
      </w:r>
      <w:r w:rsidR="00DB6FFA">
        <w:rPr>
          <w:rFonts w:asciiTheme="majorBidi" w:hAnsiTheme="majorBidi" w:cs="David"/>
          <w:sz w:val="24"/>
          <w:szCs w:val="24"/>
          <w:rtl/>
        </w:rPr>
        <w:br/>
      </w:r>
      <w:r w:rsidR="003C241E">
        <w:rPr>
          <w:rFonts w:asciiTheme="majorBidi" w:hAnsiTheme="majorBidi" w:cs="David" w:hint="cs"/>
          <w:sz w:val="24"/>
          <w:szCs w:val="24"/>
          <w:rtl/>
        </w:rPr>
        <w:t xml:space="preserve">פעילות </w:t>
      </w:r>
      <w:r w:rsidR="00DB6FFA">
        <w:rPr>
          <w:rFonts w:asciiTheme="majorBidi" w:hAnsiTheme="majorBidi" w:cs="David" w:hint="cs"/>
          <w:sz w:val="24"/>
          <w:szCs w:val="24"/>
          <w:rtl/>
        </w:rPr>
        <w:t xml:space="preserve">של העברת מידע בטיחותי אל הצוות הרפואי והציבור הינה </w:t>
      </w:r>
      <w:r w:rsidR="00D74D48">
        <w:rPr>
          <w:rFonts w:asciiTheme="majorBidi" w:hAnsiTheme="majorBidi" w:cs="David" w:hint="cs"/>
          <w:sz w:val="24"/>
          <w:szCs w:val="24"/>
          <w:rtl/>
        </w:rPr>
        <w:t xml:space="preserve">הכרחית ועולה בקנה אחד עם הנעשה </w:t>
      </w:r>
      <w:r w:rsidR="003C241E">
        <w:rPr>
          <w:rFonts w:asciiTheme="majorBidi" w:hAnsiTheme="majorBidi" w:cs="David" w:hint="cs"/>
          <w:sz w:val="24"/>
          <w:szCs w:val="24"/>
          <w:rtl/>
        </w:rPr>
        <w:t>ברשויות בריאות</w:t>
      </w:r>
      <w:r w:rsidR="00D74D48">
        <w:rPr>
          <w:rFonts w:asciiTheme="majorBidi" w:hAnsiTheme="majorBidi" w:cs="David" w:hint="cs"/>
          <w:sz w:val="24"/>
          <w:szCs w:val="24"/>
          <w:rtl/>
        </w:rPr>
        <w:t xml:space="preserve"> מובילות</w:t>
      </w:r>
      <w:r w:rsidR="003C241E">
        <w:rPr>
          <w:rFonts w:asciiTheme="majorBidi" w:hAnsiTheme="majorBidi" w:cs="David" w:hint="cs"/>
          <w:sz w:val="24"/>
          <w:szCs w:val="24"/>
          <w:rtl/>
        </w:rPr>
        <w:t xml:space="preserve"> בעולם כמו ה </w:t>
      </w:r>
      <w:r w:rsidR="00BD5366">
        <w:rPr>
          <w:rFonts w:asciiTheme="majorBidi" w:hAnsiTheme="majorBidi" w:cs="David" w:hint="cs"/>
          <w:sz w:val="24"/>
          <w:szCs w:val="24"/>
          <w:rtl/>
        </w:rPr>
        <w:t>-</w:t>
      </w:r>
      <w:r w:rsidR="003C241E">
        <w:rPr>
          <w:rFonts w:asciiTheme="majorBidi" w:hAnsiTheme="majorBidi" w:cs="David"/>
          <w:sz w:val="24"/>
          <w:szCs w:val="24"/>
        </w:rPr>
        <w:t xml:space="preserve">FDA </w:t>
      </w:r>
      <w:r w:rsidR="00DB6FFA">
        <w:rPr>
          <w:rFonts w:asciiTheme="majorBidi" w:hAnsiTheme="majorBidi" w:cs="David" w:hint="cs"/>
          <w:sz w:val="24"/>
          <w:szCs w:val="24"/>
          <w:rtl/>
        </w:rPr>
        <w:t xml:space="preserve"> וה- </w:t>
      </w:r>
      <w:r w:rsidR="00DB6FFA">
        <w:rPr>
          <w:rFonts w:asciiTheme="majorBidi" w:hAnsiTheme="majorBidi" w:cs="David" w:hint="cs"/>
          <w:sz w:val="24"/>
          <w:szCs w:val="24"/>
        </w:rPr>
        <w:t>EMA</w:t>
      </w:r>
      <w:r w:rsidR="00DB6FFA">
        <w:rPr>
          <w:rFonts w:asciiTheme="majorBidi" w:hAnsiTheme="majorBidi" w:cs="David" w:hint="cs"/>
          <w:sz w:val="24"/>
          <w:szCs w:val="24"/>
          <w:rtl/>
        </w:rPr>
        <w:t xml:space="preserve"> .</w:t>
      </w:r>
    </w:p>
    <w:p w:rsidR="00005574" w:rsidRDefault="00005574" w:rsidP="002D1E7C">
      <w:pPr>
        <w:ind w:left="707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מטרת נוהל זה </w:t>
      </w:r>
      <w:r w:rsidR="00F37BC7">
        <w:rPr>
          <w:rFonts w:asciiTheme="majorBidi" w:hAnsiTheme="majorBidi" w:cs="David" w:hint="cs"/>
          <w:sz w:val="24"/>
          <w:szCs w:val="24"/>
          <w:rtl/>
        </w:rPr>
        <w:t>הינה</w:t>
      </w:r>
      <w:r>
        <w:rPr>
          <w:rFonts w:asciiTheme="majorBidi" w:hAnsiTheme="majorBidi" w:cs="David" w:hint="cs"/>
          <w:sz w:val="24"/>
          <w:szCs w:val="24"/>
          <w:rtl/>
        </w:rPr>
        <w:t xml:space="preserve"> להגדיר </w:t>
      </w:r>
      <w:r w:rsidR="00BD5366">
        <w:rPr>
          <w:rFonts w:asciiTheme="majorBidi" w:hAnsiTheme="majorBidi" w:cs="David" w:hint="cs"/>
          <w:sz w:val="24"/>
          <w:szCs w:val="24"/>
          <w:rtl/>
        </w:rPr>
        <w:t xml:space="preserve">ולהסדיר </w:t>
      </w:r>
      <w:r>
        <w:rPr>
          <w:rFonts w:asciiTheme="majorBidi" w:hAnsiTheme="majorBidi" w:cs="David" w:hint="cs"/>
          <w:sz w:val="24"/>
          <w:szCs w:val="24"/>
          <w:rtl/>
        </w:rPr>
        <w:t xml:space="preserve">את </w:t>
      </w:r>
      <w:r w:rsidR="00D74D48">
        <w:rPr>
          <w:rFonts w:asciiTheme="majorBidi" w:hAnsiTheme="majorBidi" w:cs="David" w:hint="cs"/>
          <w:sz w:val="24"/>
          <w:szCs w:val="24"/>
          <w:rtl/>
        </w:rPr>
        <w:t>אופן ו</w:t>
      </w:r>
      <w:r>
        <w:rPr>
          <w:rFonts w:asciiTheme="majorBidi" w:hAnsiTheme="majorBidi" w:cs="David" w:hint="cs"/>
          <w:sz w:val="24"/>
          <w:szCs w:val="24"/>
          <w:rtl/>
        </w:rPr>
        <w:t>הליכי</w:t>
      </w:r>
      <w:r w:rsidR="003C241E">
        <w:rPr>
          <w:rFonts w:asciiTheme="majorBidi" w:hAnsiTheme="majorBidi" w:cs="David"/>
          <w:sz w:val="24"/>
          <w:szCs w:val="24"/>
        </w:rPr>
        <w:t xml:space="preserve"> </w:t>
      </w:r>
      <w:r w:rsidR="00F37BC7">
        <w:rPr>
          <w:rFonts w:asciiTheme="majorBidi" w:hAnsiTheme="majorBidi" w:cs="David" w:hint="cs"/>
          <w:sz w:val="24"/>
          <w:szCs w:val="24"/>
          <w:rtl/>
        </w:rPr>
        <w:t>ההפצה</w:t>
      </w:r>
      <w:r w:rsidR="003C241E">
        <w:rPr>
          <w:rFonts w:asciiTheme="majorBidi" w:hAnsiTheme="majorBidi" w:cs="David" w:hint="cs"/>
          <w:sz w:val="24"/>
          <w:szCs w:val="24"/>
          <w:rtl/>
        </w:rPr>
        <w:t xml:space="preserve"> </w:t>
      </w:r>
      <w:r>
        <w:rPr>
          <w:rFonts w:asciiTheme="majorBidi" w:hAnsiTheme="majorBidi" w:cs="David" w:hint="cs"/>
          <w:sz w:val="24"/>
          <w:szCs w:val="24"/>
          <w:rtl/>
        </w:rPr>
        <w:t xml:space="preserve">של </w:t>
      </w:r>
      <w:r w:rsidR="002D1E7C">
        <w:rPr>
          <w:rFonts w:asciiTheme="majorBidi" w:hAnsiTheme="majorBidi" w:cs="David" w:hint="cs"/>
          <w:sz w:val="24"/>
          <w:szCs w:val="24"/>
          <w:rtl/>
        </w:rPr>
        <w:t xml:space="preserve">מידע בטיחותי הנוגע לטיפול תרופתי לצוות הרפואי ולציבור ע"י </w:t>
      </w:r>
      <w:r>
        <w:rPr>
          <w:rFonts w:asciiTheme="majorBidi" w:hAnsiTheme="majorBidi" w:cs="David" w:hint="cs"/>
          <w:sz w:val="24"/>
          <w:szCs w:val="24"/>
          <w:rtl/>
        </w:rPr>
        <w:t xml:space="preserve">המחלקה לניהול סיכונים ומידע תרופתי </w:t>
      </w:r>
      <w:r w:rsidR="00D74D48">
        <w:rPr>
          <w:rFonts w:asciiTheme="majorBidi" w:hAnsiTheme="majorBidi" w:cs="David" w:hint="cs"/>
          <w:sz w:val="24"/>
          <w:szCs w:val="24"/>
          <w:rtl/>
        </w:rPr>
        <w:t>. כמו כן הנוהל דן ב</w:t>
      </w:r>
      <w:r>
        <w:rPr>
          <w:rFonts w:asciiTheme="majorBidi" w:hAnsiTheme="majorBidi" w:cs="David" w:hint="cs"/>
          <w:sz w:val="24"/>
          <w:szCs w:val="24"/>
          <w:rtl/>
        </w:rPr>
        <w:t xml:space="preserve">פעולות </w:t>
      </w:r>
      <w:r w:rsidR="00E305B8">
        <w:rPr>
          <w:rFonts w:asciiTheme="majorBidi" w:hAnsiTheme="majorBidi" w:cs="David" w:hint="cs"/>
          <w:sz w:val="24"/>
          <w:szCs w:val="24"/>
          <w:rtl/>
        </w:rPr>
        <w:t>הנוגעות ל</w:t>
      </w:r>
      <w:r w:rsidR="002D1E7C">
        <w:rPr>
          <w:rFonts w:asciiTheme="majorBidi" w:hAnsiTheme="majorBidi" w:cs="David" w:hint="cs"/>
          <w:sz w:val="24"/>
          <w:szCs w:val="24"/>
          <w:rtl/>
        </w:rPr>
        <w:t>תופעות לוואי ו</w:t>
      </w:r>
      <w:r w:rsidR="00E305B8">
        <w:rPr>
          <w:rFonts w:asciiTheme="majorBidi" w:hAnsiTheme="majorBidi" w:cs="David" w:hint="cs"/>
          <w:sz w:val="24"/>
          <w:szCs w:val="24"/>
          <w:rtl/>
        </w:rPr>
        <w:t xml:space="preserve">מידע בטיחותי חדש </w:t>
      </w:r>
      <w:r w:rsidR="002D1E7C">
        <w:rPr>
          <w:rFonts w:asciiTheme="majorBidi" w:hAnsiTheme="majorBidi" w:cs="David" w:hint="cs"/>
          <w:sz w:val="24"/>
          <w:szCs w:val="24"/>
          <w:rtl/>
        </w:rPr>
        <w:t>לתרופות</w:t>
      </w:r>
      <w:r w:rsidR="00E305B8">
        <w:rPr>
          <w:rFonts w:asciiTheme="majorBidi" w:hAnsiTheme="majorBidi" w:cs="David" w:hint="cs"/>
          <w:sz w:val="24"/>
          <w:szCs w:val="24"/>
          <w:rtl/>
        </w:rPr>
        <w:t xml:space="preserve"> </w:t>
      </w:r>
      <w:r>
        <w:rPr>
          <w:rFonts w:asciiTheme="majorBidi" w:hAnsiTheme="majorBidi" w:cs="David" w:hint="cs"/>
          <w:sz w:val="24"/>
          <w:szCs w:val="24"/>
          <w:rtl/>
        </w:rPr>
        <w:t xml:space="preserve">שננקטות על ידי המחלקה במסגרת תפקידה. </w:t>
      </w:r>
      <w:r w:rsidR="006D55F7">
        <w:rPr>
          <w:rFonts w:asciiTheme="majorBidi" w:hAnsiTheme="majorBidi" w:cs="David" w:hint="cs"/>
          <w:sz w:val="24"/>
          <w:szCs w:val="24"/>
          <w:rtl/>
        </w:rPr>
        <w:t xml:space="preserve"> </w:t>
      </w:r>
    </w:p>
    <w:p w:rsidR="003F548B" w:rsidRPr="00BF3CCF" w:rsidRDefault="003F548B" w:rsidP="00005574">
      <w:pPr>
        <w:ind w:left="707"/>
        <w:jc w:val="both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 w:rsidRPr="001A5345">
        <w:rPr>
          <w:rFonts w:asciiTheme="majorBidi" w:hAnsiTheme="majorBidi" w:cs="David"/>
          <w:sz w:val="24"/>
          <w:szCs w:val="24"/>
          <w:rtl/>
        </w:rPr>
        <w:br/>
      </w:r>
      <w:r w:rsidR="003C241E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2. </w:t>
      </w:r>
      <w:r w:rsidRPr="00BF3CCF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>הגדרות</w:t>
      </w:r>
    </w:p>
    <w:p w:rsidR="001546EE" w:rsidRPr="00BF3CCF" w:rsidRDefault="001546EE" w:rsidP="003C241E">
      <w:pPr>
        <w:ind w:left="720"/>
        <w:rPr>
          <w:rFonts w:asciiTheme="majorBidi" w:hAnsiTheme="majorBidi" w:cs="David"/>
          <w:b/>
          <w:bCs/>
          <w:sz w:val="24"/>
          <w:szCs w:val="24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"התקנות" </w:t>
      </w:r>
      <w:r>
        <w:rPr>
          <w:rFonts w:asciiTheme="majorBidi" w:hAnsiTheme="majorBidi" w:cs="David" w:hint="cs"/>
          <w:b/>
          <w:bCs/>
          <w:sz w:val="24"/>
          <w:szCs w:val="24"/>
          <w:rtl/>
        </w:rPr>
        <w:tab/>
        <w:t xml:space="preserve">- </w:t>
      </w:r>
      <w:r w:rsidR="00BC6BA6" w:rsidRPr="00BC6BA6">
        <w:rPr>
          <w:rFonts w:asciiTheme="majorBidi" w:hAnsiTheme="majorBidi" w:cs="David"/>
          <w:sz w:val="24"/>
          <w:szCs w:val="24"/>
          <w:rtl/>
        </w:rPr>
        <w:t xml:space="preserve">תקנות הרוקחים (תכשירים) </w:t>
      </w:r>
      <w:r w:rsidR="003C241E">
        <w:rPr>
          <w:rFonts w:asciiTheme="majorBidi" w:hAnsiTheme="majorBidi" w:cs="David" w:hint="cs"/>
          <w:sz w:val="24"/>
          <w:szCs w:val="24"/>
          <w:rtl/>
        </w:rPr>
        <w:t xml:space="preserve"> </w:t>
      </w:r>
      <w:proofErr w:type="spellStart"/>
      <w:r w:rsidR="003C241E">
        <w:rPr>
          <w:rFonts w:asciiTheme="majorBidi" w:hAnsiTheme="majorBidi" w:cs="David" w:hint="cs"/>
          <w:sz w:val="24"/>
          <w:szCs w:val="24"/>
          <w:rtl/>
        </w:rPr>
        <w:t>התשמ"ו</w:t>
      </w:r>
      <w:proofErr w:type="spellEnd"/>
      <w:r w:rsidR="003C241E">
        <w:rPr>
          <w:rFonts w:asciiTheme="majorBidi" w:hAnsiTheme="majorBidi" w:cs="David" w:hint="cs"/>
          <w:sz w:val="24"/>
          <w:szCs w:val="24"/>
          <w:rtl/>
        </w:rPr>
        <w:t xml:space="preserve"> 1986</w:t>
      </w:r>
    </w:p>
    <w:p w:rsidR="003F548B" w:rsidRPr="00BF3CCF" w:rsidRDefault="003F548B" w:rsidP="00D74D48">
      <w:pPr>
        <w:spacing w:after="120"/>
        <w:ind w:left="3825" w:hanging="3119"/>
        <w:jc w:val="both"/>
        <w:rPr>
          <w:rFonts w:asciiTheme="majorBidi" w:hAnsiTheme="majorBidi" w:cs="David"/>
          <w:sz w:val="24"/>
          <w:szCs w:val="24"/>
          <w:rtl/>
        </w:rPr>
      </w:pPr>
      <w:r w:rsidRPr="00BF3CCF">
        <w:rPr>
          <w:rFonts w:asciiTheme="majorBidi" w:hAnsiTheme="majorBidi" w:cs="David"/>
          <w:b/>
          <w:bCs/>
          <w:sz w:val="24"/>
          <w:szCs w:val="24"/>
          <w:rtl/>
        </w:rPr>
        <w:t xml:space="preserve">"אחראי מעקב תרופתי - </w:t>
      </w:r>
      <w:r w:rsidRPr="00BF3CCF">
        <w:rPr>
          <w:rFonts w:asciiTheme="majorBidi" w:hAnsiTheme="majorBidi" w:cs="David"/>
          <w:b/>
          <w:bCs/>
          <w:sz w:val="24"/>
          <w:szCs w:val="24"/>
        </w:rPr>
        <w:t>QPPV</w:t>
      </w:r>
      <w:r w:rsidRPr="00BF3CCF">
        <w:rPr>
          <w:rFonts w:asciiTheme="majorBidi" w:hAnsiTheme="majorBidi" w:cs="David"/>
          <w:b/>
          <w:bCs/>
          <w:sz w:val="24"/>
          <w:szCs w:val="24"/>
          <w:rtl/>
        </w:rPr>
        <w:t>"</w:t>
      </w:r>
      <w:r w:rsidRPr="00BF3CCF">
        <w:rPr>
          <w:rFonts w:asciiTheme="majorBidi" w:hAnsiTheme="majorBidi" w:cs="David"/>
          <w:sz w:val="24"/>
          <w:szCs w:val="24"/>
          <w:rtl/>
        </w:rPr>
        <w:t xml:space="preserve"> –  </w:t>
      </w:r>
      <w:r w:rsidR="003C241E" w:rsidRPr="00BF3CCF">
        <w:rPr>
          <w:rFonts w:asciiTheme="majorBidi" w:hAnsiTheme="majorBidi" w:cs="David"/>
          <w:sz w:val="24"/>
          <w:szCs w:val="24"/>
          <w:rtl/>
        </w:rPr>
        <w:t>כמשמעותו בתקנות</w:t>
      </w:r>
      <w:r w:rsidR="00D74D48">
        <w:rPr>
          <w:rFonts w:asciiTheme="majorBidi" w:hAnsiTheme="majorBidi" w:cs="David" w:hint="cs"/>
          <w:sz w:val="24"/>
          <w:szCs w:val="24"/>
          <w:rtl/>
        </w:rPr>
        <w:t>.</w:t>
      </w:r>
    </w:p>
    <w:p w:rsidR="003F548B" w:rsidRPr="00BF3CCF" w:rsidRDefault="003F548B" w:rsidP="00BF3CCF">
      <w:pPr>
        <w:spacing w:after="120"/>
        <w:ind w:left="2550" w:hanging="1843"/>
        <w:jc w:val="both"/>
        <w:rPr>
          <w:rFonts w:asciiTheme="majorBidi" w:hAnsiTheme="majorBidi" w:cs="David"/>
          <w:sz w:val="24"/>
          <w:szCs w:val="24"/>
          <w:rtl/>
        </w:rPr>
      </w:pPr>
      <w:r w:rsidRPr="00BF3CCF">
        <w:rPr>
          <w:rFonts w:asciiTheme="majorBidi" w:hAnsiTheme="majorBidi" w:cs="David"/>
          <w:sz w:val="24"/>
          <w:szCs w:val="24"/>
          <w:rtl/>
        </w:rPr>
        <w:t>"</w:t>
      </w:r>
      <w:r w:rsidRPr="00BF3CCF">
        <w:rPr>
          <w:rFonts w:asciiTheme="majorBidi" w:hAnsiTheme="majorBidi" w:cs="David"/>
          <w:b/>
          <w:bCs/>
          <w:sz w:val="24"/>
          <w:szCs w:val="24"/>
          <w:rtl/>
        </w:rPr>
        <w:t>בעל רישום</w:t>
      </w:r>
      <w:r w:rsidRPr="00BF3CCF">
        <w:rPr>
          <w:rFonts w:asciiTheme="majorBidi" w:hAnsiTheme="majorBidi" w:cs="David"/>
          <w:sz w:val="24"/>
          <w:szCs w:val="24"/>
          <w:rtl/>
        </w:rPr>
        <w:t>"                         -           כמשמעותו בתקנות.</w:t>
      </w:r>
    </w:p>
    <w:p w:rsidR="003F548B" w:rsidRPr="00BF3CCF" w:rsidRDefault="003F548B" w:rsidP="00BF3CCF">
      <w:pPr>
        <w:spacing w:after="120" w:line="240" w:lineRule="exact"/>
        <w:ind w:left="2977" w:hanging="2268"/>
        <w:rPr>
          <w:rFonts w:asciiTheme="majorBidi" w:hAnsiTheme="majorBidi" w:cs="David"/>
          <w:sz w:val="24"/>
          <w:szCs w:val="24"/>
          <w:rtl/>
        </w:rPr>
      </w:pPr>
      <w:r w:rsidRPr="00BF3CCF">
        <w:rPr>
          <w:rFonts w:asciiTheme="majorBidi" w:hAnsiTheme="majorBidi" w:cs="David"/>
          <w:b/>
          <w:bCs/>
          <w:sz w:val="24"/>
          <w:szCs w:val="24"/>
          <w:rtl/>
        </w:rPr>
        <w:t xml:space="preserve">"סיגנל"                      - </w:t>
      </w:r>
      <w:r w:rsidRPr="00BF3CCF">
        <w:rPr>
          <w:rFonts w:asciiTheme="majorBidi" w:hAnsiTheme="majorBidi" w:cs="David"/>
          <w:b/>
          <w:bCs/>
          <w:sz w:val="24"/>
          <w:szCs w:val="24"/>
          <w:rtl/>
        </w:rPr>
        <w:tab/>
      </w:r>
      <w:r w:rsidRPr="00BF3CCF">
        <w:rPr>
          <w:rFonts w:asciiTheme="majorBidi" w:hAnsiTheme="majorBidi" w:cs="David"/>
          <w:sz w:val="24"/>
          <w:szCs w:val="24"/>
          <w:rtl/>
        </w:rPr>
        <w:t>כפי שמוגדר ע"י ארגון הבריאות העולמי</w:t>
      </w:r>
      <w:r w:rsidRPr="00BF3CCF">
        <w:rPr>
          <w:rFonts w:asciiTheme="majorBidi" w:hAnsiTheme="majorBidi" w:cs="David"/>
          <w:sz w:val="24"/>
          <w:szCs w:val="24"/>
        </w:rPr>
        <w:t xml:space="preserve">(WHO) </w:t>
      </w:r>
      <w:r w:rsidRPr="00BF3CCF">
        <w:rPr>
          <w:rFonts w:asciiTheme="majorBidi" w:hAnsiTheme="majorBidi" w:cs="David"/>
          <w:sz w:val="24"/>
          <w:szCs w:val="24"/>
          <w:rtl/>
        </w:rPr>
        <w:t xml:space="preserve"> ו-</w:t>
      </w:r>
      <w:r w:rsidRPr="00BF3CCF">
        <w:rPr>
          <w:rFonts w:asciiTheme="majorBidi" w:hAnsiTheme="majorBidi" w:cs="David"/>
          <w:sz w:val="24"/>
          <w:szCs w:val="24"/>
        </w:rPr>
        <w:t>Uppsala Monitoring Centre</w:t>
      </w:r>
      <w:r w:rsidRPr="00BF3CCF">
        <w:rPr>
          <w:rFonts w:asciiTheme="majorBidi" w:hAnsiTheme="majorBidi" w:cs="David"/>
          <w:sz w:val="24"/>
          <w:szCs w:val="24"/>
          <w:rtl/>
        </w:rPr>
        <w:t xml:space="preserve"> </w:t>
      </w:r>
    </w:p>
    <w:p w:rsidR="003F548B" w:rsidRPr="00BF3CCF" w:rsidRDefault="003F548B" w:rsidP="00BF3CCF">
      <w:pPr>
        <w:spacing w:after="120" w:line="240" w:lineRule="exact"/>
        <w:ind w:left="2977" w:hanging="2268"/>
        <w:jc w:val="both"/>
        <w:rPr>
          <w:rFonts w:asciiTheme="majorBidi" w:hAnsiTheme="majorBidi" w:cs="David"/>
          <w:sz w:val="24"/>
          <w:szCs w:val="24"/>
          <w:rtl/>
        </w:rPr>
      </w:pPr>
      <w:r w:rsidRPr="00BF3CCF">
        <w:rPr>
          <w:rFonts w:asciiTheme="majorBidi" w:hAnsiTheme="majorBidi" w:cs="David"/>
          <w:b/>
          <w:bCs/>
          <w:sz w:val="24"/>
          <w:szCs w:val="24"/>
          <w:rtl/>
        </w:rPr>
        <w:t>"מידע בטיחות חדש"</w:t>
      </w:r>
      <w:r w:rsidRPr="00BF3CCF">
        <w:rPr>
          <w:rFonts w:asciiTheme="majorBidi" w:hAnsiTheme="majorBidi" w:cs="David"/>
          <w:sz w:val="24"/>
          <w:szCs w:val="24"/>
          <w:rtl/>
        </w:rPr>
        <w:t xml:space="preserve">  </w:t>
      </w:r>
      <w:r w:rsidRPr="00BF3CCF">
        <w:rPr>
          <w:rFonts w:asciiTheme="majorBidi" w:hAnsiTheme="majorBidi" w:cs="David" w:hint="cs"/>
          <w:sz w:val="24"/>
          <w:szCs w:val="24"/>
          <w:rtl/>
        </w:rPr>
        <w:t xml:space="preserve">- </w:t>
      </w:r>
      <w:r w:rsidRPr="00BF3CCF">
        <w:rPr>
          <w:rFonts w:asciiTheme="majorBidi" w:hAnsiTheme="majorBidi" w:cs="David"/>
          <w:sz w:val="24"/>
          <w:szCs w:val="24"/>
          <w:rtl/>
        </w:rPr>
        <w:t>כל מידע בטיחותי העלול להשפיע על בטיחות התכשיר בהתאם למפורט בסעי</w:t>
      </w:r>
      <w:r w:rsidRPr="00BF3CCF">
        <w:rPr>
          <w:rFonts w:asciiTheme="majorBidi" w:hAnsiTheme="majorBidi" w:cs="David" w:hint="cs"/>
          <w:sz w:val="24"/>
          <w:szCs w:val="24"/>
          <w:rtl/>
        </w:rPr>
        <w:t>ף</w:t>
      </w:r>
      <w:r w:rsidRPr="00BF3CCF">
        <w:rPr>
          <w:rFonts w:asciiTheme="majorBidi" w:hAnsiTheme="majorBidi" w:cs="David"/>
          <w:sz w:val="24"/>
          <w:szCs w:val="24"/>
          <w:rtl/>
        </w:rPr>
        <w:t xml:space="preserve"> </w:t>
      </w:r>
      <w:r w:rsidRPr="00BF3CCF">
        <w:rPr>
          <w:rFonts w:asciiTheme="majorBidi" w:hAnsiTheme="majorBidi" w:cs="David" w:hint="cs"/>
          <w:sz w:val="24"/>
          <w:szCs w:val="24"/>
          <w:rtl/>
        </w:rPr>
        <w:t>3.2.2</w:t>
      </w:r>
      <w:r w:rsidRPr="00BF3CCF">
        <w:rPr>
          <w:rFonts w:asciiTheme="majorBidi" w:hAnsiTheme="majorBidi" w:cs="David"/>
          <w:sz w:val="24"/>
          <w:szCs w:val="24"/>
          <w:rtl/>
        </w:rPr>
        <w:t xml:space="preserve"> בנוהל זה. </w:t>
      </w:r>
    </w:p>
    <w:p w:rsidR="003F548B" w:rsidRPr="00BF3CCF" w:rsidRDefault="003F548B" w:rsidP="00592E0D">
      <w:pPr>
        <w:spacing w:after="120" w:line="240" w:lineRule="exact"/>
        <w:jc w:val="both"/>
        <w:rPr>
          <w:rFonts w:asciiTheme="majorBidi" w:hAnsiTheme="majorBidi" w:cs="David"/>
          <w:sz w:val="24"/>
          <w:szCs w:val="24"/>
          <w:rtl/>
        </w:rPr>
      </w:pPr>
      <w:r w:rsidRPr="00BF3CCF">
        <w:rPr>
          <w:rFonts w:asciiTheme="majorBidi" w:hAnsiTheme="majorBidi" w:cs="David"/>
          <w:sz w:val="24"/>
          <w:szCs w:val="24"/>
          <w:rtl/>
        </w:rPr>
        <w:t xml:space="preserve"> </w:t>
      </w:r>
      <w:r w:rsidR="00592E0D">
        <w:rPr>
          <w:rFonts w:asciiTheme="majorBidi" w:hAnsiTheme="majorBidi" w:cs="David" w:hint="cs"/>
          <w:sz w:val="24"/>
          <w:szCs w:val="24"/>
          <w:rtl/>
        </w:rPr>
        <w:tab/>
      </w:r>
      <w:r w:rsidRPr="00BF3CCF">
        <w:rPr>
          <w:rFonts w:asciiTheme="majorBidi" w:hAnsiTheme="majorBidi" w:cs="David"/>
          <w:sz w:val="24"/>
          <w:szCs w:val="24"/>
          <w:rtl/>
        </w:rPr>
        <w:t>"</w:t>
      </w:r>
      <w:r w:rsidRPr="00BF3CCF">
        <w:rPr>
          <w:rFonts w:asciiTheme="majorBidi" w:hAnsiTheme="majorBidi" w:cs="David"/>
          <w:b/>
          <w:bCs/>
          <w:sz w:val="24"/>
          <w:szCs w:val="24"/>
          <w:rtl/>
        </w:rPr>
        <w:t>רוקח ממונה</w:t>
      </w:r>
      <w:r w:rsidRPr="00BF3CCF">
        <w:rPr>
          <w:rFonts w:asciiTheme="majorBidi" w:hAnsiTheme="majorBidi" w:cs="David"/>
          <w:sz w:val="24"/>
          <w:szCs w:val="24"/>
          <w:rtl/>
        </w:rPr>
        <w:t xml:space="preserve">"            -     כמשמעותו בתקנות. </w:t>
      </w:r>
    </w:p>
    <w:p w:rsidR="003F548B" w:rsidRPr="00BF3CCF" w:rsidRDefault="003F548B" w:rsidP="00BF3CCF">
      <w:pPr>
        <w:spacing w:after="120"/>
        <w:ind w:left="2975" w:hanging="2268"/>
        <w:jc w:val="both"/>
        <w:rPr>
          <w:rFonts w:asciiTheme="majorBidi" w:hAnsiTheme="majorBidi" w:cs="David"/>
          <w:sz w:val="24"/>
          <w:szCs w:val="24"/>
          <w:rtl/>
        </w:rPr>
      </w:pPr>
      <w:r w:rsidRPr="00BF3CCF">
        <w:rPr>
          <w:rFonts w:asciiTheme="majorBidi" w:hAnsiTheme="majorBidi" w:cs="David"/>
          <w:sz w:val="24"/>
          <w:szCs w:val="24"/>
          <w:rtl/>
        </w:rPr>
        <w:t>"</w:t>
      </w:r>
      <w:r w:rsidRPr="00BF3CCF">
        <w:rPr>
          <w:rFonts w:asciiTheme="majorBidi" w:hAnsiTheme="majorBidi" w:cs="David"/>
          <w:b/>
          <w:bCs/>
          <w:sz w:val="24"/>
          <w:szCs w:val="24"/>
          <w:rtl/>
        </w:rPr>
        <w:t>תופעת לוואי"</w:t>
      </w:r>
      <w:r w:rsidRPr="00BF3CCF">
        <w:rPr>
          <w:rFonts w:asciiTheme="majorBidi" w:hAnsiTheme="majorBidi" w:cs="David"/>
          <w:sz w:val="24"/>
          <w:szCs w:val="24"/>
          <w:rtl/>
        </w:rPr>
        <w:t xml:space="preserve">           -     תופעה לא רצויה ולא מכוונת </w:t>
      </w:r>
      <w:r w:rsidRPr="00BF3CCF">
        <w:rPr>
          <w:rFonts w:asciiTheme="majorBidi" w:hAnsiTheme="majorBidi" w:cs="David" w:hint="cs"/>
          <w:sz w:val="24"/>
          <w:szCs w:val="24"/>
          <w:rtl/>
        </w:rPr>
        <w:t>כתוצאה משימוש ב</w:t>
      </w:r>
      <w:r w:rsidRPr="00BF3CCF">
        <w:rPr>
          <w:rFonts w:asciiTheme="majorBidi" w:hAnsiTheme="majorBidi" w:cs="David"/>
          <w:sz w:val="24"/>
          <w:szCs w:val="24"/>
          <w:rtl/>
        </w:rPr>
        <w:t>תכשיר.</w:t>
      </w:r>
    </w:p>
    <w:p w:rsidR="003F548B" w:rsidRPr="00BF3CCF" w:rsidRDefault="003F548B" w:rsidP="00BF3CCF">
      <w:pPr>
        <w:spacing w:after="120"/>
        <w:ind w:left="2975" w:hanging="2268"/>
        <w:jc w:val="both"/>
        <w:rPr>
          <w:rFonts w:asciiTheme="majorBidi" w:hAnsiTheme="majorBidi" w:cs="David"/>
          <w:sz w:val="24"/>
          <w:szCs w:val="24"/>
        </w:rPr>
      </w:pPr>
      <w:r w:rsidRPr="00BF3CCF">
        <w:rPr>
          <w:rFonts w:asciiTheme="majorBidi" w:hAnsiTheme="majorBidi" w:cs="David"/>
          <w:b/>
          <w:bCs/>
          <w:sz w:val="24"/>
          <w:szCs w:val="24"/>
          <w:rtl/>
        </w:rPr>
        <w:t>"תופעת לוואי חמורה (</w:t>
      </w:r>
      <w:r w:rsidRPr="00BF3CCF">
        <w:rPr>
          <w:rFonts w:asciiTheme="majorBidi" w:hAnsiTheme="majorBidi" w:cs="David"/>
          <w:b/>
          <w:bCs/>
          <w:sz w:val="24"/>
          <w:szCs w:val="24"/>
        </w:rPr>
        <w:t>Serious</w:t>
      </w:r>
      <w:r w:rsidRPr="00BF3CCF">
        <w:rPr>
          <w:rFonts w:asciiTheme="majorBidi" w:hAnsiTheme="majorBidi" w:cs="David"/>
          <w:b/>
          <w:bCs/>
          <w:sz w:val="24"/>
          <w:szCs w:val="24"/>
          <w:rtl/>
        </w:rPr>
        <w:t>)"</w:t>
      </w:r>
      <w:r w:rsidRPr="00BF3CCF">
        <w:rPr>
          <w:rFonts w:asciiTheme="majorBidi" w:hAnsiTheme="majorBidi" w:cs="David"/>
          <w:sz w:val="24"/>
          <w:szCs w:val="24"/>
          <w:rtl/>
        </w:rPr>
        <w:t xml:space="preserve"> - תופעת לוואי </w:t>
      </w:r>
      <w:r w:rsidRPr="00BF3CCF">
        <w:rPr>
          <w:rFonts w:asciiTheme="majorBidi" w:hAnsiTheme="majorBidi" w:cs="David" w:hint="cs"/>
          <w:sz w:val="24"/>
          <w:szCs w:val="24"/>
          <w:rtl/>
        </w:rPr>
        <w:t xml:space="preserve">הפיכה או בלתי הפיכה שהתקיים לגביה אחד מאלה: </w:t>
      </w:r>
      <w:r w:rsidRPr="00BF3CCF">
        <w:rPr>
          <w:rFonts w:asciiTheme="majorBidi" w:hAnsiTheme="majorBidi" w:cs="David"/>
          <w:sz w:val="24"/>
          <w:szCs w:val="24"/>
          <w:rtl/>
        </w:rPr>
        <w:t>גרמה למוות; מסכנת חיים; גרמה לנכות</w:t>
      </w:r>
      <w:r w:rsidRPr="00BF3CCF"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Pr="00BF3CCF">
        <w:rPr>
          <w:rFonts w:asciiTheme="majorBidi" w:hAnsiTheme="majorBidi" w:cs="David"/>
          <w:sz w:val="24"/>
          <w:szCs w:val="24"/>
          <w:rtl/>
        </w:rPr>
        <w:t xml:space="preserve">למוגבלות </w:t>
      </w:r>
      <w:r w:rsidRPr="00BF3CCF">
        <w:rPr>
          <w:rFonts w:asciiTheme="majorBidi" w:hAnsiTheme="majorBidi" w:cs="David" w:hint="cs"/>
          <w:sz w:val="24"/>
          <w:szCs w:val="24"/>
          <w:rtl/>
        </w:rPr>
        <w:t xml:space="preserve">קשה או ממושכת </w:t>
      </w:r>
      <w:r w:rsidRPr="00BF3CCF">
        <w:rPr>
          <w:rFonts w:asciiTheme="majorBidi" w:hAnsiTheme="majorBidi" w:cs="David"/>
          <w:sz w:val="24"/>
          <w:szCs w:val="24"/>
          <w:rtl/>
        </w:rPr>
        <w:t xml:space="preserve">או לתחלואה קשה או ממושכת; הצריכה אשפוז או גרמה להארכת אשפוז קיים ; גרמה למום מולד או לפגיעה בהריון כתוצאה מטיפול בתכשיר בתקופת הריון; או אירועים רפואיים משמעותיים אחרים אשר עלולים לסכן את המטופל או שמצריכים התערבות רפואית למניעת המצבים המנויים לעיל. </w:t>
      </w:r>
    </w:p>
    <w:p w:rsidR="003F548B" w:rsidRPr="00BF3CCF" w:rsidRDefault="003F548B" w:rsidP="00BF3CCF">
      <w:pPr>
        <w:spacing w:after="120"/>
        <w:ind w:left="2974" w:hanging="2410"/>
        <w:jc w:val="both"/>
        <w:rPr>
          <w:rFonts w:asciiTheme="majorBidi" w:hAnsiTheme="majorBidi" w:cs="David"/>
          <w:sz w:val="24"/>
          <w:szCs w:val="24"/>
          <w:rtl/>
        </w:rPr>
      </w:pPr>
      <w:r w:rsidRPr="00BF3CCF">
        <w:rPr>
          <w:rFonts w:asciiTheme="majorBidi" w:hAnsiTheme="majorBidi" w:cs="David"/>
          <w:b/>
          <w:bCs/>
          <w:sz w:val="24"/>
          <w:szCs w:val="24"/>
          <w:rtl/>
        </w:rPr>
        <w:t>"תופעת לוואי בשכיחות חריגה"</w:t>
      </w:r>
      <w:r w:rsidRPr="00BF3CCF">
        <w:rPr>
          <w:rFonts w:asciiTheme="majorBidi" w:hAnsiTheme="majorBidi" w:cs="David"/>
          <w:sz w:val="24"/>
          <w:szCs w:val="24"/>
          <w:rtl/>
        </w:rPr>
        <w:t xml:space="preserve"> –  תופעת לוואי שיש עליה בשכיחותה מעבר למוכר (בעלון לרופא או בהתאם לנתוני המעקב של החברה) או </w:t>
      </w:r>
      <w:r w:rsidRPr="00BF3CCF">
        <w:rPr>
          <w:rFonts w:asciiTheme="majorBidi" w:hAnsiTheme="majorBidi" w:cs="David" w:hint="cs"/>
          <w:sz w:val="24"/>
          <w:szCs w:val="24"/>
          <w:rtl/>
        </w:rPr>
        <w:t>ל</w:t>
      </w:r>
      <w:r w:rsidRPr="00BF3CCF">
        <w:rPr>
          <w:rFonts w:asciiTheme="majorBidi" w:hAnsiTheme="majorBidi" w:cs="David"/>
          <w:sz w:val="24"/>
          <w:szCs w:val="24"/>
          <w:rtl/>
        </w:rPr>
        <w:t>מדווח בספרות.</w:t>
      </w:r>
    </w:p>
    <w:p w:rsidR="003F548B" w:rsidRDefault="003F548B" w:rsidP="00BF3CCF">
      <w:pPr>
        <w:spacing w:after="120"/>
        <w:ind w:left="2975" w:hanging="2410"/>
        <w:jc w:val="both"/>
        <w:rPr>
          <w:rFonts w:asciiTheme="majorBidi" w:hAnsiTheme="majorBidi" w:cs="David"/>
          <w:sz w:val="24"/>
          <w:szCs w:val="24"/>
          <w:rtl/>
        </w:rPr>
      </w:pPr>
      <w:r w:rsidRPr="00BF3CCF">
        <w:rPr>
          <w:rFonts w:asciiTheme="majorBidi" w:hAnsiTheme="majorBidi" w:cs="David"/>
          <w:b/>
          <w:bCs/>
          <w:sz w:val="24"/>
          <w:szCs w:val="24"/>
          <w:rtl/>
        </w:rPr>
        <w:lastRenderedPageBreak/>
        <w:t>"תכשיר"</w:t>
      </w:r>
      <w:r w:rsidRPr="00BF3CCF">
        <w:rPr>
          <w:rFonts w:asciiTheme="majorBidi" w:hAnsiTheme="majorBidi" w:cs="David"/>
          <w:sz w:val="24"/>
          <w:szCs w:val="24"/>
          <w:rtl/>
        </w:rPr>
        <w:t xml:space="preserve"> -  כמוגדר בפקודת הרוקחים [נוסח חדש], התשמ"א-1981. </w:t>
      </w:r>
    </w:p>
    <w:p w:rsidR="008069B5" w:rsidRDefault="008069B5" w:rsidP="00BD5366">
      <w:pPr>
        <w:spacing w:after="120"/>
        <w:ind w:left="2466" w:hanging="1901"/>
        <w:jc w:val="both"/>
        <w:rPr>
          <w:rFonts w:asciiTheme="majorBidi" w:hAnsiTheme="majorBidi" w:cs="David"/>
          <w:sz w:val="24"/>
          <w:szCs w:val="24"/>
          <w:rtl/>
        </w:rPr>
      </w:pPr>
      <w:r w:rsidRPr="00BD5366">
        <w:rPr>
          <w:rFonts w:asciiTheme="majorBidi" w:hAnsiTheme="majorBidi" w:cs="David" w:hint="cs"/>
          <w:b/>
          <w:bCs/>
          <w:sz w:val="24"/>
          <w:szCs w:val="24"/>
          <w:rtl/>
        </w:rPr>
        <w:t>"אתר האינטרנט"</w:t>
      </w:r>
      <w:r w:rsidR="001775C5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1775C5">
        <w:rPr>
          <w:rFonts w:asciiTheme="majorBidi" w:hAnsiTheme="majorBidi" w:cs="David"/>
          <w:sz w:val="24"/>
          <w:szCs w:val="24"/>
          <w:rtl/>
        </w:rPr>
        <w:t>–</w:t>
      </w:r>
      <w:r w:rsidR="001775C5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FC7085">
        <w:rPr>
          <w:rFonts w:asciiTheme="majorBidi" w:hAnsiTheme="majorBidi" w:cs="David" w:hint="cs"/>
          <w:sz w:val="24"/>
          <w:szCs w:val="24"/>
          <w:rtl/>
        </w:rPr>
        <w:t xml:space="preserve">דף המחלקה לניהול סיכונים ומידע תרופתי,  </w:t>
      </w:r>
      <w:r w:rsidR="001775C5">
        <w:rPr>
          <w:rFonts w:asciiTheme="majorBidi" w:hAnsiTheme="majorBidi" w:cs="David" w:hint="cs"/>
          <w:sz w:val="24"/>
          <w:szCs w:val="24"/>
          <w:rtl/>
        </w:rPr>
        <w:t>, אגף הרוקחות</w:t>
      </w:r>
      <w:r w:rsidR="00FC7085">
        <w:rPr>
          <w:rFonts w:asciiTheme="majorBidi" w:hAnsiTheme="majorBidi" w:cs="David" w:hint="cs"/>
          <w:sz w:val="24"/>
          <w:szCs w:val="24"/>
          <w:rtl/>
        </w:rPr>
        <w:t xml:space="preserve"> באת</w:t>
      </w:r>
      <w:r w:rsidR="003C241E">
        <w:rPr>
          <w:rFonts w:asciiTheme="majorBidi" w:hAnsiTheme="majorBidi" w:cs="David" w:hint="cs"/>
          <w:sz w:val="24"/>
          <w:szCs w:val="24"/>
          <w:rtl/>
        </w:rPr>
        <w:t>ר</w:t>
      </w:r>
      <w:r w:rsidR="00FC7085">
        <w:rPr>
          <w:rFonts w:asciiTheme="majorBidi" w:hAnsiTheme="majorBidi" w:cs="David" w:hint="cs"/>
          <w:sz w:val="24"/>
          <w:szCs w:val="24"/>
          <w:rtl/>
        </w:rPr>
        <w:t xml:space="preserve"> משרד הבריאות</w:t>
      </w:r>
      <w:r w:rsidR="001775C5">
        <w:rPr>
          <w:rFonts w:asciiTheme="majorBidi" w:hAnsiTheme="majorBidi" w:cs="David" w:hint="cs"/>
          <w:sz w:val="24"/>
          <w:szCs w:val="24"/>
          <w:rtl/>
        </w:rPr>
        <w:t xml:space="preserve">,. </w:t>
      </w:r>
      <w:hyperlink r:id="rId12" w:history="1">
        <w:r w:rsidR="001775C5" w:rsidRPr="00686101">
          <w:rPr>
            <w:rStyle w:val="Hyperlink"/>
            <w:rFonts w:asciiTheme="majorBidi" w:hAnsiTheme="majorBidi" w:cs="David"/>
            <w:sz w:val="24"/>
            <w:szCs w:val="24"/>
          </w:rPr>
          <w:t>http://www.health.gov.il/UnitsOffice/HD/MTI/Drugs/risk/Pages/default.aspx</w:t>
        </w:r>
      </w:hyperlink>
    </w:p>
    <w:p w:rsidR="001775C5" w:rsidRDefault="00BD5366" w:rsidP="00BD5366">
      <w:pPr>
        <w:spacing w:after="120"/>
        <w:ind w:left="2183" w:hanging="1618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>"</w:t>
      </w:r>
      <w:r w:rsidR="00D74D48" w:rsidRPr="00BD5366">
        <w:rPr>
          <w:rFonts w:asciiTheme="majorBidi" w:hAnsiTheme="majorBidi" w:cs="David" w:hint="cs"/>
          <w:b/>
          <w:bCs/>
          <w:sz w:val="24"/>
          <w:szCs w:val="24"/>
          <w:rtl/>
        </w:rPr>
        <w:t>אמצעי הפצה</w:t>
      </w:r>
      <w:r>
        <w:rPr>
          <w:rFonts w:asciiTheme="majorBidi" w:hAnsiTheme="majorBidi" w:cs="David" w:hint="cs"/>
          <w:b/>
          <w:bCs/>
          <w:sz w:val="24"/>
          <w:szCs w:val="24"/>
          <w:rtl/>
        </w:rPr>
        <w:t>"</w:t>
      </w:r>
      <w:r w:rsidR="00D74D48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D74D48">
        <w:rPr>
          <w:rFonts w:asciiTheme="majorBidi" w:hAnsiTheme="majorBidi" w:cs="David"/>
          <w:sz w:val="24"/>
          <w:szCs w:val="24"/>
          <w:rtl/>
        </w:rPr>
        <w:t>–</w:t>
      </w:r>
      <w:r w:rsidR="00D74D48">
        <w:rPr>
          <w:rFonts w:asciiTheme="majorBidi" w:hAnsiTheme="majorBidi" w:cs="David" w:hint="cs"/>
          <w:sz w:val="24"/>
          <w:szCs w:val="24"/>
          <w:rtl/>
        </w:rPr>
        <w:t xml:space="preserve"> אמצעי תקשורת אשר ישמש להפצת המידע: דוא"ל, אתר האינטרנט של משרד הבריאות, ועל פי הצורך, הודעות דובר, עיתונות כתובה, עיתונות מקצועית, ואמצעי תקשורת דיגיטליים.</w:t>
      </w:r>
    </w:p>
    <w:p w:rsidR="006D55F7" w:rsidRPr="00BF3CCF" w:rsidRDefault="00BD5366" w:rsidP="00BD5366">
      <w:pPr>
        <w:spacing w:after="120"/>
        <w:ind w:left="2325" w:hanging="2410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           </w:t>
      </w:r>
      <w:r w:rsidRPr="00BD5366">
        <w:rPr>
          <w:rFonts w:asciiTheme="majorBidi" w:hAnsiTheme="majorBidi" w:cs="David" w:hint="cs"/>
          <w:b/>
          <w:bCs/>
          <w:sz w:val="24"/>
          <w:szCs w:val="24"/>
          <w:rtl/>
        </w:rPr>
        <w:t>"</w:t>
      </w:r>
      <w:r w:rsidR="006D55F7" w:rsidRPr="00BD5366">
        <w:rPr>
          <w:rFonts w:asciiTheme="majorBidi" w:hAnsiTheme="majorBidi" w:cs="David" w:hint="cs"/>
          <w:b/>
          <w:bCs/>
          <w:sz w:val="24"/>
          <w:szCs w:val="24"/>
          <w:rtl/>
        </w:rPr>
        <w:t>ועדה מייעצת לבטיחות הטיפול התרופתי</w:t>
      </w:r>
      <w:r w:rsidRPr="00BD5366">
        <w:rPr>
          <w:rFonts w:asciiTheme="majorBidi" w:hAnsiTheme="majorBidi" w:cs="David" w:hint="cs"/>
          <w:b/>
          <w:bCs/>
          <w:sz w:val="24"/>
          <w:szCs w:val="24"/>
          <w:rtl/>
        </w:rPr>
        <w:t>"</w:t>
      </w:r>
      <w:r w:rsidR="006D55F7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6D55F7">
        <w:rPr>
          <w:rFonts w:asciiTheme="majorBidi" w:hAnsiTheme="majorBidi" w:cs="David"/>
          <w:sz w:val="24"/>
          <w:szCs w:val="24"/>
          <w:rtl/>
        </w:rPr>
        <w:t>–</w:t>
      </w:r>
      <w:r w:rsidR="006D55F7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01446E">
        <w:rPr>
          <w:rFonts w:asciiTheme="majorBidi" w:hAnsiTheme="majorBidi" w:cs="David" w:hint="cs"/>
          <w:sz w:val="24"/>
          <w:szCs w:val="24"/>
          <w:rtl/>
        </w:rPr>
        <w:t>ו</w:t>
      </w:r>
      <w:r w:rsidR="006D55F7">
        <w:rPr>
          <w:rFonts w:asciiTheme="majorBidi" w:hAnsiTheme="majorBidi" w:cs="David" w:hint="cs"/>
          <w:sz w:val="24"/>
          <w:szCs w:val="24"/>
          <w:rtl/>
        </w:rPr>
        <w:t>עד</w:t>
      </w:r>
      <w:r w:rsidR="0001446E">
        <w:rPr>
          <w:rFonts w:asciiTheme="majorBidi" w:hAnsiTheme="majorBidi" w:cs="David" w:hint="cs"/>
          <w:sz w:val="24"/>
          <w:szCs w:val="24"/>
          <w:rtl/>
        </w:rPr>
        <w:t>ת</w:t>
      </w:r>
      <w:r w:rsidR="006D55F7">
        <w:rPr>
          <w:rFonts w:asciiTheme="majorBidi" w:hAnsiTheme="majorBidi" w:cs="David" w:hint="cs"/>
          <w:sz w:val="24"/>
          <w:szCs w:val="24"/>
          <w:rtl/>
        </w:rPr>
        <w:t xml:space="preserve"> מומחים המייעצת </w:t>
      </w:r>
      <w:r w:rsidR="0001446E">
        <w:rPr>
          <w:rFonts w:asciiTheme="majorBidi" w:hAnsiTheme="majorBidi" w:cs="David" w:hint="cs"/>
          <w:sz w:val="24"/>
          <w:szCs w:val="24"/>
          <w:rtl/>
        </w:rPr>
        <w:t xml:space="preserve">באופן שוטף ואד הוק </w:t>
      </w:r>
      <w:r w:rsidR="006D55F7">
        <w:rPr>
          <w:rFonts w:asciiTheme="majorBidi" w:hAnsiTheme="majorBidi" w:cs="David" w:hint="cs"/>
          <w:sz w:val="24"/>
          <w:szCs w:val="24"/>
          <w:rtl/>
        </w:rPr>
        <w:t>למנהל אודות תופעות לוואי ו</w:t>
      </w:r>
      <w:r w:rsidR="0001446E">
        <w:rPr>
          <w:rFonts w:asciiTheme="majorBidi" w:hAnsiTheme="majorBidi" w:cs="David" w:hint="cs"/>
          <w:sz w:val="24"/>
          <w:szCs w:val="24"/>
          <w:rtl/>
        </w:rPr>
        <w:t>מידע בטיחותי חדש</w:t>
      </w:r>
    </w:p>
    <w:p w:rsidR="009C4B78" w:rsidRDefault="003C241E" w:rsidP="009C4B78">
      <w:pPr>
        <w:spacing w:after="120" w:line="240" w:lineRule="auto"/>
        <w:ind w:left="360"/>
        <w:jc w:val="both"/>
        <w:rPr>
          <w:rFonts w:asciiTheme="majorBidi" w:hAnsiTheme="majorBidi" w:cs="David"/>
          <w:b/>
          <w:bCs/>
          <w:sz w:val="24"/>
          <w:szCs w:val="24"/>
          <w:u w:val="single"/>
        </w:rPr>
      </w:pPr>
      <w:r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 xml:space="preserve">3.  </w:t>
      </w:r>
      <w:r w:rsidR="003F548B" w:rsidRPr="00BF3CCF">
        <w:rPr>
          <w:rFonts w:asciiTheme="majorBidi" w:hAnsiTheme="majorBidi" w:cs="David"/>
          <w:b/>
          <w:bCs/>
          <w:sz w:val="24"/>
          <w:szCs w:val="24"/>
          <w:u w:val="single"/>
          <w:rtl/>
        </w:rPr>
        <w:t>תוכן הנוהל:</w:t>
      </w:r>
    </w:p>
    <w:p w:rsidR="003F548B" w:rsidRPr="00FA2803" w:rsidRDefault="003C241E" w:rsidP="00FA2803">
      <w:pPr>
        <w:pStyle w:val="ae"/>
        <w:numPr>
          <w:ilvl w:val="2"/>
          <w:numId w:val="31"/>
        </w:numPr>
        <w:jc w:val="both"/>
        <w:rPr>
          <w:rFonts w:asciiTheme="majorBidi" w:hAnsiTheme="majorBidi"/>
          <w:b/>
          <w:bCs/>
        </w:rPr>
      </w:pPr>
      <w:r w:rsidRPr="00FA2803">
        <w:rPr>
          <w:rFonts w:asciiTheme="majorBidi" w:hAnsiTheme="majorBidi" w:hint="cs"/>
          <w:b/>
          <w:bCs/>
          <w:rtl/>
        </w:rPr>
        <w:t xml:space="preserve">הפצת מידע </w:t>
      </w:r>
      <w:r w:rsidR="00FA2803" w:rsidRPr="00FA2803">
        <w:rPr>
          <w:rFonts w:asciiTheme="majorBidi" w:hAnsiTheme="majorBidi" w:hint="cs"/>
          <w:b/>
          <w:bCs/>
          <w:rtl/>
        </w:rPr>
        <w:t xml:space="preserve">על תופעות לוואי ומידע </w:t>
      </w:r>
      <w:r w:rsidRPr="00FA2803">
        <w:rPr>
          <w:rFonts w:asciiTheme="majorBidi" w:hAnsiTheme="majorBidi" w:hint="cs"/>
          <w:b/>
          <w:bCs/>
          <w:rtl/>
        </w:rPr>
        <w:t xml:space="preserve">בטיחותי </w:t>
      </w:r>
      <w:r w:rsidR="00FA2803" w:rsidRPr="00FA2803">
        <w:rPr>
          <w:rFonts w:asciiTheme="majorBidi" w:hAnsiTheme="majorBidi" w:hint="cs"/>
          <w:b/>
          <w:bCs/>
          <w:rtl/>
        </w:rPr>
        <w:t xml:space="preserve">חדש </w:t>
      </w:r>
    </w:p>
    <w:p w:rsidR="00FD67B0" w:rsidRDefault="00005574" w:rsidP="00FD67B0">
      <w:pPr>
        <w:pStyle w:val="ae"/>
        <w:numPr>
          <w:ilvl w:val="3"/>
          <w:numId w:val="31"/>
        </w:numPr>
        <w:jc w:val="both"/>
        <w:rPr>
          <w:rFonts w:asciiTheme="majorBidi" w:hAnsiTheme="majorBidi"/>
        </w:rPr>
      </w:pPr>
      <w:r w:rsidRPr="00FD67B0">
        <w:rPr>
          <w:rFonts w:asciiTheme="majorBidi" w:hAnsiTheme="majorBidi" w:hint="cs"/>
          <w:rtl/>
        </w:rPr>
        <w:t xml:space="preserve">מידע </w:t>
      </w:r>
      <w:r w:rsidR="00F8522A" w:rsidRPr="00FD67B0">
        <w:rPr>
          <w:rFonts w:asciiTheme="majorBidi" w:hAnsiTheme="majorBidi" w:hint="cs"/>
          <w:rtl/>
        </w:rPr>
        <w:t>על תופעות לוואי ומידע בטיחותי חדש</w:t>
      </w:r>
      <w:r w:rsidR="006D55F7" w:rsidRPr="00FD67B0">
        <w:rPr>
          <w:rFonts w:asciiTheme="majorBidi" w:hAnsiTheme="majorBidi" w:hint="cs"/>
          <w:rtl/>
        </w:rPr>
        <w:t xml:space="preserve"> שיש ב</w:t>
      </w:r>
      <w:r w:rsidR="00F8522A" w:rsidRPr="00FD67B0">
        <w:rPr>
          <w:rFonts w:asciiTheme="majorBidi" w:hAnsiTheme="majorBidi" w:hint="cs"/>
          <w:rtl/>
        </w:rPr>
        <w:t>ו</w:t>
      </w:r>
      <w:r w:rsidR="00C15F8A" w:rsidRPr="00FD67B0">
        <w:rPr>
          <w:rFonts w:asciiTheme="majorBidi" w:hAnsiTheme="majorBidi" w:hint="cs"/>
          <w:rtl/>
        </w:rPr>
        <w:t xml:space="preserve"> עניין לציבור</w:t>
      </w:r>
      <w:r w:rsidR="00D74D48" w:rsidRPr="00FD67B0">
        <w:rPr>
          <w:rFonts w:asciiTheme="majorBidi" w:hAnsiTheme="majorBidi" w:hint="cs"/>
          <w:rtl/>
        </w:rPr>
        <w:t xml:space="preserve"> המטפלים והמטופלים </w:t>
      </w:r>
      <w:r w:rsidR="00FD67B0">
        <w:rPr>
          <w:rFonts w:asciiTheme="majorBidi" w:hAnsiTheme="majorBidi" w:hint="cs"/>
          <w:rtl/>
        </w:rPr>
        <w:t>יפורסם</w:t>
      </w:r>
      <w:r w:rsidR="00FD67B0" w:rsidRPr="00FA2803">
        <w:rPr>
          <w:rFonts w:asciiTheme="majorBidi" w:hAnsiTheme="majorBidi" w:hint="cs"/>
          <w:rtl/>
        </w:rPr>
        <w:t xml:space="preserve"> באתר </w:t>
      </w:r>
      <w:r w:rsidR="00FD67B0">
        <w:rPr>
          <w:rFonts w:asciiTheme="majorBidi" w:hAnsiTheme="majorBidi" w:hint="cs"/>
          <w:rtl/>
        </w:rPr>
        <w:t>האינטרנט ובאמצעי הפצה נוספים בהתאם לעניין.</w:t>
      </w:r>
    </w:p>
    <w:p w:rsidR="00FD67B0" w:rsidRDefault="00FD67B0" w:rsidP="00FA2803">
      <w:pPr>
        <w:pStyle w:val="ae"/>
        <w:numPr>
          <w:ilvl w:val="3"/>
          <w:numId w:val="31"/>
        </w:numPr>
        <w:jc w:val="both"/>
        <w:rPr>
          <w:rFonts w:asciiTheme="majorBidi" w:hAnsiTheme="majorBidi"/>
        </w:rPr>
      </w:pPr>
      <w:r w:rsidRPr="00FD67B0">
        <w:rPr>
          <w:rFonts w:asciiTheme="majorBidi" w:hAnsiTheme="majorBidi" w:hint="cs"/>
          <w:rtl/>
        </w:rPr>
        <w:t>המידע יפורסם על פי החלטת המנהל, כאשר נדרש ידוע הצוותים הרפואיים והציבור אודות נושאים הקשורים בבטיחות תכשירים רפואיים ו</w:t>
      </w:r>
      <w:r>
        <w:rPr>
          <w:rFonts w:asciiTheme="majorBidi" w:hAnsiTheme="majorBidi" w:hint="cs"/>
          <w:rtl/>
        </w:rPr>
        <w:t xml:space="preserve">מתן </w:t>
      </w:r>
      <w:r w:rsidRPr="00FD67B0">
        <w:rPr>
          <w:rFonts w:asciiTheme="majorBidi" w:hAnsiTheme="majorBidi" w:hint="cs"/>
          <w:rtl/>
        </w:rPr>
        <w:t xml:space="preserve">הנחיות בנושאים אלו למניעת נזק אפשרי לבריאות הציבור. </w:t>
      </w:r>
    </w:p>
    <w:p w:rsidR="00005574" w:rsidRPr="00FD67B0" w:rsidRDefault="00555465" w:rsidP="00E6025E">
      <w:pPr>
        <w:pStyle w:val="ae"/>
        <w:numPr>
          <w:ilvl w:val="3"/>
          <w:numId w:val="31"/>
        </w:numPr>
        <w:jc w:val="both"/>
        <w:rPr>
          <w:rFonts w:asciiTheme="majorBidi" w:hAnsiTheme="majorBidi"/>
        </w:rPr>
      </w:pPr>
      <w:r w:rsidRPr="00FD67B0">
        <w:rPr>
          <w:rFonts w:asciiTheme="majorBidi" w:hAnsiTheme="majorBidi" w:hint="cs"/>
          <w:rtl/>
        </w:rPr>
        <w:t>מידע זה יכול לכלול</w:t>
      </w:r>
      <w:r w:rsidR="006D55F7" w:rsidRPr="00FD67B0">
        <w:rPr>
          <w:rFonts w:asciiTheme="majorBidi" w:hAnsiTheme="majorBidi" w:hint="cs"/>
          <w:rtl/>
        </w:rPr>
        <w:t xml:space="preserve"> אך אינו מוגבל ל:</w:t>
      </w:r>
      <w:r w:rsidR="00E6025E">
        <w:rPr>
          <w:rFonts w:asciiTheme="majorBidi" w:hAnsiTheme="majorBidi" w:hint="cs"/>
          <w:rtl/>
        </w:rPr>
        <w:t xml:space="preserve"> אזהרות בטיחות של תרופות, </w:t>
      </w:r>
      <w:r w:rsidRPr="00FD67B0">
        <w:rPr>
          <w:rFonts w:asciiTheme="majorBidi" w:hAnsiTheme="majorBidi" w:hint="cs"/>
          <w:rtl/>
        </w:rPr>
        <w:t xml:space="preserve">התחלת בדיקה בטיחותית אודות תופעת לוואי/תכשיר מסויים, </w:t>
      </w:r>
      <w:r w:rsidR="00E6025E" w:rsidRPr="00FD67B0">
        <w:rPr>
          <w:rFonts w:asciiTheme="majorBidi" w:hAnsiTheme="majorBidi" w:hint="cs"/>
          <w:rtl/>
        </w:rPr>
        <w:t>מידע אודות סיגנלים</w:t>
      </w:r>
      <w:r w:rsidR="00E6025E">
        <w:rPr>
          <w:rFonts w:asciiTheme="majorBidi" w:hAnsiTheme="majorBidi" w:hint="cs"/>
          <w:rtl/>
        </w:rPr>
        <w:t>,</w:t>
      </w:r>
      <w:r w:rsidR="00E6025E" w:rsidRPr="00FD67B0">
        <w:rPr>
          <w:rFonts w:asciiTheme="majorBidi" w:hAnsiTheme="majorBidi" w:hint="cs"/>
          <w:rtl/>
        </w:rPr>
        <w:t xml:space="preserve"> </w:t>
      </w:r>
      <w:r w:rsidRPr="00FD67B0">
        <w:rPr>
          <w:rFonts w:asciiTheme="majorBidi" w:hAnsiTheme="majorBidi" w:hint="cs"/>
          <w:rtl/>
        </w:rPr>
        <w:t>פרסומי החלטות ועדה מייעצת לבטיחות הטיפול התרופתי, חקירות</w:t>
      </w:r>
      <w:r w:rsidR="00545D1D" w:rsidRPr="00FD67B0">
        <w:rPr>
          <w:rFonts w:asciiTheme="majorBidi" w:hAnsiTheme="majorBidi" w:hint="cs"/>
          <w:rtl/>
        </w:rPr>
        <w:t xml:space="preserve"> שמבוצעות על ידי המחלקה</w:t>
      </w:r>
      <w:r w:rsidRPr="00FD67B0">
        <w:rPr>
          <w:rFonts w:asciiTheme="majorBidi" w:hAnsiTheme="majorBidi" w:hint="cs"/>
          <w:rtl/>
        </w:rPr>
        <w:t xml:space="preserve"> וסיכומי בדיקות וחקירות, </w:t>
      </w:r>
      <w:r w:rsidR="00545D1D" w:rsidRPr="00FD67B0">
        <w:rPr>
          <w:rFonts w:asciiTheme="majorBidi" w:hAnsiTheme="majorBidi" w:hint="cs"/>
          <w:rtl/>
        </w:rPr>
        <w:t xml:space="preserve">כולל פרסום </w:t>
      </w:r>
      <w:r w:rsidR="00C15F8A" w:rsidRPr="00FD67B0">
        <w:rPr>
          <w:rFonts w:asciiTheme="majorBidi" w:hAnsiTheme="majorBidi" w:hint="cs"/>
          <w:rtl/>
        </w:rPr>
        <w:t>החלטות מדיניות שהתקבלו</w:t>
      </w:r>
      <w:r w:rsidR="00545D1D" w:rsidRPr="00FD67B0">
        <w:rPr>
          <w:rFonts w:asciiTheme="majorBidi" w:hAnsiTheme="majorBidi" w:hint="cs"/>
          <w:rtl/>
        </w:rPr>
        <w:t>.</w:t>
      </w:r>
      <w:r w:rsidR="00C15F8A" w:rsidRPr="00FD67B0">
        <w:rPr>
          <w:rFonts w:asciiTheme="majorBidi" w:hAnsiTheme="majorBidi" w:hint="cs"/>
          <w:rtl/>
        </w:rPr>
        <w:t xml:space="preserve"> </w:t>
      </w:r>
    </w:p>
    <w:p w:rsidR="00713CA2" w:rsidRDefault="00713CA2" w:rsidP="00713CA2">
      <w:pPr>
        <w:pStyle w:val="ae"/>
        <w:ind w:left="2846"/>
        <w:rPr>
          <w:rFonts w:asciiTheme="majorBidi" w:hAnsiTheme="majorBidi"/>
        </w:rPr>
      </w:pPr>
    </w:p>
    <w:p w:rsidR="00FA2803" w:rsidRPr="00587D97" w:rsidRDefault="00FA2803" w:rsidP="00846F1B">
      <w:pPr>
        <w:pStyle w:val="ae"/>
        <w:numPr>
          <w:ilvl w:val="2"/>
          <w:numId w:val="31"/>
        </w:numPr>
        <w:jc w:val="both"/>
        <w:rPr>
          <w:rFonts w:asciiTheme="majorBidi" w:hAnsiTheme="majorBidi"/>
          <w:b/>
          <w:bCs/>
        </w:rPr>
      </w:pPr>
      <w:r w:rsidRPr="00587D97">
        <w:rPr>
          <w:rFonts w:asciiTheme="majorBidi" w:hAnsiTheme="majorBidi" w:hint="cs"/>
          <w:b/>
          <w:bCs/>
          <w:rtl/>
        </w:rPr>
        <w:t xml:space="preserve">הודעה לבעל הרישום </w:t>
      </w:r>
    </w:p>
    <w:p w:rsidR="00713CA2" w:rsidRDefault="00FA2803" w:rsidP="00E6025E">
      <w:pPr>
        <w:pStyle w:val="ae"/>
        <w:numPr>
          <w:ilvl w:val="3"/>
          <w:numId w:val="31"/>
        </w:numPr>
        <w:rPr>
          <w:rFonts w:asciiTheme="majorBidi" w:hAnsiTheme="majorBidi"/>
        </w:rPr>
      </w:pPr>
      <w:r w:rsidRPr="00587D97">
        <w:rPr>
          <w:rFonts w:asciiTheme="majorBidi" w:hAnsiTheme="majorBidi" w:hint="cs"/>
          <w:rtl/>
        </w:rPr>
        <w:t xml:space="preserve">טרם </w:t>
      </w:r>
      <w:r w:rsidR="005F349A" w:rsidRPr="00587D97">
        <w:rPr>
          <w:rFonts w:asciiTheme="majorBidi" w:hAnsiTheme="majorBidi" w:hint="cs"/>
          <w:rtl/>
        </w:rPr>
        <w:t xml:space="preserve">פרסום </w:t>
      </w:r>
      <w:r w:rsidR="00E6025E" w:rsidRPr="00587D97">
        <w:rPr>
          <w:rFonts w:asciiTheme="majorBidi" w:hAnsiTheme="majorBidi" w:hint="cs"/>
          <w:rtl/>
        </w:rPr>
        <w:t>מ</w:t>
      </w:r>
      <w:r w:rsidRPr="00587D97">
        <w:rPr>
          <w:rFonts w:asciiTheme="majorBidi" w:hAnsiTheme="majorBidi" w:hint="cs"/>
          <w:rtl/>
        </w:rPr>
        <w:t xml:space="preserve">ידע הנוגע לתכשיר מסויים </w:t>
      </w:r>
      <w:r w:rsidR="005F349A" w:rsidRPr="00587D97">
        <w:rPr>
          <w:rFonts w:asciiTheme="majorBidi" w:hAnsiTheme="majorBidi" w:hint="cs"/>
          <w:rtl/>
        </w:rPr>
        <w:t xml:space="preserve">בהתאם למפורט בסעיף 3.2.1 </w:t>
      </w:r>
      <w:r w:rsidRPr="00587D97">
        <w:rPr>
          <w:rFonts w:asciiTheme="majorBidi" w:hAnsiTheme="majorBidi" w:hint="cs"/>
          <w:rtl/>
        </w:rPr>
        <w:t xml:space="preserve">תעביר המחלקה לניהול סיכונים ומידע תרופתי את נוסח </w:t>
      </w:r>
      <w:r w:rsidR="00E6025E" w:rsidRPr="00587D97">
        <w:rPr>
          <w:rFonts w:asciiTheme="majorBidi" w:hAnsiTheme="majorBidi" w:hint="cs"/>
          <w:rtl/>
        </w:rPr>
        <w:t>ההודעה</w:t>
      </w:r>
      <w:r w:rsidRPr="00587D97">
        <w:rPr>
          <w:rFonts w:asciiTheme="majorBidi" w:hAnsiTheme="majorBidi" w:hint="cs"/>
          <w:rtl/>
        </w:rPr>
        <w:t xml:space="preserve"> לידי אחראי מעקב תרופתי ולידי הרוקח הממונה של בעל הרישום או היבואן (במקרה של תכשיר המיובא לפי תקנה 29 לתקנות), וזאת </w:t>
      </w:r>
      <w:r w:rsidRPr="00EE65E6">
        <w:rPr>
          <w:rFonts w:asciiTheme="majorBidi" w:hAnsiTheme="majorBidi" w:hint="cs"/>
          <w:rtl/>
        </w:rPr>
        <w:t>לצורך קבלת הת</w:t>
      </w:r>
      <w:r w:rsidR="00713CA2">
        <w:rPr>
          <w:rFonts w:asciiTheme="majorBidi" w:hAnsiTheme="majorBidi" w:hint="cs"/>
          <w:rtl/>
        </w:rPr>
        <w:t>ייחסותם</w:t>
      </w:r>
      <w:r w:rsidRPr="00EE65E6">
        <w:rPr>
          <w:rFonts w:asciiTheme="majorBidi" w:hAnsiTheme="majorBidi" w:hint="cs"/>
          <w:rtl/>
        </w:rPr>
        <w:t xml:space="preserve"> והערותיהם לנוסח</w:t>
      </w:r>
      <w:r w:rsidR="00E6025E">
        <w:rPr>
          <w:rFonts w:asciiTheme="majorBidi" w:hAnsiTheme="majorBidi" w:hint="cs"/>
          <w:rtl/>
        </w:rPr>
        <w:t xml:space="preserve"> ההודעה</w:t>
      </w:r>
      <w:r w:rsidRPr="00EE65E6">
        <w:rPr>
          <w:rFonts w:asciiTheme="majorBidi" w:hAnsiTheme="majorBidi" w:hint="cs"/>
          <w:rtl/>
        </w:rPr>
        <w:t xml:space="preserve">. </w:t>
      </w:r>
    </w:p>
    <w:p w:rsidR="00713CA2" w:rsidRPr="00FA2803" w:rsidRDefault="00713CA2" w:rsidP="00E6025E">
      <w:pPr>
        <w:pStyle w:val="ae"/>
        <w:numPr>
          <w:ilvl w:val="3"/>
          <w:numId w:val="31"/>
        </w:numPr>
        <w:rPr>
          <w:rFonts w:asciiTheme="majorBidi" w:hAnsiTheme="majorBidi"/>
        </w:rPr>
      </w:pPr>
      <w:r w:rsidRPr="00FA2803">
        <w:rPr>
          <w:rFonts w:asciiTheme="majorBidi" w:hAnsiTheme="majorBidi" w:hint="cs"/>
          <w:rtl/>
        </w:rPr>
        <w:t xml:space="preserve">הרוקח הממונה או אחראי מעקב תרופתי יעביר הערות </w:t>
      </w:r>
      <w:r w:rsidR="00E6025E">
        <w:rPr>
          <w:rFonts w:asciiTheme="majorBidi" w:hAnsiTheme="majorBidi" w:hint="cs"/>
          <w:rtl/>
        </w:rPr>
        <w:t>לנוסח</w:t>
      </w:r>
      <w:r w:rsidRPr="00FA2803">
        <w:rPr>
          <w:rFonts w:asciiTheme="majorBidi" w:hAnsiTheme="majorBidi" w:hint="cs"/>
          <w:rtl/>
        </w:rPr>
        <w:t xml:space="preserve"> המוצע בתוך שלושה ימי עבודה למחלקה לניהול סיכונים ומידע תרופתי פרט למקרים חריגים כפי שיפורטו בסעי</w:t>
      </w:r>
      <w:r w:rsidR="00DF1B76">
        <w:rPr>
          <w:rFonts w:asciiTheme="majorBidi" w:hAnsiTheme="majorBidi" w:hint="cs"/>
          <w:rtl/>
        </w:rPr>
        <w:t>פים</w:t>
      </w:r>
      <w:r w:rsidRPr="00FA2803">
        <w:rPr>
          <w:rFonts w:asciiTheme="majorBidi" w:hAnsiTheme="majorBidi" w:hint="cs"/>
          <w:rtl/>
        </w:rPr>
        <w:t xml:space="preserve"> 3.2.</w:t>
      </w:r>
      <w:r w:rsidR="005F349A">
        <w:rPr>
          <w:rFonts w:asciiTheme="majorBidi" w:hAnsiTheme="majorBidi" w:hint="cs"/>
          <w:rtl/>
        </w:rPr>
        <w:t>2</w:t>
      </w:r>
      <w:r w:rsidRPr="00FA2803">
        <w:rPr>
          <w:rFonts w:asciiTheme="majorBidi" w:hAnsiTheme="majorBidi" w:hint="cs"/>
          <w:rtl/>
        </w:rPr>
        <w:t>.</w:t>
      </w:r>
      <w:r w:rsidR="008D359F">
        <w:rPr>
          <w:rFonts w:asciiTheme="majorBidi" w:hAnsiTheme="majorBidi" w:hint="cs"/>
          <w:rtl/>
        </w:rPr>
        <w:t>3</w:t>
      </w:r>
      <w:r w:rsidR="00DF1B76">
        <w:rPr>
          <w:rFonts w:asciiTheme="majorBidi" w:hAnsiTheme="majorBidi" w:hint="cs"/>
          <w:rtl/>
        </w:rPr>
        <w:t xml:space="preserve"> ו-3.2.2.4</w:t>
      </w:r>
    </w:p>
    <w:p w:rsidR="008D359F" w:rsidRDefault="008D359F" w:rsidP="002D1E7C">
      <w:pPr>
        <w:pStyle w:val="ae"/>
        <w:numPr>
          <w:ilvl w:val="3"/>
          <w:numId w:val="31"/>
        </w:numPr>
        <w:rPr>
          <w:rFonts w:asciiTheme="majorBidi" w:hAnsiTheme="majorBidi"/>
        </w:rPr>
      </w:pPr>
      <w:r w:rsidRPr="00713CA2">
        <w:rPr>
          <w:rFonts w:asciiTheme="majorBidi" w:hAnsiTheme="majorBidi" w:hint="cs"/>
          <w:rtl/>
        </w:rPr>
        <w:t xml:space="preserve">במקרים </w:t>
      </w:r>
      <w:r>
        <w:rPr>
          <w:rFonts w:asciiTheme="majorBidi" w:hAnsiTheme="majorBidi" w:hint="cs"/>
          <w:rtl/>
        </w:rPr>
        <w:t xml:space="preserve">חריגים בהם המידע </w:t>
      </w:r>
      <w:r w:rsidR="00E6025E">
        <w:rPr>
          <w:rFonts w:asciiTheme="majorBidi" w:hAnsiTheme="majorBidi" w:hint="cs"/>
          <w:rtl/>
        </w:rPr>
        <w:t>יופץ</w:t>
      </w:r>
      <w:r>
        <w:rPr>
          <w:rFonts w:asciiTheme="majorBidi" w:hAnsiTheme="majorBidi" w:hint="cs"/>
          <w:rtl/>
        </w:rPr>
        <w:t xml:space="preserve"> ללא העברתו טרם </w:t>
      </w:r>
      <w:r w:rsidR="00E6025E">
        <w:rPr>
          <w:rFonts w:asciiTheme="majorBidi" w:hAnsiTheme="majorBidi" w:hint="cs"/>
          <w:rtl/>
        </w:rPr>
        <w:t>לכן</w:t>
      </w:r>
      <w:r>
        <w:rPr>
          <w:rFonts w:asciiTheme="majorBidi" w:hAnsiTheme="majorBidi" w:hint="cs"/>
          <w:rtl/>
        </w:rPr>
        <w:t xml:space="preserve"> לבעל הרישום</w:t>
      </w:r>
      <w:r w:rsidRPr="00713CA2">
        <w:rPr>
          <w:rFonts w:asciiTheme="majorBidi" w:hAnsiTheme="majorBidi" w:hint="cs"/>
          <w:rtl/>
        </w:rPr>
        <w:t xml:space="preserve"> תנתן אפשרות </w:t>
      </w:r>
      <w:r w:rsidR="00E6025E">
        <w:rPr>
          <w:rFonts w:asciiTheme="majorBidi" w:hAnsiTheme="majorBidi" w:hint="cs"/>
          <w:rtl/>
        </w:rPr>
        <w:t>לתגובת</w:t>
      </w:r>
      <w:r>
        <w:rPr>
          <w:rFonts w:asciiTheme="majorBidi" w:hAnsiTheme="majorBidi" w:hint="cs"/>
          <w:rtl/>
        </w:rPr>
        <w:t xml:space="preserve"> בעל הרישום לאחר </w:t>
      </w:r>
      <w:r w:rsidR="00E6025E">
        <w:rPr>
          <w:rFonts w:asciiTheme="majorBidi" w:hAnsiTheme="majorBidi" w:hint="cs"/>
          <w:rtl/>
        </w:rPr>
        <w:t>הפצת המידע</w:t>
      </w:r>
      <w:r>
        <w:rPr>
          <w:rFonts w:asciiTheme="majorBidi" w:hAnsiTheme="majorBidi" w:hint="cs"/>
          <w:rtl/>
        </w:rPr>
        <w:t xml:space="preserve"> ותיקו</w:t>
      </w:r>
      <w:r w:rsidR="002D1E7C">
        <w:rPr>
          <w:rFonts w:asciiTheme="majorBidi" w:hAnsiTheme="majorBidi" w:hint="cs"/>
          <w:rtl/>
        </w:rPr>
        <w:t>ן ההודעה</w:t>
      </w:r>
      <w:r>
        <w:rPr>
          <w:rFonts w:asciiTheme="majorBidi" w:hAnsiTheme="majorBidi" w:hint="cs"/>
          <w:rtl/>
        </w:rPr>
        <w:t xml:space="preserve"> ככל שנדרש</w:t>
      </w:r>
      <w:r w:rsidR="00C956B4">
        <w:rPr>
          <w:rFonts w:asciiTheme="majorBidi" w:hAnsiTheme="majorBidi" w:hint="cs"/>
          <w:rtl/>
        </w:rPr>
        <w:t xml:space="preserve"> לאחר אישור המחלקה לניהול סיכונים ומידע תרופתי</w:t>
      </w:r>
      <w:r>
        <w:rPr>
          <w:rFonts w:asciiTheme="majorBidi" w:hAnsiTheme="majorBidi" w:hint="cs"/>
          <w:rtl/>
        </w:rPr>
        <w:t xml:space="preserve"> </w:t>
      </w:r>
      <w:r w:rsidR="002D1E7C">
        <w:rPr>
          <w:rFonts w:asciiTheme="majorBidi" w:hAnsiTheme="majorBidi" w:hint="cs"/>
          <w:rtl/>
        </w:rPr>
        <w:t xml:space="preserve">, </w:t>
      </w:r>
      <w:r w:rsidR="00E6025E">
        <w:rPr>
          <w:rFonts w:asciiTheme="majorBidi" w:hAnsiTheme="majorBidi" w:hint="cs"/>
          <w:rtl/>
        </w:rPr>
        <w:t xml:space="preserve">לחילופין </w:t>
      </w:r>
      <w:r w:rsidR="002D1E7C">
        <w:rPr>
          <w:rFonts w:asciiTheme="majorBidi" w:hAnsiTheme="majorBidi" w:hint="cs"/>
          <w:rtl/>
        </w:rPr>
        <w:t xml:space="preserve">תפורסם </w:t>
      </w:r>
      <w:r>
        <w:rPr>
          <w:rFonts w:asciiTheme="majorBidi" w:hAnsiTheme="majorBidi" w:hint="cs"/>
          <w:rtl/>
        </w:rPr>
        <w:t xml:space="preserve">תגובת </w:t>
      </w:r>
      <w:r w:rsidR="00E6025E">
        <w:rPr>
          <w:rFonts w:asciiTheme="majorBidi" w:hAnsiTheme="majorBidi" w:hint="cs"/>
          <w:rtl/>
        </w:rPr>
        <w:t>בעל הרישום</w:t>
      </w:r>
      <w:r>
        <w:rPr>
          <w:rFonts w:asciiTheme="majorBidi" w:hAnsiTheme="majorBidi" w:hint="cs"/>
          <w:rtl/>
        </w:rPr>
        <w:t xml:space="preserve"> באתר</w:t>
      </w:r>
      <w:r w:rsidR="002D1E7C">
        <w:rPr>
          <w:rFonts w:asciiTheme="majorBidi" w:hAnsiTheme="majorBidi" w:hint="cs"/>
          <w:rtl/>
        </w:rPr>
        <w:t xml:space="preserve"> האינטרנט.</w:t>
      </w:r>
    </w:p>
    <w:p w:rsidR="008D359F" w:rsidRDefault="008D359F" w:rsidP="008D359F">
      <w:pPr>
        <w:pStyle w:val="ae"/>
        <w:numPr>
          <w:ilvl w:val="3"/>
          <w:numId w:val="31"/>
        </w:numPr>
        <w:jc w:val="both"/>
        <w:rPr>
          <w:rFonts w:asciiTheme="majorBidi" w:hAnsiTheme="majorBidi"/>
        </w:rPr>
      </w:pPr>
      <w:r>
        <w:rPr>
          <w:rFonts w:asciiTheme="majorBidi" w:hAnsiTheme="majorBidi" w:hint="cs"/>
          <w:rtl/>
        </w:rPr>
        <w:t>הגדרת מקרים חריגים:</w:t>
      </w:r>
      <w:r>
        <w:rPr>
          <w:rFonts w:asciiTheme="majorBidi" w:hAnsiTheme="majorBidi" w:hint="cs"/>
        </w:rPr>
        <w:t xml:space="preserve"> </w:t>
      </w:r>
    </w:p>
    <w:p w:rsidR="008D359F" w:rsidRDefault="00713CA2" w:rsidP="00E6025E">
      <w:pPr>
        <w:pStyle w:val="ae"/>
        <w:numPr>
          <w:ilvl w:val="4"/>
          <w:numId w:val="31"/>
        </w:numPr>
        <w:tabs>
          <w:tab w:val="left" w:pos="3600"/>
        </w:tabs>
        <w:ind w:left="3600" w:hanging="992"/>
        <w:jc w:val="both"/>
        <w:rPr>
          <w:rFonts w:asciiTheme="majorBidi" w:hAnsiTheme="majorBidi"/>
        </w:rPr>
      </w:pPr>
      <w:r>
        <w:rPr>
          <w:rFonts w:asciiTheme="majorBidi" w:hAnsiTheme="majorBidi" w:hint="cs"/>
          <w:rtl/>
        </w:rPr>
        <w:t xml:space="preserve">מקרים </w:t>
      </w:r>
      <w:r w:rsidR="00555465">
        <w:rPr>
          <w:rFonts w:asciiTheme="majorBidi" w:hAnsiTheme="majorBidi" w:hint="cs"/>
          <w:rtl/>
        </w:rPr>
        <w:t xml:space="preserve">בהם נדרש פרסום מידע בדחיפות (כגון </w:t>
      </w:r>
      <w:r w:rsidR="008D359F">
        <w:rPr>
          <w:rFonts w:asciiTheme="majorBidi" w:hAnsiTheme="majorBidi" w:hint="cs"/>
          <w:rtl/>
        </w:rPr>
        <w:t>אך לא מוגבל ל</w:t>
      </w:r>
      <w:r w:rsidR="00555465">
        <w:rPr>
          <w:rFonts w:asciiTheme="majorBidi" w:hAnsiTheme="majorBidi" w:hint="cs"/>
          <w:rtl/>
        </w:rPr>
        <w:t>מצב של משבר או חשש למשבר</w:t>
      </w:r>
      <w:r w:rsidR="003C241E">
        <w:rPr>
          <w:rFonts w:asciiTheme="majorBidi" w:hAnsiTheme="majorBidi" w:hint="cs"/>
          <w:rtl/>
        </w:rPr>
        <w:t xml:space="preserve"> כמוגדר בנוהל 84</w:t>
      </w:r>
      <w:r w:rsidR="00555465">
        <w:rPr>
          <w:rFonts w:asciiTheme="majorBidi" w:hAnsiTheme="majorBidi" w:hint="cs"/>
          <w:rtl/>
        </w:rPr>
        <w:t>)</w:t>
      </w:r>
      <w:r w:rsidR="00555465" w:rsidRPr="008D359F">
        <w:rPr>
          <w:rFonts w:asciiTheme="majorBidi" w:hAnsiTheme="majorBidi" w:hint="cs"/>
          <w:rtl/>
        </w:rPr>
        <w:t xml:space="preserve"> </w:t>
      </w:r>
    </w:p>
    <w:p w:rsidR="00555465" w:rsidRPr="008D359F" w:rsidRDefault="00555465" w:rsidP="00E6025E">
      <w:pPr>
        <w:pStyle w:val="ae"/>
        <w:numPr>
          <w:ilvl w:val="4"/>
          <w:numId w:val="31"/>
        </w:numPr>
        <w:ind w:left="3600" w:hanging="992"/>
        <w:jc w:val="both"/>
        <w:rPr>
          <w:rFonts w:asciiTheme="majorBidi" w:hAnsiTheme="majorBidi"/>
        </w:rPr>
      </w:pPr>
      <w:r w:rsidRPr="008D359F">
        <w:rPr>
          <w:rFonts w:asciiTheme="majorBidi" w:hAnsiTheme="majorBidi" w:hint="cs"/>
          <w:rtl/>
        </w:rPr>
        <w:t xml:space="preserve">מקרים בהם נדרש פרסום מידע שלא בשעות העבודה </w:t>
      </w:r>
      <w:r w:rsidR="00DF1B76">
        <w:rPr>
          <w:rFonts w:asciiTheme="majorBidi" w:hAnsiTheme="majorBidi" w:hint="cs"/>
          <w:rtl/>
        </w:rPr>
        <w:t xml:space="preserve">המקובלות </w:t>
      </w:r>
      <w:r w:rsidRPr="008D359F">
        <w:rPr>
          <w:rFonts w:asciiTheme="majorBidi" w:hAnsiTheme="majorBidi" w:hint="cs"/>
          <w:rtl/>
        </w:rPr>
        <w:t xml:space="preserve">ולא ניתן לחכות לתגובת בעל הרישום </w:t>
      </w:r>
    </w:p>
    <w:p w:rsidR="00E6025E" w:rsidRDefault="00713CA2" w:rsidP="00E6025E">
      <w:pPr>
        <w:pStyle w:val="ae"/>
        <w:numPr>
          <w:ilvl w:val="4"/>
          <w:numId w:val="31"/>
        </w:numPr>
        <w:ind w:left="3600" w:hanging="992"/>
        <w:rPr>
          <w:rFonts w:asciiTheme="majorBidi" w:hAnsiTheme="majorBidi"/>
        </w:rPr>
      </w:pPr>
      <w:r w:rsidRPr="008D359F">
        <w:rPr>
          <w:rFonts w:asciiTheme="majorBidi" w:hAnsiTheme="majorBidi" w:hint="cs"/>
          <w:rtl/>
        </w:rPr>
        <w:t xml:space="preserve">פרסום מידע </w:t>
      </w:r>
      <w:r w:rsidR="00DF1B76">
        <w:rPr>
          <w:rFonts w:asciiTheme="majorBidi" w:hAnsiTheme="majorBidi" w:hint="cs"/>
          <w:rtl/>
        </w:rPr>
        <w:t xml:space="preserve">על </w:t>
      </w:r>
      <w:r w:rsidRPr="008D359F">
        <w:rPr>
          <w:rFonts w:asciiTheme="majorBidi" w:hAnsiTheme="majorBidi" w:hint="cs"/>
          <w:rtl/>
        </w:rPr>
        <w:t xml:space="preserve">קבוצת תרופות גדולה או סקירה נרחבת המתייחסת למספר תרופות רב </w:t>
      </w:r>
      <w:r w:rsidR="00DF1B76">
        <w:rPr>
          <w:rFonts w:asciiTheme="majorBidi" w:hAnsiTheme="majorBidi" w:hint="cs"/>
          <w:rtl/>
        </w:rPr>
        <w:t xml:space="preserve">תועבר </w:t>
      </w:r>
      <w:r w:rsidRPr="00713CA2">
        <w:rPr>
          <w:rFonts w:asciiTheme="majorBidi" w:hAnsiTheme="majorBidi" w:hint="cs"/>
          <w:rtl/>
        </w:rPr>
        <w:t>לידיעה בלבד דרך רשימת התפוצה של המחלקה לניהול סיכונים ומידע תרופתי</w:t>
      </w:r>
    </w:p>
    <w:p w:rsidR="00E6025E" w:rsidRDefault="00E6025E">
      <w:pPr>
        <w:bidi w:val="0"/>
        <w:spacing w:after="0" w:line="240" w:lineRule="auto"/>
        <w:rPr>
          <w:rFonts w:asciiTheme="majorBidi" w:eastAsia="Times New Roman" w:hAnsiTheme="majorBidi" w:cs="David"/>
          <w:noProof/>
          <w:sz w:val="24"/>
          <w:szCs w:val="24"/>
          <w:lang w:eastAsia="he-IL"/>
        </w:rPr>
      </w:pPr>
      <w:r>
        <w:rPr>
          <w:rFonts w:asciiTheme="majorBidi" w:hAnsiTheme="majorBidi"/>
        </w:rPr>
        <w:br w:type="page"/>
      </w:r>
    </w:p>
    <w:p w:rsidR="00713CA2" w:rsidRDefault="00713CA2" w:rsidP="00E6025E">
      <w:pPr>
        <w:pStyle w:val="ae"/>
        <w:ind w:left="3600"/>
        <w:rPr>
          <w:rFonts w:asciiTheme="majorBidi" w:hAnsiTheme="majorBidi"/>
        </w:rPr>
      </w:pPr>
    </w:p>
    <w:p w:rsidR="00713CA2" w:rsidRPr="00EE65E6" w:rsidRDefault="005F349A" w:rsidP="00DF1B76">
      <w:pPr>
        <w:pStyle w:val="ae"/>
        <w:ind w:left="2846"/>
        <w:rPr>
          <w:rFonts w:asciiTheme="majorBidi" w:hAnsiTheme="majorBidi"/>
        </w:rPr>
      </w:pPr>
      <w:r w:rsidRPr="00713CA2">
        <w:rPr>
          <w:rFonts w:asciiTheme="majorBidi" w:hAnsiTheme="majorBidi" w:hint="cs"/>
          <w:rtl/>
        </w:rPr>
        <w:t xml:space="preserve">  </w:t>
      </w:r>
    </w:p>
    <w:p w:rsidR="00713CA2" w:rsidRPr="008D359F" w:rsidRDefault="008D359F" w:rsidP="008D359F">
      <w:pPr>
        <w:pStyle w:val="ae"/>
        <w:numPr>
          <w:ilvl w:val="2"/>
          <w:numId w:val="31"/>
        </w:numPr>
        <w:jc w:val="both"/>
        <w:rPr>
          <w:rFonts w:asciiTheme="majorBidi" w:hAnsiTheme="majorBidi"/>
          <w:b/>
          <w:bCs/>
        </w:rPr>
      </w:pPr>
      <w:r w:rsidRPr="008D359F">
        <w:rPr>
          <w:rFonts w:asciiTheme="majorBidi" w:hAnsiTheme="majorBidi" w:hint="cs"/>
          <w:b/>
          <w:bCs/>
          <w:rtl/>
        </w:rPr>
        <w:t xml:space="preserve">הוועצות בגורם חיצוני </w:t>
      </w:r>
      <w:r w:rsidR="00DF1B76">
        <w:rPr>
          <w:rFonts w:asciiTheme="majorBidi" w:hAnsiTheme="majorBidi" w:hint="cs"/>
          <w:b/>
          <w:bCs/>
          <w:rtl/>
        </w:rPr>
        <w:t>לצורך הערכת תופעות לוואי ומידע בטיחותי חדש</w:t>
      </w:r>
    </w:p>
    <w:p w:rsidR="00713CA2" w:rsidRDefault="00545D1D" w:rsidP="00E6025E">
      <w:pPr>
        <w:pStyle w:val="ae"/>
        <w:numPr>
          <w:ilvl w:val="3"/>
          <w:numId w:val="31"/>
        </w:numPr>
        <w:rPr>
          <w:rFonts w:asciiTheme="majorBidi" w:hAnsiTheme="majorBidi"/>
        </w:rPr>
      </w:pPr>
      <w:r w:rsidRPr="00FA2803">
        <w:rPr>
          <w:rFonts w:asciiTheme="majorBidi" w:hAnsiTheme="majorBidi" w:hint="cs"/>
          <w:rtl/>
        </w:rPr>
        <w:t>המחלקה לניהול סיכונים ומידע תרופתי ת</w:t>
      </w:r>
      <w:r w:rsidR="00D74D48" w:rsidRPr="00FA2803">
        <w:rPr>
          <w:rFonts w:asciiTheme="majorBidi" w:hAnsiTheme="majorBidi" w:hint="cs"/>
          <w:rtl/>
        </w:rPr>
        <w:t>יעזר</w:t>
      </w:r>
      <w:r w:rsidRPr="00FA2803">
        <w:rPr>
          <w:rFonts w:asciiTheme="majorBidi" w:hAnsiTheme="majorBidi" w:hint="cs"/>
          <w:rtl/>
        </w:rPr>
        <w:t xml:space="preserve"> </w:t>
      </w:r>
      <w:r w:rsidR="00D74D48" w:rsidRPr="00FA2803">
        <w:rPr>
          <w:rFonts w:asciiTheme="majorBidi" w:hAnsiTheme="majorBidi" w:hint="cs"/>
          <w:rtl/>
        </w:rPr>
        <w:t xml:space="preserve">במידת הצורך בגורם חיצוני למשרד לצרכי </w:t>
      </w:r>
      <w:r w:rsidR="00E6025E">
        <w:rPr>
          <w:rFonts w:asciiTheme="majorBidi" w:hAnsiTheme="majorBidi" w:hint="cs"/>
          <w:rtl/>
        </w:rPr>
        <w:t>הערכה ו</w:t>
      </w:r>
      <w:r w:rsidR="00D74D48" w:rsidRPr="00FA2803">
        <w:rPr>
          <w:rFonts w:asciiTheme="majorBidi" w:hAnsiTheme="majorBidi" w:hint="cs"/>
          <w:rtl/>
        </w:rPr>
        <w:t xml:space="preserve">בדיקת </w:t>
      </w:r>
      <w:r w:rsidRPr="00FA2803">
        <w:rPr>
          <w:rFonts w:asciiTheme="majorBidi" w:hAnsiTheme="majorBidi" w:hint="cs"/>
          <w:rtl/>
        </w:rPr>
        <w:t>מידע בטיחותי, איסוף אינפורמציה נוספת ומחקר</w:t>
      </w:r>
      <w:r w:rsidR="00713CA2">
        <w:rPr>
          <w:rFonts w:asciiTheme="majorBidi" w:hAnsiTheme="majorBidi" w:hint="cs"/>
          <w:rtl/>
        </w:rPr>
        <w:t xml:space="preserve"> טרם הפצת המידע</w:t>
      </w:r>
      <w:r w:rsidRPr="00FA2803">
        <w:rPr>
          <w:rFonts w:asciiTheme="majorBidi" w:hAnsiTheme="majorBidi" w:hint="cs"/>
          <w:rtl/>
        </w:rPr>
        <w:t xml:space="preserve">. </w:t>
      </w:r>
    </w:p>
    <w:p w:rsidR="00545D1D" w:rsidRPr="00F37BC7" w:rsidRDefault="00545D1D" w:rsidP="00E6025E">
      <w:pPr>
        <w:pStyle w:val="ae"/>
        <w:numPr>
          <w:ilvl w:val="3"/>
          <w:numId w:val="31"/>
        </w:numPr>
        <w:rPr>
          <w:rFonts w:asciiTheme="majorBidi" w:hAnsiTheme="majorBidi"/>
        </w:rPr>
      </w:pPr>
      <w:r w:rsidRPr="00F37BC7">
        <w:rPr>
          <w:rFonts w:asciiTheme="majorBidi" w:hAnsiTheme="majorBidi" w:hint="cs"/>
          <w:rtl/>
        </w:rPr>
        <w:t xml:space="preserve">גורמים חיצוניים יכולים לכלול </w:t>
      </w:r>
      <w:r w:rsidR="00F37BC7" w:rsidRPr="00F37BC7">
        <w:rPr>
          <w:rFonts w:asciiTheme="majorBidi" w:hAnsiTheme="majorBidi" w:hint="cs"/>
          <w:rtl/>
        </w:rPr>
        <w:t>אך לא מוגבלים ל</w:t>
      </w:r>
      <w:r w:rsidR="00F37BC7">
        <w:rPr>
          <w:rFonts w:asciiTheme="majorBidi" w:hAnsiTheme="majorBidi" w:hint="cs"/>
          <w:rtl/>
        </w:rPr>
        <w:t xml:space="preserve">: </w:t>
      </w:r>
      <w:r w:rsidR="00F37BC7" w:rsidRPr="00F37BC7">
        <w:rPr>
          <w:rFonts w:asciiTheme="majorBidi" w:hAnsiTheme="majorBidi" w:hint="cs"/>
          <w:rtl/>
        </w:rPr>
        <w:t xml:space="preserve">חברי הועדה מייעצת לבטיחות הטיפול התרופתי, </w:t>
      </w:r>
      <w:r w:rsidRPr="00F37BC7">
        <w:rPr>
          <w:rFonts w:asciiTheme="majorBidi" w:hAnsiTheme="majorBidi" w:hint="cs"/>
          <w:rtl/>
        </w:rPr>
        <w:t xml:space="preserve">מומחים בתחום, </w:t>
      </w:r>
      <w:r w:rsidR="00C956B4">
        <w:rPr>
          <w:rFonts w:asciiTheme="majorBidi" w:hAnsiTheme="majorBidi" w:hint="cs"/>
          <w:rtl/>
        </w:rPr>
        <w:t xml:space="preserve">גורמים מקבילים בחו"ל, </w:t>
      </w:r>
      <w:r w:rsidRPr="00F37BC7">
        <w:rPr>
          <w:rFonts w:asciiTheme="majorBidi" w:hAnsiTheme="majorBidi" w:hint="cs"/>
          <w:rtl/>
        </w:rPr>
        <w:t>ראשי איגודים רפואיים וגופים אוניברסיטאים ואח</w:t>
      </w:r>
      <w:r w:rsidR="00501A6F">
        <w:rPr>
          <w:rFonts w:asciiTheme="majorBidi" w:hAnsiTheme="majorBidi" w:hint="cs"/>
          <w:rtl/>
        </w:rPr>
        <w:t>ראי מעקב תרופתי של קופות החולים ובתי החולים.</w:t>
      </w:r>
    </w:p>
    <w:p w:rsidR="003F548B" w:rsidRPr="00DC0265" w:rsidRDefault="003F548B" w:rsidP="003F548B">
      <w:pPr>
        <w:pStyle w:val="ae"/>
        <w:ind w:left="2125"/>
        <w:rPr>
          <w:rFonts w:asciiTheme="majorBidi" w:hAnsiTheme="majorBidi"/>
          <w:rtl/>
        </w:rPr>
      </w:pPr>
    </w:p>
    <w:p w:rsidR="00713CA2" w:rsidRPr="00E6025E" w:rsidRDefault="00C91408" w:rsidP="00713CA2">
      <w:pPr>
        <w:pStyle w:val="ae"/>
        <w:numPr>
          <w:ilvl w:val="2"/>
          <w:numId w:val="31"/>
        </w:numPr>
        <w:spacing w:after="120"/>
        <w:jc w:val="both"/>
        <w:rPr>
          <w:rFonts w:asciiTheme="majorBidi" w:hAnsiTheme="majorBidi"/>
        </w:rPr>
      </w:pPr>
      <w:r w:rsidRPr="00E6025E">
        <w:rPr>
          <w:rFonts w:asciiTheme="majorBidi" w:hAnsiTheme="majorBidi" w:hint="cs"/>
          <w:b/>
          <w:bCs/>
          <w:rtl/>
        </w:rPr>
        <w:t>שמירת פרטיות</w:t>
      </w:r>
      <w:r w:rsidRPr="00E6025E">
        <w:rPr>
          <w:rFonts w:asciiTheme="majorBidi" w:hAnsiTheme="majorBidi" w:hint="cs"/>
          <w:rtl/>
        </w:rPr>
        <w:t xml:space="preserve">  </w:t>
      </w:r>
    </w:p>
    <w:p w:rsidR="00F8522A" w:rsidRPr="00E6025E" w:rsidRDefault="00C91408" w:rsidP="006600EE">
      <w:pPr>
        <w:pStyle w:val="ae"/>
        <w:numPr>
          <w:ilvl w:val="3"/>
          <w:numId w:val="31"/>
        </w:numPr>
        <w:spacing w:after="120"/>
        <w:rPr>
          <w:rFonts w:asciiTheme="majorBidi" w:hAnsiTheme="majorBidi"/>
        </w:rPr>
      </w:pPr>
      <w:r w:rsidRPr="00E6025E">
        <w:rPr>
          <w:rFonts w:asciiTheme="majorBidi" w:hAnsiTheme="majorBidi" w:hint="cs"/>
          <w:rtl/>
        </w:rPr>
        <w:t xml:space="preserve"> הפרסומים באתר האינטרנט לא יכילו פרטים מזהים של מטופלים או של מטפלים, אך יכילו את שם התכשיר, </w:t>
      </w:r>
      <w:r w:rsidR="009C4B78" w:rsidRPr="00E6025E">
        <w:rPr>
          <w:rFonts w:asciiTheme="majorBidi" w:hAnsiTheme="majorBidi" w:hint="eastAsia"/>
          <w:rtl/>
        </w:rPr>
        <w:t>וככל</w:t>
      </w:r>
      <w:r w:rsidR="009C4B78" w:rsidRPr="00E6025E">
        <w:rPr>
          <w:rFonts w:asciiTheme="majorBidi" w:hAnsiTheme="majorBidi"/>
          <w:rtl/>
        </w:rPr>
        <w:t xml:space="preserve"> שנדרש </w:t>
      </w:r>
      <w:r w:rsidR="009C4B78" w:rsidRPr="00E6025E">
        <w:rPr>
          <w:rFonts w:asciiTheme="majorBidi" w:hAnsiTheme="majorBidi" w:hint="eastAsia"/>
          <w:rtl/>
        </w:rPr>
        <w:t>שם</w:t>
      </w:r>
      <w:r w:rsidR="009C4B78" w:rsidRPr="00E6025E">
        <w:rPr>
          <w:rFonts w:asciiTheme="majorBidi" w:hAnsiTheme="majorBidi"/>
          <w:rtl/>
        </w:rPr>
        <w:t xml:space="preserve"> בעל הרישום, מספר אצווה או פרטים נוספים</w:t>
      </w:r>
      <w:r w:rsidR="00FA2803" w:rsidRPr="00E6025E">
        <w:rPr>
          <w:rFonts w:asciiTheme="majorBidi" w:hAnsiTheme="majorBidi" w:hint="cs"/>
          <w:rtl/>
        </w:rPr>
        <w:t xml:space="preserve"> </w:t>
      </w:r>
      <w:r w:rsidR="006600EE" w:rsidRPr="00E6025E">
        <w:rPr>
          <w:rFonts w:asciiTheme="majorBidi" w:hAnsiTheme="majorBidi" w:hint="cs"/>
          <w:rtl/>
        </w:rPr>
        <w:t>בהתאם לעניין.</w:t>
      </w:r>
      <w:r w:rsidR="009C4B78" w:rsidRPr="00E6025E">
        <w:rPr>
          <w:rFonts w:asciiTheme="majorBidi" w:hAnsiTheme="majorBidi"/>
          <w:rtl/>
        </w:rPr>
        <w:t xml:space="preserve"> </w:t>
      </w:r>
    </w:p>
    <w:p w:rsidR="00713CA2" w:rsidRDefault="00713CA2" w:rsidP="00713CA2">
      <w:pPr>
        <w:pStyle w:val="ae"/>
        <w:spacing w:after="120"/>
        <w:ind w:left="2137"/>
        <w:jc w:val="both"/>
        <w:rPr>
          <w:rFonts w:asciiTheme="majorBidi" w:hAnsiTheme="majorBidi"/>
          <w:b/>
          <w:bCs/>
          <w:u w:val="single"/>
        </w:rPr>
      </w:pPr>
    </w:p>
    <w:p w:rsidR="000D7C80" w:rsidRPr="000D7C80" w:rsidRDefault="000D7C80" w:rsidP="00265D73">
      <w:pPr>
        <w:pStyle w:val="ae"/>
        <w:numPr>
          <w:ilvl w:val="2"/>
          <w:numId w:val="31"/>
        </w:numPr>
        <w:spacing w:after="120"/>
        <w:jc w:val="both"/>
        <w:rPr>
          <w:rFonts w:asciiTheme="majorBidi" w:hAnsiTheme="majorBidi"/>
        </w:rPr>
      </w:pPr>
      <w:r w:rsidRPr="000D7C80">
        <w:rPr>
          <w:rFonts w:asciiTheme="majorBidi" w:hAnsiTheme="majorBidi" w:hint="cs"/>
          <w:rtl/>
        </w:rPr>
        <w:t xml:space="preserve">פרסום לפי נוהל זה הינו </w:t>
      </w:r>
      <w:r w:rsidRPr="000D7C80">
        <w:rPr>
          <w:rFonts w:asciiTheme="majorBidi" w:hAnsiTheme="majorBidi" w:hint="cs"/>
          <w:b/>
          <w:bCs/>
          <w:u w:val="single"/>
          <w:rtl/>
        </w:rPr>
        <w:t>בנוסף</w:t>
      </w:r>
      <w:r w:rsidRPr="000D7C80">
        <w:rPr>
          <w:rFonts w:asciiTheme="majorBidi" w:hAnsiTheme="majorBidi" w:hint="cs"/>
          <w:rtl/>
        </w:rPr>
        <w:t xml:space="preserve"> לפרסומים או פעולות שננקטות </w:t>
      </w:r>
      <w:r>
        <w:rPr>
          <w:rFonts w:asciiTheme="majorBidi" w:hAnsiTheme="majorBidi" w:hint="cs"/>
          <w:rtl/>
        </w:rPr>
        <w:t xml:space="preserve">ומפורסמות </w:t>
      </w:r>
      <w:r w:rsidRPr="000D7C80">
        <w:rPr>
          <w:rFonts w:asciiTheme="majorBidi" w:hAnsiTheme="majorBidi" w:hint="cs"/>
          <w:rtl/>
        </w:rPr>
        <w:t>בהתאם לנהלי אגף הרוקחות וחוזרי משרד הבריאות</w:t>
      </w:r>
      <w:r w:rsidR="007D0781">
        <w:rPr>
          <w:rFonts w:asciiTheme="majorBidi" w:hAnsiTheme="majorBidi" w:hint="cs"/>
          <w:rtl/>
        </w:rPr>
        <w:t xml:space="preserve"> ועל פי כל דין.</w:t>
      </w:r>
    </w:p>
    <w:p w:rsidR="002C643D" w:rsidRDefault="002C643D" w:rsidP="000D7C80">
      <w:pPr>
        <w:pStyle w:val="ae"/>
        <w:spacing w:after="120"/>
        <w:ind w:left="991"/>
        <w:jc w:val="both"/>
        <w:rPr>
          <w:rFonts w:asciiTheme="majorBidi" w:hAnsiTheme="majorBidi"/>
          <w:b/>
          <w:bCs/>
          <w:u w:val="single"/>
          <w:rtl/>
        </w:rPr>
      </w:pPr>
    </w:p>
    <w:p w:rsidR="000D7C80" w:rsidRPr="00C91408" w:rsidRDefault="000D7C80" w:rsidP="000D7C80">
      <w:pPr>
        <w:pStyle w:val="ae"/>
        <w:spacing w:after="120"/>
        <w:ind w:left="991"/>
        <w:jc w:val="both"/>
        <w:rPr>
          <w:rFonts w:asciiTheme="majorBidi" w:hAnsiTheme="majorBidi"/>
          <w:b/>
          <w:bCs/>
          <w:u w:val="single"/>
        </w:rPr>
      </w:pPr>
    </w:p>
    <w:p w:rsidR="003F548B" w:rsidRPr="00C91408" w:rsidRDefault="003F548B" w:rsidP="00EE65E6">
      <w:pPr>
        <w:pStyle w:val="ae"/>
        <w:numPr>
          <w:ilvl w:val="0"/>
          <w:numId w:val="31"/>
        </w:numPr>
        <w:spacing w:after="120"/>
        <w:jc w:val="both"/>
        <w:rPr>
          <w:rFonts w:asciiTheme="majorBidi" w:hAnsiTheme="majorBidi"/>
          <w:b/>
          <w:bCs/>
          <w:u w:val="single"/>
        </w:rPr>
      </w:pPr>
      <w:r w:rsidRPr="00C91408">
        <w:rPr>
          <w:rFonts w:asciiTheme="majorBidi" w:hAnsiTheme="majorBidi"/>
          <w:b/>
          <w:bCs/>
          <w:u w:val="single"/>
          <w:rtl/>
        </w:rPr>
        <w:t>אחריות ליישום:</w:t>
      </w:r>
    </w:p>
    <w:p w:rsidR="003F548B" w:rsidRDefault="003F548B" w:rsidP="003F548B">
      <w:pPr>
        <w:spacing w:after="120" w:line="240" w:lineRule="auto"/>
        <w:ind w:left="331" w:firstLine="375"/>
        <w:contextualSpacing/>
        <w:rPr>
          <w:rFonts w:asciiTheme="majorBidi" w:hAnsiTheme="majorBidi" w:cs="David"/>
          <w:noProof/>
          <w:sz w:val="24"/>
          <w:szCs w:val="24"/>
          <w:rtl/>
        </w:rPr>
      </w:pPr>
    </w:p>
    <w:p w:rsidR="003F548B" w:rsidRDefault="003F548B" w:rsidP="003F548B">
      <w:pPr>
        <w:spacing w:after="120" w:line="240" w:lineRule="auto"/>
        <w:ind w:left="331" w:firstLine="375"/>
        <w:contextualSpacing/>
        <w:rPr>
          <w:rFonts w:asciiTheme="majorBidi" w:hAnsiTheme="majorBidi" w:cs="David"/>
          <w:noProof/>
          <w:sz w:val="24"/>
          <w:szCs w:val="24"/>
          <w:rtl/>
        </w:rPr>
      </w:pPr>
      <w:r w:rsidRPr="003F548B">
        <w:rPr>
          <w:rFonts w:asciiTheme="majorBidi" w:hAnsiTheme="majorBidi" w:cs="David"/>
          <w:noProof/>
          <w:sz w:val="24"/>
          <w:szCs w:val="24"/>
          <w:rtl/>
        </w:rPr>
        <w:t xml:space="preserve">אגף הרוקחות, משרד הבריאות </w:t>
      </w:r>
    </w:p>
    <w:p w:rsidR="00555465" w:rsidRPr="003F548B" w:rsidRDefault="007D0781" w:rsidP="00AE4D27">
      <w:pPr>
        <w:tabs>
          <w:tab w:val="left" w:pos="624"/>
          <w:tab w:val="left" w:pos="1049"/>
        </w:tabs>
        <w:spacing w:after="120" w:line="240" w:lineRule="auto"/>
        <w:ind w:left="331" w:firstLine="293"/>
        <w:contextualSpacing/>
        <w:rPr>
          <w:rFonts w:asciiTheme="majorBidi" w:hAnsiTheme="majorBidi" w:cs="David"/>
          <w:noProof/>
          <w:sz w:val="24"/>
          <w:szCs w:val="24"/>
          <w:rtl/>
        </w:rPr>
      </w:pPr>
      <w:r>
        <w:rPr>
          <w:rFonts w:asciiTheme="majorBidi" w:hAnsiTheme="majorBidi" w:cs="David" w:hint="cs"/>
          <w:noProof/>
          <w:sz w:val="24"/>
          <w:szCs w:val="24"/>
          <w:rtl/>
        </w:rPr>
        <w:t xml:space="preserve"> רוקחים ממונים, בעלי רישום</w:t>
      </w:r>
      <w:r>
        <w:rPr>
          <w:rFonts w:asciiTheme="majorBidi" w:hAnsiTheme="majorBidi" w:cs="David"/>
          <w:noProof/>
          <w:sz w:val="24"/>
          <w:szCs w:val="24"/>
          <w:rtl/>
        </w:rPr>
        <w:br/>
      </w:r>
      <w:r>
        <w:rPr>
          <w:rFonts w:asciiTheme="majorBidi" w:hAnsiTheme="majorBidi" w:cs="David" w:hint="cs"/>
          <w:noProof/>
          <w:sz w:val="24"/>
          <w:szCs w:val="24"/>
          <w:rtl/>
        </w:rPr>
        <w:t xml:space="preserve">       אחראי מעקב תרופתי, בעלי רישום</w:t>
      </w:r>
    </w:p>
    <w:p w:rsidR="003F548B" w:rsidRPr="003F548B" w:rsidRDefault="003F548B" w:rsidP="003F548B">
      <w:pPr>
        <w:spacing w:after="120" w:line="240" w:lineRule="auto"/>
        <w:ind w:left="331" w:firstLine="375"/>
        <w:contextualSpacing/>
        <w:rPr>
          <w:rFonts w:asciiTheme="majorBidi" w:hAnsiTheme="majorBidi" w:cs="David"/>
          <w:noProof/>
          <w:sz w:val="24"/>
          <w:szCs w:val="24"/>
          <w:rtl/>
        </w:rPr>
      </w:pPr>
    </w:p>
    <w:p w:rsidR="003F548B" w:rsidRPr="003F548B" w:rsidRDefault="003F548B" w:rsidP="00EE65E6">
      <w:pPr>
        <w:numPr>
          <w:ilvl w:val="0"/>
          <w:numId w:val="31"/>
        </w:numPr>
        <w:spacing w:after="120" w:line="240" w:lineRule="auto"/>
        <w:ind w:left="991" w:hanging="631"/>
        <w:contextualSpacing/>
        <w:jc w:val="both"/>
        <w:rPr>
          <w:rFonts w:asciiTheme="majorBidi" w:hAnsiTheme="majorBidi" w:cs="David"/>
          <w:b/>
          <w:bCs/>
          <w:sz w:val="24"/>
          <w:szCs w:val="24"/>
        </w:rPr>
      </w:pPr>
      <w:r w:rsidRPr="003F548B">
        <w:rPr>
          <w:rFonts w:asciiTheme="majorBidi" w:hAnsiTheme="majorBidi" w:cs="David"/>
          <w:b/>
          <w:bCs/>
          <w:sz w:val="24"/>
          <w:szCs w:val="24"/>
          <w:rtl/>
        </w:rPr>
        <w:t>מסמכים ישימים:</w:t>
      </w:r>
    </w:p>
    <w:p w:rsidR="003F548B" w:rsidRPr="003F548B" w:rsidRDefault="003F548B" w:rsidP="003F548B">
      <w:pPr>
        <w:spacing w:after="120" w:line="240" w:lineRule="auto"/>
        <w:ind w:left="991"/>
        <w:contextualSpacing/>
        <w:jc w:val="both"/>
        <w:rPr>
          <w:rFonts w:asciiTheme="majorBidi" w:hAnsiTheme="majorBidi" w:cs="David"/>
          <w:b/>
          <w:bCs/>
          <w:sz w:val="24"/>
          <w:szCs w:val="24"/>
          <w:rtl/>
        </w:rPr>
      </w:pPr>
    </w:p>
    <w:p w:rsidR="003F548B" w:rsidRPr="003F548B" w:rsidRDefault="003F548B" w:rsidP="003F548B">
      <w:pPr>
        <w:spacing w:after="120" w:line="240" w:lineRule="auto"/>
        <w:ind w:left="331" w:firstLine="375"/>
        <w:contextualSpacing/>
        <w:rPr>
          <w:rFonts w:asciiTheme="majorBidi" w:hAnsiTheme="majorBidi" w:cs="David"/>
          <w:noProof/>
          <w:sz w:val="24"/>
          <w:szCs w:val="24"/>
          <w:rtl/>
        </w:rPr>
      </w:pPr>
      <w:r w:rsidRPr="003F548B">
        <w:rPr>
          <w:rFonts w:asciiTheme="majorBidi" w:hAnsiTheme="majorBidi" w:cs="David"/>
          <w:noProof/>
          <w:sz w:val="24"/>
          <w:szCs w:val="24"/>
          <w:rtl/>
        </w:rPr>
        <w:t>פקודת הרוקחים [נוסח חדש] התשמ"א-1981.</w:t>
      </w:r>
    </w:p>
    <w:p w:rsidR="003F548B" w:rsidRPr="003F548B" w:rsidRDefault="003F548B" w:rsidP="003F548B">
      <w:pPr>
        <w:spacing w:after="120" w:line="240" w:lineRule="auto"/>
        <w:ind w:left="331" w:firstLine="375"/>
        <w:contextualSpacing/>
        <w:rPr>
          <w:rFonts w:asciiTheme="majorBidi" w:hAnsiTheme="majorBidi" w:cs="David"/>
          <w:noProof/>
          <w:sz w:val="24"/>
          <w:szCs w:val="24"/>
          <w:rtl/>
        </w:rPr>
      </w:pPr>
      <w:r w:rsidRPr="003F548B">
        <w:rPr>
          <w:rFonts w:asciiTheme="majorBidi" w:hAnsiTheme="majorBidi" w:cs="David"/>
          <w:noProof/>
          <w:sz w:val="24"/>
          <w:szCs w:val="24"/>
          <w:rtl/>
        </w:rPr>
        <w:t>תקנות הרוקחים (תכשירים) התשמ"ו– 1986.</w:t>
      </w:r>
    </w:p>
    <w:p w:rsidR="003F548B" w:rsidRPr="003F548B" w:rsidRDefault="003F548B" w:rsidP="003F548B">
      <w:pPr>
        <w:spacing w:after="120" w:line="240" w:lineRule="auto"/>
        <w:ind w:left="331" w:firstLine="375"/>
        <w:contextualSpacing/>
        <w:rPr>
          <w:rFonts w:asciiTheme="majorBidi" w:hAnsiTheme="majorBidi" w:cs="David"/>
          <w:noProof/>
          <w:sz w:val="24"/>
          <w:szCs w:val="24"/>
          <w:rtl/>
        </w:rPr>
      </w:pPr>
      <w:r w:rsidRPr="003F548B">
        <w:rPr>
          <w:rFonts w:asciiTheme="majorBidi" w:hAnsiTheme="majorBidi" w:cs="David"/>
          <w:noProof/>
          <w:sz w:val="24"/>
          <w:szCs w:val="24"/>
          <w:rtl/>
        </w:rPr>
        <w:t>תקנות הרוקחים (תנאי ייצור נאותים לתכשירים) התשס"ט-2008.</w:t>
      </w:r>
    </w:p>
    <w:p w:rsidR="003F548B" w:rsidRDefault="003F548B" w:rsidP="003F548B">
      <w:pPr>
        <w:spacing w:after="120" w:line="240" w:lineRule="auto"/>
        <w:ind w:left="331" w:firstLine="375"/>
        <w:contextualSpacing/>
        <w:rPr>
          <w:rFonts w:asciiTheme="majorBidi" w:hAnsiTheme="majorBidi" w:cs="David"/>
          <w:noProof/>
          <w:sz w:val="24"/>
          <w:szCs w:val="24"/>
          <w:rtl/>
        </w:rPr>
      </w:pPr>
      <w:r w:rsidRPr="003F548B">
        <w:rPr>
          <w:rFonts w:asciiTheme="majorBidi" w:hAnsiTheme="majorBidi" w:cs="David"/>
          <w:noProof/>
          <w:sz w:val="24"/>
          <w:szCs w:val="24"/>
          <w:rtl/>
        </w:rPr>
        <w:t>נוהל הודעה על פגם או החזרת תכשיר</w:t>
      </w:r>
      <w:r w:rsidRPr="003F548B">
        <w:rPr>
          <w:rFonts w:asciiTheme="majorBidi" w:hAnsiTheme="majorBidi" w:cs="David"/>
          <w:noProof/>
          <w:sz w:val="24"/>
          <w:szCs w:val="24"/>
        </w:rPr>
        <w:t xml:space="preserve"> RECALL </w:t>
      </w:r>
      <w:r w:rsidRPr="003F548B">
        <w:rPr>
          <w:rFonts w:asciiTheme="majorBidi" w:hAnsiTheme="majorBidi" w:cs="David"/>
          <w:noProof/>
          <w:sz w:val="24"/>
          <w:szCs w:val="24"/>
          <w:rtl/>
        </w:rPr>
        <w:t>(נוהל 3)</w:t>
      </w:r>
    </w:p>
    <w:p w:rsidR="007D0781" w:rsidRPr="003F548B" w:rsidRDefault="007D0781" w:rsidP="003F548B">
      <w:pPr>
        <w:spacing w:after="120" w:line="240" w:lineRule="auto"/>
        <w:ind w:left="331" w:firstLine="375"/>
        <w:contextualSpacing/>
        <w:rPr>
          <w:rFonts w:asciiTheme="majorBidi" w:hAnsiTheme="majorBidi" w:cs="David"/>
          <w:noProof/>
          <w:sz w:val="24"/>
          <w:szCs w:val="24"/>
          <w:rtl/>
        </w:rPr>
      </w:pPr>
      <w:r>
        <w:rPr>
          <w:rFonts w:asciiTheme="majorBidi" w:hAnsiTheme="majorBidi" w:cs="David" w:hint="cs"/>
          <w:noProof/>
          <w:sz w:val="24"/>
          <w:szCs w:val="24"/>
          <w:rtl/>
        </w:rPr>
        <w:t>נוהל דיווח על תופעות לוואי ומידע בטיחותי חדש (נוהל 6)</w:t>
      </w:r>
    </w:p>
    <w:p w:rsidR="003F548B" w:rsidRDefault="003F548B" w:rsidP="003F548B">
      <w:pPr>
        <w:spacing w:after="120" w:line="240" w:lineRule="auto"/>
        <w:ind w:left="331" w:firstLine="375"/>
        <w:contextualSpacing/>
        <w:rPr>
          <w:rFonts w:asciiTheme="majorBidi" w:hAnsiTheme="majorBidi" w:cs="David"/>
          <w:noProof/>
          <w:sz w:val="24"/>
          <w:szCs w:val="24"/>
          <w:rtl/>
        </w:rPr>
      </w:pPr>
      <w:r w:rsidRPr="003F548B">
        <w:rPr>
          <w:rFonts w:asciiTheme="majorBidi" w:hAnsiTheme="majorBidi" w:cs="David"/>
          <w:noProof/>
          <w:sz w:val="24"/>
          <w:szCs w:val="24"/>
          <w:rtl/>
        </w:rPr>
        <w:t>נוהל העברת מידע וניהול משברים הקשורים לתכשיר (נוהל 84)</w:t>
      </w:r>
    </w:p>
    <w:p w:rsidR="000F3825" w:rsidRDefault="000F3825">
      <w:pPr>
        <w:bidi w:val="0"/>
        <w:spacing w:after="0" w:line="240" w:lineRule="auto"/>
        <w:rPr>
          <w:rtl/>
        </w:rPr>
      </w:pPr>
      <w:r>
        <w:rPr>
          <w:rtl/>
        </w:rPr>
        <w:br w:type="page"/>
      </w:r>
    </w:p>
    <w:p w:rsidR="003F548B" w:rsidRPr="003F548B" w:rsidRDefault="003F548B" w:rsidP="00EE65E6">
      <w:pPr>
        <w:numPr>
          <w:ilvl w:val="0"/>
          <w:numId w:val="31"/>
        </w:numPr>
        <w:spacing w:after="120" w:line="240" w:lineRule="auto"/>
        <w:ind w:left="991" w:hanging="631"/>
        <w:contextualSpacing/>
        <w:jc w:val="both"/>
        <w:rPr>
          <w:rFonts w:asciiTheme="majorBidi" w:hAnsiTheme="majorBidi" w:cs="David"/>
          <w:sz w:val="24"/>
          <w:szCs w:val="24"/>
        </w:rPr>
      </w:pPr>
      <w:r w:rsidRPr="003F548B">
        <w:rPr>
          <w:rFonts w:asciiTheme="majorBidi" w:hAnsiTheme="majorBidi" w:cs="David"/>
          <w:b/>
          <w:bCs/>
          <w:sz w:val="24"/>
          <w:szCs w:val="24"/>
          <w:rtl/>
        </w:rPr>
        <w:lastRenderedPageBreak/>
        <w:t>תפוצה:</w:t>
      </w:r>
      <w:r w:rsidRPr="003F548B">
        <w:rPr>
          <w:rFonts w:asciiTheme="majorBidi" w:hAnsiTheme="majorBidi" w:cs="David"/>
          <w:sz w:val="24"/>
          <w:szCs w:val="24"/>
          <w:rtl/>
        </w:rPr>
        <w:t xml:space="preserve">      </w:t>
      </w:r>
    </w:p>
    <w:p w:rsidR="003F548B" w:rsidRPr="007A65C1" w:rsidRDefault="003F548B" w:rsidP="007A65C1">
      <w:pPr>
        <w:pStyle w:val="6"/>
        <w:spacing w:after="120"/>
        <w:ind w:left="720"/>
        <w:contextualSpacing/>
        <w:rPr>
          <w:rFonts w:asciiTheme="majorBidi" w:hAnsiTheme="majorBidi"/>
          <w:szCs w:val="24"/>
          <w:u w:val="none"/>
          <w:rtl/>
        </w:rPr>
      </w:pPr>
      <w:r w:rsidRPr="007A65C1">
        <w:rPr>
          <w:rFonts w:asciiTheme="majorBidi" w:hAnsiTheme="majorBidi"/>
          <w:szCs w:val="24"/>
          <w:u w:val="none"/>
          <w:rtl/>
        </w:rPr>
        <w:t xml:space="preserve">מנכ"ל </w:t>
      </w:r>
      <w:r w:rsidR="007A65C1" w:rsidRPr="007A65C1">
        <w:rPr>
          <w:rFonts w:asciiTheme="majorBidi" w:hAnsiTheme="majorBidi" w:hint="cs"/>
          <w:szCs w:val="24"/>
          <w:u w:val="none"/>
          <w:rtl/>
        </w:rPr>
        <w:br/>
      </w:r>
      <w:r w:rsidRPr="007A65C1">
        <w:rPr>
          <w:rFonts w:asciiTheme="majorBidi" w:hAnsiTheme="majorBidi"/>
          <w:szCs w:val="24"/>
          <w:u w:val="none"/>
          <w:rtl/>
        </w:rPr>
        <w:t xml:space="preserve">משנה למנכ"ל </w:t>
      </w:r>
    </w:p>
    <w:p w:rsidR="003F548B" w:rsidRPr="007A65C1" w:rsidRDefault="003F548B" w:rsidP="003F548B">
      <w:pPr>
        <w:pStyle w:val="6"/>
        <w:spacing w:after="120"/>
        <w:contextualSpacing/>
        <w:rPr>
          <w:rFonts w:asciiTheme="majorBidi" w:hAnsiTheme="majorBidi"/>
          <w:i/>
          <w:iCs/>
          <w:szCs w:val="24"/>
          <w:u w:val="none"/>
          <w:rtl/>
        </w:rPr>
      </w:pPr>
      <w:r w:rsidRPr="007A65C1">
        <w:rPr>
          <w:rFonts w:asciiTheme="majorBidi" w:hAnsiTheme="majorBidi"/>
          <w:szCs w:val="24"/>
          <w:u w:val="none"/>
          <w:rtl/>
        </w:rPr>
        <w:t xml:space="preserve">             ראש מנהל רפואה </w:t>
      </w:r>
    </w:p>
    <w:p w:rsidR="003F548B" w:rsidRPr="007A65C1" w:rsidRDefault="003F548B" w:rsidP="003F548B">
      <w:pPr>
        <w:pStyle w:val="6"/>
        <w:spacing w:after="120"/>
        <w:contextualSpacing/>
        <w:rPr>
          <w:rFonts w:asciiTheme="majorBidi" w:hAnsiTheme="majorBidi"/>
          <w:i/>
          <w:iCs/>
          <w:szCs w:val="24"/>
          <w:u w:val="none"/>
          <w:rtl/>
        </w:rPr>
      </w:pPr>
      <w:r w:rsidRPr="007A65C1">
        <w:rPr>
          <w:rFonts w:asciiTheme="majorBidi" w:hAnsiTheme="majorBidi"/>
          <w:szCs w:val="24"/>
          <w:u w:val="none"/>
          <w:rtl/>
        </w:rPr>
        <w:t xml:space="preserve">             ראש המינהל לטכנולוגיות ותשתיות רפואיות</w:t>
      </w:r>
    </w:p>
    <w:p w:rsidR="003F548B" w:rsidRPr="007A65C1" w:rsidRDefault="003F548B" w:rsidP="003F548B">
      <w:pPr>
        <w:pStyle w:val="6"/>
        <w:spacing w:after="120"/>
        <w:contextualSpacing/>
        <w:rPr>
          <w:rFonts w:asciiTheme="majorBidi" w:hAnsiTheme="majorBidi"/>
          <w:i/>
          <w:iCs/>
          <w:szCs w:val="24"/>
          <w:u w:val="none"/>
          <w:rtl/>
        </w:rPr>
      </w:pPr>
      <w:r w:rsidRPr="007A65C1">
        <w:rPr>
          <w:rFonts w:asciiTheme="majorBidi" w:hAnsiTheme="majorBidi"/>
          <w:szCs w:val="24"/>
          <w:u w:val="none"/>
          <w:rtl/>
        </w:rPr>
        <w:t xml:space="preserve">             ראש שירותי בריאות הציבור </w:t>
      </w:r>
    </w:p>
    <w:p w:rsidR="003F548B" w:rsidRPr="007A65C1" w:rsidRDefault="003F548B" w:rsidP="003F548B">
      <w:pPr>
        <w:pStyle w:val="6"/>
        <w:spacing w:after="120"/>
        <w:contextualSpacing/>
        <w:rPr>
          <w:rFonts w:asciiTheme="majorBidi" w:hAnsiTheme="majorBidi"/>
          <w:i/>
          <w:iCs/>
          <w:szCs w:val="24"/>
          <w:u w:val="none"/>
          <w:rtl/>
        </w:rPr>
      </w:pPr>
      <w:r w:rsidRPr="007A65C1">
        <w:rPr>
          <w:rFonts w:asciiTheme="majorBidi" w:hAnsiTheme="majorBidi"/>
          <w:szCs w:val="24"/>
          <w:u w:val="none"/>
          <w:rtl/>
        </w:rPr>
        <w:t xml:space="preserve">             אגף הרוקחות</w:t>
      </w:r>
    </w:p>
    <w:p w:rsidR="003F548B" w:rsidRPr="007A65C1" w:rsidRDefault="003F548B" w:rsidP="003F548B">
      <w:pPr>
        <w:pStyle w:val="6"/>
        <w:spacing w:after="120"/>
        <w:contextualSpacing/>
        <w:rPr>
          <w:rFonts w:asciiTheme="majorBidi" w:hAnsiTheme="majorBidi"/>
          <w:i/>
          <w:iCs/>
          <w:szCs w:val="24"/>
          <w:u w:val="none"/>
          <w:rtl/>
        </w:rPr>
      </w:pPr>
      <w:r w:rsidRPr="007A65C1">
        <w:rPr>
          <w:rFonts w:asciiTheme="majorBidi" w:hAnsiTheme="majorBidi"/>
          <w:szCs w:val="24"/>
          <w:u w:val="none"/>
          <w:rtl/>
        </w:rPr>
        <w:t xml:space="preserve">             רוקחים מחוזיים </w:t>
      </w:r>
      <w:r w:rsidRPr="007A65C1">
        <w:rPr>
          <w:rFonts w:asciiTheme="majorBidi" w:hAnsiTheme="majorBidi"/>
          <w:szCs w:val="24"/>
          <w:u w:val="none"/>
        </w:rPr>
        <w:t>–</w:t>
      </w:r>
      <w:r w:rsidRPr="007A65C1">
        <w:rPr>
          <w:rFonts w:asciiTheme="majorBidi" w:hAnsiTheme="majorBidi"/>
          <w:szCs w:val="24"/>
          <w:u w:val="none"/>
          <w:rtl/>
        </w:rPr>
        <w:t xml:space="preserve"> ירושלים, ת"א, חיפה, מרכז, צפון, דרום</w:t>
      </w:r>
    </w:p>
    <w:p w:rsidR="003F548B" w:rsidRPr="007A65C1" w:rsidRDefault="003F548B" w:rsidP="003F548B">
      <w:pPr>
        <w:pStyle w:val="6"/>
        <w:spacing w:after="120"/>
        <w:contextualSpacing/>
        <w:rPr>
          <w:rFonts w:asciiTheme="majorBidi" w:hAnsiTheme="majorBidi"/>
          <w:i/>
          <w:iCs/>
          <w:szCs w:val="24"/>
          <w:u w:val="none"/>
          <w:rtl/>
        </w:rPr>
      </w:pPr>
      <w:r w:rsidRPr="007A65C1">
        <w:rPr>
          <w:rFonts w:asciiTheme="majorBidi" w:hAnsiTheme="majorBidi"/>
          <w:szCs w:val="24"/>
          <w:u w:val="none"/>
          <w:rtl/>
        </w:rPr>
        <w:t xml:space="preserve">             מכון לביקורת ותקנים של חומרי רפואה</w:t>
      </w:r>
    </w:p>
    <w:p w:rsidR="003F548B" w:rsidRPr="007A65C1" w:rsidRDefault="003F548B" w:rsidP="003F548B">
      <w:pPr>
        <w:pStyle w:val="6"/>
        <w:spacing w:after="120"/>
        <w:contextualSpacing/>
        <w:rPr>
          <w:rFonts w:asciiTheme="majorBidi" w:hAnsiTheme="majorBidi"/>
          <w:i/>
          <w:iCs/>
          <w:szCs w:val="24"/>
          <w:u w:val="none"/>
          <w:rtl/>
        </w:rPr>
      </w:pPr>
      <w:r w:rsidRPr="007A65C1">
        <w:rPr>
          <w:rFonts w:asciiTheme="majorBidi" w:hAnsiTheme="majorBidi"/>
          <w:szCs w:val="24"/>
          <w:u w:val="none"/>
          <w:rtl/>
        </w:rPr>
        <w:t xml:space="preserve">             לשכת היועץ המשפטי</w:t>
      </w:r>
    </w:p>
    <w:p w:rsidR="003F548B" w:rsidRPr="007A65C1" w:rsidRDefault="003F548B" w:rsidP="003F548B">
      <w:pPr>
        <w:pStyle w:val="6"/>
        <w:spacing w:after="120"/>
        <w:contextualSpacing/>
        <w:rPr>
          <w:rFonts w:asciiTheme="majorBidi" w:hAnsiTheme="majorBidi"/>
          <w:i/>
          <w:iCs/>
          <w:szCs w:val="24"/>
          <w:u w:val="none"/>
          <w:rtl/>
        </w:rPr>
      </w:pPr>
      <w:r w:rsidRPr="007A65C1">
        <w:rPr>
          <w:rFonts w:asciiTheme="majorBidi" w:hAnsiTheme="majorBidi"/>
          <w:szCs w:val="24"/>
          <w:u w:val="none"/>
          <w:rtl/>
        </w:rPr>
        <w:t xml:space="preserve">             יצרנים/יבואנים  - בעלי רישום  תכשירים רפואיים </w:t>
      </w:r>
    </w:p>
    <w:p w:rsidR="003F548B" w:rsidRPr="007A65C1" w:rsidRDefault="003F548B" w:rsidP="003F548B">
      <w:pPr>
        <w:pStyle w:val="6"/>
        <w:spacing w:after="120"/>
        <w:contextualSpacing/>
        <w:rPr>
          <w:rFonts w:asciiTheme="majorBidi" w:hAnsiTheme="majorBidi"/>
          <w:i/>
          <w:iCs/>
          <w:szCs w:val="24"/>
          <w:u w:val="none"/>
          <w:rtl/>
        </w:rPr>
      </w:pPr>
      <w:r w:rsidRPr="007A65C1">
        <w:rPr>
          <w:rFonts w:asciiTheme="majorBidi" w:hAnsiTheme="majorBidi"/>
          <w:szCs w:val="24"/>
          <w:u w:val="none"/>
          <w:rtl/>
        </w:rPr>
        <w:t xml:space="preserve">             בתי מסחר לתרופות</w:t>
      </w:r>
    </w:p>
    <w:p w:rsidR="003F548B" w:rsidRPr="007A65C1" w:rsidRDefault="003F548B" w:rsidP="003F548B">
      <w:pPr>
        <w:pStyle w:val="6"/>
        <w:spacing w:after="120"/>
        <w:contextualSpacing/>
        <w:rPr>
          <w:rFonts w:asciiTheme="majorBidi" w:hAnsiTheme="majorBidi"/>
          <w:i/>
          <w:iCs/>
          <w:szCs w:val="24"/>
          <w:u w:val="none"/>
          <w:rtl/>
        </w:rPr>
      </w:pPr>
      <w:r w:rsidRPr="007A65C1">
        <w:rPr>
          <w:rFonts w:asciiTheme="majorBidi" w:hAnsiTheme="majorBidi"/>
          <w:szCs w:val="24"/>
          <w:u w:val="none"/>
          <w:rtl/>
        </w:rPr>
        <w:t xml:space="preserve">             התאחדות התעשיינים </w:t>
      </w:r>
      <w:r w:rsidRPr="007A65C1">
        <w:rPr>
          <w:rFonts w:asciiTheme="majorBidi" w:hAnsiTheme="majorBidi"/>
          <w:szCs w:val="24"/>
          <w:u w:val="none"/>
        </w:rPr>
        <w:t>–</w:t>
      </w:r>
      <w:r w:rsidRPr="007A65C1">
        <w:rPr>
          <w:rFonts w:asciiTheme="majorBidi" w:hAnsiTheme="majorBidi"/>
          <w:szCs w:val="24"/>
          <w:u w:val="none"/>
          <w:rtl/>
        </w:rPr>
        <w:t xml:space="preserve"> ענף התרופות</w:t>
      </w:r>
    </w:p>
    <w:p w:rsidR="003F548B" w:rsidRPr="007A65C1" w:rsidRDefault="003F548B" w:rsidP="003F548B">
      <w:pPr>
        <w:pStyle w:val="6"/>
        <w:spacing w:after="120"/>
        <w:contextualSpacing/>
        <w:rPr>
          <w:rFonts w:asciiTheme="majorBidi" w:hAnsiTheme="majorBidi"/>
          <w:i/>
          <w:iCs/>
          <w:szCs w:val="24"/>
          <w:u w:val="none"/>
          <w:rtl/>
        </w:rPr>
      </w:pPr>
      <w:r w:rsidRPr="007A65C1">
        <w:rPr>
          <w:rFonts w:asciiTheme="majorBidi" w:hAnsiTheme="majorBidi"/>
          <w:szCs w:val="24"/>
          <w:u w:val="none"/>
          <w:rtl/>
        </w:rPr>
        <w:t xml:space="preserve">             איגוד לשכות המסחר </w:t>
      </w:r>
      <w:r w:rsidRPr="007A65C1">
        <w:rPr>
          <w:rFonts w:asciiTheme="majorBidi" w:hAnsiTheme="majorBidi"/>
          <w:szCs w:val="24"/>
          <w:u w:val="none"/>
        </w:rPr>
        <w:t>–</w:t>
      </w:r>
      <w:r w:rsidRPr="007A65C1">
        <w:rPr>
          <w:rFonts w:asciiTheme="majorBidi" w:hAnsiTheme="majorBidi"/>
          <w:szCs w:val="24"/>
          <w:u w:val="none"/>
          <w:rtl/>
        </w:rPr>
        <w:t xml:space="preserve"> ענף התרופות</w:t>
      </w:r>
    </w:p>
    <w:p w:rsidR="003F548B" w:rsidRPr="007A65C1" w:rsidRDefault="003F548B" w:rsidP="003F548B">
      <w:pPr>
        <w:pStyle w:val="6"/>
        <w:spacing w:after="120"/>
        <w:contextualSpacing/>
        <w:rPr>
          <w:rFonts w:asciiTheme="majorBidi" w:hAnsiTheme="majorBidi"/>
          <w:i/>
          <w:iCs/>
          <w:szCs w:val="24"/>
          <w:u w:val="none"/>
          <w:rtl/>
        </w:rPr>
      </w:pPr>
      <w:r w:rsidRPr="007A65C1">
        <w:rPr>
          <w:rFonts w:asciiTheme="majorBidi" w:hAnsiTheme="majorBidi"/>
          <w:szCs w:val="24"/>
          <w:u w:val="none"/>
          <w:rtl/>
        </w:rPr>
        <w:t xml:space="preserve">             פארמה ישראל</w:t>
      </w:r>
    </w:p>
    <w:p w:rsidR="003F548B" w:rsidRPr="007A65C1" w:rsidRDefault="003F548B" w:rsidP="003F548B">
      <w:pPr>
        <w:pStyle w:val="6"/>
        <w:spacing w:after="120"/>
        <w:contextualSpacing/>
        <w:rPr>
          <w:rFonts w:asciiTheme="majorBidi" w:hAnsiTheme="majorBidi"/>
          <w:i/>
          <w:iCs/>
          <w:szCs w:val="24"/>
          <w:u w:val="none"/>
          <w:rtl/>
        </w:rPr>
      </w:pPr>
      <w:r w:rsidRPr="007A65C1">
        <w:rPr>
          <w:rFonts w:asciiTheme="majorBidi" w:hAnsiTheme="majorBidi"/>
          <w:szCs w:val="24"/>
          <w:u w:val="none"/>
          <w:rtl/>
        </w:rPr>
        <w:t xml:space="preserve">             איגוד הרוקחים - ההסתדרות החדשה</w:t>
      </w:r>
    </w:p>
    <w:p w:rsidR="003F548B" w:rsidRPr="007A65C1" w:rsidRDefault="003F548B" w:rsidP="003F548B">
      <w:pPr>
        <w:pStyle w:val="6"/>
        <w:spacing w:after="120"/>
        <w:contextualSpacing/>
        <w:rPr>
          <w:rFonts w:asciiTheme="majorBidi" w:hAnsiTheme="majorBidi"/>
          <w:i/>
          <w:iCs/>
          <w:szCs w:val="24"/>
          <w:u w:val="none"/>
          <w:rtl/>
        </w:rPr>
      </w:pPr>
      <w:r w:rsidRPr="007A65C1">
        <w:rPr>
          <w:rFonts w:asciiTheme="majorBidi" w:hAnsiTheme="majorBidi"/>
          <w:szCs w:val="24"/>
          <w:u w:val="none"/>
          <w:rtl/>
        </w:rPr>
        <w:t xml:space="preserve">             ארגון הרוקחות בישראל</w:t>
      </w:r>
    </w:p>
    <w:p w:rsidR="003F548B" w:rsidRPr="007A65C1" w:rsidRDefault="003F548B" w:rsidP="003F548B">
      <w:pPr>
        <w:pStyle w:val="6"/>
        <w:spacing w:after="120"/>
        <w:contextualSpacing/>
        <w:rPr>
          <w:rFonts w:asciiTheme="majorBidi" w:hAnsiTheme="majorBidi"/>
          <w:i/>
          <w:iCs/>
          <w:szCs w:val="24"/>
          <w:u w:val="none"/>
          <w:rtl/>
        </w:rPr>
      </w:pPr>
      <w:r w:rsidRPr="007A65C1">
        <w:rPr>
          <w:rFonts w:asciiTheme="majorBidi" w:hAnsiTheme="majorBidi"/>
          <w:szCs w:val="24"/>
          <w:u w:val="none"/>
          <w:rtl/>
        </w:rPr>
        <w:t xml:space="preserve">             הסתדרות הרוקחים – ענף בתי המרקחת</w:t>
      </w:r>
    </w:p>
    <w:p w:rsidR="003F548B" w:rsidRPr="007A65C1" w:rsidRDefault="003F548B" w:rsidP="003F548B">
      <w:pPr>
        <w:pStyle w:val="6"/>
        <w:spacing w:after="120"/>
        <w:contextualSpacing/>
        <w:rPr>
          <w:rFonts w:asciiTheme="majorBidi" w:hAnsiTheme="majorBidi"/>
          <w:i/>
          <w:iCs/>
          <w:szCs w:val="24"/>
          <w:u w:val="none"/>
          <w:rtl/>
        </w:rPr>
      </w:pPr>
      <w:r w:rsidRPr="007A65C1">
        <w:rPr>
          <w:rFonts w:asciiTheme="majorBidi" w:hAnsiTheme="majorBidi"/>
          <w:szCs w:val="24"/>
          <w:u w:val="none"/>
          <w:rtl/>
        </w:rPr>
        <w:t xml:space="preserve">             רשתות הפארמה</w:t>
      </w:r>
    </w:p>
    <w:p w:rsidR="003F548B" w:rsidRPr="007A65C1" w:rsidRDefault="003F548B" w:rsidP="003F548B">
      <w:pPr>
        <w:pStyle w:val="6"/>
        <w:spacing w:after="120"/>
        <w:contextualSpacing/>
        <w:rPr>
          <w:rFonts w:asciiTheme="majorBidi" w:hAnsiTheme="majorBidi"/>
          <w:i/>
          <w:iCs/>
          <w:szCs w:val="24"/>
          <w:u w:val="none"/>
          <w:rtl/>
        </w:rPr>
      </w:pPr>
      <w:r w:rsidRPr="007A65C1">
        <w:rPr>
          <w:rFonts w:asciiTheme="majorBidi" w:hAnsiTheme="majorBidi"/>
          <w:szCs w:val="24"/>
          <w:u w:val="none"/>
          <w:rtl/>
        </w:rPr>
        <w:t xml:space="preserve">             שירותי הרוקחות בבתי החולים</w:t>
      </w:r>
    </w:p>
    <w:p w:rsidR="003F548B" w:rsidRPr="007A65C1" w:rsidRDefault="003F548B" w:rsidP="003F548B">
      <w:pPr>
        <w:pStyle w:val="6"/>
        <w:spacing w:after="120"/>
        <w:contextualSpacing/>
        <w:rPr>
          <w:rFonts w:asciiTheme="majorBidi" w:hAnsiTheme="majorBidi"/>
          <w:i/>
          <w:iCs/>
          <w:szCs w:val="24"/>
          <w:u w:val="none"/>
          <w:rtl/>
        </w:rPr>
      </w:pPr>
      <w:r w:rsidRPr="007A65C1">
        <w:rPr>
          <w:rFonts w:asciiTheme="majorBidi" w:hAnsiTheme="majorBidi"/>
          <w:szCs w:val="24"/>
          <w:u w:val="none"/>
          <w:rtl/>
        </w:rPr>
        <w:t xml:space="preserve">             שירותי הרוקחות בקופות החולים</w:t>
      </w:r>
    </w:p>
    <w:p w:rsidR="003F548B" w:rsidRPr="007A65C1" w:rsidRDefault="003F548B" w:rsidP="003F548B">
      <w:pPr>
        <w:pStyle w:val="6"/>
        <w:spacing w:after="120"/>
        <w:contextualSpacing/>
        <w:rPr>
          <w:rFonts w:asciiTheme="majorBidi" w:hAnsiTheme="majorBidi"/>
          <w:i/>
          <w:iCs/>
          <w:szCs w:val="24"/>
          <w:u w:val="none"/>
          <w:rtl/>
        </w:rPr>
      </w:pPr>
      <w:r w:rsidRPr="007A65C1">
        <w:rPr>
          <w:rFonts w:asciiTheme="majorBidi" w:hAnsiTheme="majorBidi"/>
          <w:szCs w:val="24"/>
          <w:u w:val="none"/>
          <w:rtl/>
        </w:rPr>
        <w:t xml:space="preserve">             תפוצת חוזר מינהל רפואה </w:t>
      </w:r>
    </w:p>
    <w:p w:rsidR="003F548B" w:rsidRDefault="003F548B" w:rsidP="003F548B">
      <w:pPr>
        <w:spacing w:after="120" w:line="240" w:lineRule="auto"/>
        <w:contextualSpacing/>
        <w:rPr>
          <w:rFonts w:asciiTheme="majorBidi" w:hAnsiTheme="majorBidi" w:cs="David"/>
          <w:sz w:val="22"/>
          <w:szCs w:val="22"/>
          <w:rtl/>
        </w:rPr>
      </w:pPr>
    </w:p>
    <w:p w:rsidR="00534110" w:rsidRDefault="00534110" w:rsidP="003F548B">
      <w:pPr>
        <w:spacing w:after="120" w:line="240" w:lineRule="auto"/>
        <w:contextualSpacing/>
        <w:rPr>
          <w:rFonts w:asciiTheme="majorBidi" w:hAnsiTheme="majorBidi" w:cs="David"/>
          <w:sz w:val="22"/>
          <w:szCs w:val="22"/>
          <w:rtl/>
        </w:rPr>
      </w:pPr>
    </w:p>
    <w:p w:rsidR="00534110" w:rsidRDefault="00534110" w:rsidP="003F548B">
      <w:pPr>
        <w:spacing w:after="120" w:line="240" w:lineRule="auto"/>
        <w:contextualSpacing/>
        <w:rPr>
          <w:rFonts w:asciiTheme="majorBidi" w:hAnsiTheme="majorBidi" w:cs="David"/>
          <w:sz w:val="22"/>
          <w:szCs w:val="22"/>
          <w:rtl/>
        </w:rPr>
      </w:pPr>
    </w:p>
    <w:tbl>
      <w:tblPr>
        <w:tblpPr w:leftFromText="180" w:rightFromText="180" w:vertAnchor="text" w:horzAnchor="page" w:tblpX="2323" w:tblpY="35"/>
        <w:bidiVisual/>
        <w:tblW w:w="78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048"/>
        <w:gridCol w:w="3828"/>
      </w:tblGrid>
      <w:tr w:rsidR="00596B64" w:rsidRPr="00DC0265" w:rsidTr="00596B64">
        <w:trPr>
          <w:trHeight w:val="600"/>
        </w:trPr>
        <w:tc>
          <w:tcPr>
            <w:tcW w:w="4048" w:type="dxa"/>
          </w:tcPr>
          <w:p w:rsidR="00596B64" w:rsidRPr="003F548B" w:rsidRDefault="00596B64" w:rsidP="00265D73">
            <w:pPr>
              <w:spacing w:line="360" w:lineRule="auto"/>
              <w:jc w:val="both"/>
              <w:rPr>
                <w:rFonts w:asciiTheme="majorBidi" w:hAnsiTheme="majorBidi" w:cs="David"/>
                <w:sz w:val="24"/>
                <w:szCs w:val="24"/>
                <w:u w:val="single"/>
                <w:rtl/>
              </w:rPr>
            </w:pPr>
            <w:r w:rsidRPr="003F548B">
              <w:rPr>
                <w:rFonts w:asciiTheme="majorBidi" w:hAnsiTheme="majorBidi" w:cs="David"/>
                <w:sz w:val="24"/>
                <w:szCs w:val="24"/>
                <w:u w:val="single"/>
                <w:rtl/>
              </w:rPr>
              <w:t xml:space="preserve">כותבי הנוהל: </w:t>
            </w:r>
          </w:p>
          <w:p w:rsidR="00596B64" w:rsidRPr="003F548B" w:rsidRDefault="00596B64" w:rsidP="00596B64">
            <w:pPr>
              <w:spacing w:line="360" w:lineRule="auto"/>
              <w:jc w:val="both"/>
              <w:rPr>
                <w:rFonts w:asciiTheme="majorBidi" w:hAnsiTheme="majorBidi" w:cs="David"/>
                <w:sz w:val="24"/>
                <w:szCs w:val="24"/>
                <w:u w:val="single"/>
                <w:rtl/>
              </w:rPr>
            </w:pPr>
            <w:r w:rsidRPr="003F548B">
              <w:rPr>
                <w:rFonts w:asciiTheme="majorBidi" w:hAnsiTheme="majorBidi" w:cs="David"/>
                <w:sz w:val="24"/>
                <w:szCs w:val="24"/>
                <w:rtl/>
              </w:rPr>
              <w:t>ד"ר דורית דיל נחליאלי</w:t>
            </w:r>
          </w:p>
        </w:tc>
        <w:tc>
          <w:tcPr>
            <w:tcW w:w="3828" w:type="dxa"/>
          </w:tcPr>
          <w:p w:rsidR="00596B64" w:rsidRPr="003F548B" w:rsidRDefault="00596B64" w:rsidP="00596B64">
            <w:pPr>
              <w:rPr>
                <w:rFonts w:asciiTheme="majorBidi" w:hAnsiTheme="majorBidi" w:cs="David"/>
                <w:sz w:val="24"/>
                <w:szCs w:val="24"/>
                <w:u w:val="single"/>
                <w:rtl/>
              </w:rPr>
            </w:pPr>
            <w:r w:rsidRPr="003F548B">
              <w:rPr>
                <w:rFonts w:asciiTheme="majorBidi" w:hAnsiTheme="majorBidi" w:cs="David"/>
                <w:sz w:val="24"/>
                <w:szCs w:val="24"/>
                <w:u w:val="single"/>
                <w:rtl/>
              </w:rPr>
              <w:t xml:space="preserve">חתימה ותאריך: </w:t>
            </w:r>
          </w:p>
        </w:tc>
      </w:tr>
      <w:tr w:rsidR="00596B64" w:rsidRPr="00DC0265" w:rsidTr="00596B64">
        <w:tc>
          <w:tcPr>
            <w:tcW w:w="4048" w:type="dxa"/>
          </w:tcPr>
          <w:p w:rsidR="00596B64" w:rsidRPr="003F548B" w:rsidRDefault="00596B64" w:rsidP="00596B64">
            <w:pPr>
              <w:spacing w:line="360" w:lineRule="auto"/>
              <w:jc w:val="both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3F548B">
              <w:rPr>
                <w:rFonts w:asciiTheme="majorBidi" w:hAnsiTheme="majorBidi" w:cs="David"/>
                <w:sz w:val="24"/>
                <w:szCs w:val="24"/>
                <w:rtl/>
              </w:rPr>
              <w:t>ד"ר דניז אינבינדר</w:t>
            </w:r>
          </w:p>
        </w:tc>
        <w:tc>
          <w:tcPr>
            <w:tcW w:w="3828" w:type="dxa"/>
          </w:tcPr>
          <w:p w:rsidR="00596B64" w:rsidRPr="003F548B" w:rsidRDefault="00596B64" w:rsidP="00596B64">
            <w:pPr>
              <w:rPr>
                <w:rFonts w:asciiTheme="majorBidi" w:hAnsiTheme="majorBidi" w:cs="David"/>
                <w:sz w:val="24"/>
                <w:szCs w:val="24"/>
                <w:u w:val="single"/>
                <w:rtl/>
              </w:rPr>
            </w:pPr>
          </w:p>
        </w:tc>
      </w:tr>
      <w:tr w:rsidR="00596B64" w:rsidRPr="00DC0265" w:rsidTr="00596B64">
        <w:tc>
          <w:tcPr>
            <w:tcW w:w="4048" w:type="dxa"/>
          </w:tcPr>
          <w:p w:rsidR="00596B64" w:rsidRPr="003F548B" w:rsidRDefault="00596B64" w:rsidP="00596B64">
            <w:pPr>
              <w:spacing w:line="360" w:lineRule="auto"/>
              <w:jc w:val="both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3F548B">
              <w:rPr>
                <w:rFonts w:asciiTheme="majorBidi" w:hAnsiTheme="majorBidi" w:cs="David" w:hint="cs"/>
                <w:sz w:val="24"/>
                <w:szCs w:val="24"/>
                <w:rtl/>
              </w:rPr>
              <w:t>מגר' עינת גורליק</w:t>
            </w:r>
          </w:p>
        </w:tc>
        <w:tc>
          <w:tcPr>
            <w:tcW w:w="3828" w:type="dxa"/>
          </w:tcPr>
          <w:p w:rsidR="00596B64" w:rsidRPr="003F548B" w:rsidRDefault="00596B64" w:rsidP="00596B64">
            <w:pPr>
              <w:rPr>
                <w:rFonts w:asciiTheme="majorBidi" w:hAnsiTheme="majorBidi" w:cs="David"/>
                <w:sz w:val="24"/>
                <w:szCs w:val="24"/>
                <w:u w:val="single"/>
                <w:rtl/>
              </w:rPr>
            </w:pPr>
          </w:p>
        </w:tc>
      </w:tr>
      <w:tr w:rsidR="00596B64" w:rsidRPr="00DC0265" w:rsidTr="00596B64">
        <w:tc>
          <w:tcPr>
            <w:tcW w:w="4048" w:type="dxa"/>
          </w:tcPr>
          <w:p w:rsidR="00596B64" w:rsidRPr="003F548B" w:rsidRDefault="00596B64" w:rsidP="00596B64">
            <w:pPr>
              <w:jc w:val="both"/>
              <w:rPr>
                <w:rFonts w:asciiTheme="majorBidi" w:hAnsiTheme="majorBidi" w:cs="David"/>
                <w:sz w:val="24"/>
                <w:szCs w:val="24"/>
                <w:u w:val="single"/>
                <w:rtl/>
              </w:rPr>
            </w:pPr>
            <w:r w:rsidRPr="003F548B">
              <w:rPr>
                <w:rFonts w:asciiTheme="majorBidi" w:hAnsiTheme="majorBidi" w:cs="David"/>
                <w:sz w:val="24"/>
                <w:szCs w:val="24"/>
                <w:u w:val="single"/>
                <w:rtl/>
              </w:rPr>
              <w:t xml:space="preserve">מאשר הנוהל: </w:t>
            </w:r>
          </w:p>
          <w:p w:rsidR="00596B64" w:rsidRPr="003F548B" w:rsidRDefault="00596B64" w:rsidP="00596B64">
            <w:pPr>
              <w:jc w:val="both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3F548B">
              <w:rPr>
                <w:rFonts w:asciiTheme="majorBidi" w:hAnsiTheme="majorBidi" w:cs="David"/>
                <w:sz w:val="24"/>
                <w:szCs w:val="24"/>
                <w:rtl/>
              </w:rPr>
              <w:t>ד"ר איל שורצברג</w:t>
            </w:r>
          </w:p>
        </w:tc>
        <w:tc>
          <w:tcPr>
            <w:tcW w:w="3828" w:type="dxa"/>
          </w:tcPr>
          <w:p w:rsidR="00596B64" w:rsidRPr="003F548B" w:rsidRDefault="00596B64" w:rsidP="00596B64">
            <w:pPr>
              <w:rPr>
                <w:rFonts w:asciiTheme="majorBidi" w:hAnsiTheme="majorBidi" w:cs="David"/>
                <w:sz w:val="24"/>
                <w:szCs w:val="24"/>
                <w:u w:val="single"/>
                <w:rtl/>
              </w:rPr>
            </w:pPr>
            <w:r w:rsidRPr="003F548B">
              <w:rPr>
                <w:rFonts w:asciiTheme="majorBidi" w:hAnsiTheme="majorBidi" w:cs="David"/>
                <w:sz w:val="24"/>
                <w:szCs w:val="24"/>
                <w:u w:val="single"/>
                <w:rtl/>
              </w:rPr>
              <w:t>חתימה ותאריך:</w:t>
            </w:r>
          </w:p>
        </w:tc>
      </w:tr>
    </w:tbl>
    <w:p w:rsidR="00534110" w:rsidRDefault="00534110" w:rsidP="003F548B">
      <w:pPr>
        <w:spacing w:after="120" w:line="240" w:lineRule="auto"/>
        <w:contextualSpacing/>
        <w:rPr>
          <w:rFonts w:asciiTheme="majorBidi" w:hAnsiTheme="majorBidi" w:cs="David"/>
          <w:sz w:val="22"/>
          <w:szCs w:val="22"/>
          <w:rtl/>
        </w:rPr>
      </w:pPr>
    </w:p>
    <w:p w:rsidR="00534110" w:rsidRPr="003F548B" w:rsidRDefault="00534110" w:rsidP="003F548B">
      <w:pPr>
        <w:spacing w:after="120" w:line="240" w:lineRule="auto"/>
        <w:contextualSpacing/>
        <w:rPr>
          <w:rFonts w:asciiTheme="majorBidi" w:hAnsiTheme="majorBidi" w:cs="David"/>
          <w:sz w:val="22"/>
          <w:szCs w:val="22"/>
          <w:rtl/>
        </w:rPr>
      </w:pPr>
    </w:p>
    <w:p w:rsidR="003F548B" w:rsidRPr="00DC0265" w:rsidRDefault="003F548B" w:rsidP="003F548B">
      <w:pPr>
        <w:rPr>
          <w:rFonts w:asciiTheme="majorBidi" w:hAnsiTheme="majorBidi" w:cs="David"/>
          <w:rtl/>
        </w:rPr>
      </w:pPr>
    </w:p>
    <w:p w:rsidR="00265D73" w:rsidRPr="00DC0265" w:rsidRDefault="00265D73" w:rsidP="000F3825">
      <w:pPr>
        <w:rPr>
          <w:rFonts w:asciiTheme="majorBidi" w:hAnsiTheme="majorBidi" w:cs="David"/>
          <w:sz w:val="32"/>
          <w:szCs w:val="32"/>
          <w:u w:val="single"/>
          <w:rtl/>
        </w:rPr>
      </w:pPr>
      <w:bookmarkStart w:id="0" w:name="_GoBack"/>
      <w:bookmarkEnd w:id="0"/>
    </w:p>
    <w:sectPr w:rsidR="00265D73" w:rsidRPr="00DC0265" w:rsidSect="00E445AC">
      <w:headerReference w:type="default" r:id="rId13"/>
      <w:footerReference w:type="default" r:id="rId14"/>
      <w:pgSz w:w="11906" w:h="16838" w:code="9"/>
      <w:pgMar w:top="561" w:right="1133" w:bottom="289" w:left="107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C2" w:rsidRDefault="00FE02C2" w:rsidP="0009062B">
      <w:pPr>
        <w:spacing w:after="0" w:line="240" w:lineRule="auto"/>
      </w:pPr>
      <w:r>
        <w:separator/>
      </w:r>
    </w:p>
  </w:endnote>
  <w:endnote w:type="continuationSeparator" w:id="0">
    <w:p w:rsidR="00FE02C2" w:rsidRDefault="00FE02C2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48916642"/>
      <w:docPartObj>
        <w:docPartGallery w:val="Page Numbers (Bottom of Page)"/>
        <w:docPartUnique/>
      </w:docPartObj>
    </w:sdtPr>
    <w:sdtContent>
      <w:p w:rsidR="00F8522A" w:rsidRDefault="00B2375D">
        <w:pPr>
          <w:pStyle w:val="a5"/>
        </w:pPr>
        <w:r w:rsidRPr="00B2375D">
          <w:fldChar w:fldCharType="begin"/>
        </w:r>
        <w:r w:rsidR="00F8522A">
          <w:instrText xml:space="preserve"> PAGE   \* MERGEFORMAT </w:instrText>
        </w:r>
        <w:r w:rsidRPr="00B2375D">
          <w:fldChar w:fldCharType="separate"/>
        </w:r>
        <w:r w:rsidR="00501A6F" w:rsidRPr="00501A6F">
          <w:rPr>
            <w:rFonts w:cs="Calibri"/>
            <w:noProof/>
            <w:rtl/>
            <w:lang w:val="he-IL"/>
          </w:rPr>
          <w:t>3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F8522A" w:rsidRDefault="00F8522A" w:rsidP="006A69E4">
    <w:pPr>
      <w:pStyle w:val="a5"/>
      <w:ind w:left="-22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C2" w:rsidRDefault="00FE02C2" w:rsidP="0009062B">
      <w:pPr>
        <w:spacing w:after="0" w:line="240" w:lineRule="auto"/>
      </w:pPr>
      <w:r>
        <w:separator/>
      </w:r>
    </w:p>
  </w:footnote>
  <w:footnote w:type="continuationSeparator" w:id="0">
    <w:p w:rsidR="00FE02C2" w:rsidRDefault="00FE02C2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2A" w:rsidRDefault="00F8522A" w:rsidP="00671D68">
    <w:pPr>
      <w:pStyle w:val="a3"/>
      <w:rPr>
        <w:rtl/>
      </w:rPr>
    </w:pPr>
  </w:p>
  <w:p w:rsidR="00F8522A" w:rsidRPr="00741B73" w:rsidRDefault="00F8522A" w:rsidP="00A7426B">
    <w:pPr>
      <w:pStyle w:val="a3"/>
      <w:rPr>
        <w:noProof/>
      </w:rPr>
    </w:pPr>
    <w:r>
      <w:rPr>
        <w:noProof/>
      </w:rPr>
      <w:drawing>
        <wp:inline distT="0" distB="0" distL="0" distR="0">
          <wp:extent cx="6153150" cy="1381125"/>
          <wp:effectExtent l="19050" t="0" r="0" b="0"/>
          <wp:docPr id="5" name="תמונה 1" descr="C:\Users\yael.m\Desktop\557692\557629_3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yael.m\Desktop\557692\557629_3_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bidiVisual/>
      <w:tblW w:w="9976" w:type="dxa"/>
      <w:tblInd w:w="3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227"/>
      <w:gridCol w:w="1929"/>
      <w:gridCol w:w="2977"/>
      <w:gridCol w:w="1843"/>
    </w:tblGrid>
    <w:tr w:rsidR="00F8522A" w:rsidRPr="00EF0D16" w:rsidTr="00126F55">
      <w:trPr>
        <w:cantSplit/>
      </w:trPr>
      <w:tc>
        <w:tcPr>
          <w:tcW w:w="9976" w:type="dxa"/>
          <w:gridSpan w:val="4"/>
          <w:shd w:val="pct10" w:color="000000" w:fill="FFFFFF"/>
        </w:tcPr>
        <w:p w:rsidR="00F8522A" w:rsidRPr="00775D24" w:rsidRDefault="00F8522A" w:rsidP="003C241E">
          <w:pPr>
            <w:pStyle w:val="a3"/>
            <w:rPr>
              <w:rFonts w:cs="David"/>
              <w:b/>
              <w:bCs/>
              <w:color w:val="000000"/>
              <w:sz w:val="24"/>
              <w:szCs w:val="24"/>
              <w:rtl/>
            </w:rPr>
          </w:pPr>
          <w:r w:rsidRPr="00775D24">
            <w:rPr>
              <w:rFonts w:cs="David" w:hint="cs"/>
              <w:b/>
              <w:bCs/>
              <w:color w:val="000000"/>
              <w:sz w:val="24"/>
              <w:szCs w:val="24"/>
              <w:rtl/>
            </w:rPr>
            <w:t xml:space="preserve">שם הנוהל: </w:t>
          </w:r>
          <w:r w:rsidRPr="00775D24">
            <w:rPr>
              <w:rFonts w:cs="David"/>
              <w:b/>
              <w:bCs/>
              <w:color w:val="000000"/>
              <w:sz w:val="24"/>
              <w:szCs w:val="24"/>
              <w:rtl/>
            </w:rPr>
            <w:t xml:space="preserve"> </w:t>
          </w:r>
          <w:r>
            <w:rPr>
              <w:rFonts w:cs="David" w:hint="cs"/>
              <w:b/>
              <w:bCs/>
              <w:color w:val="000000"/>
              <w:sz w:val="24"/>
              <w:szCs w:val="24"/>
              <w:rtl/>
            </w:rPr>
            <w:t>הפצת מידע על תופעות לוואי ומידע בטיחותי חדש</w:t>
          </w:r>
          <w:r w:rsidRPr="00F271A2">
            <w:rPr>
              <w:rFonts w:cs="David"/>
              <w:b/>
              <w:bCs/>
              <w:color w:val="000000"/>
              <w:sz w:val="24"/>
              <w:szCs w:val="24"/>
              <w:rtl/>
            </w:rPr>
            <w:t xml:space="preserve">  </w:t>
          </w:r>
          <w:r w:rsidR="00E305B8">
            <w:rPr>
              <w:rFonts w:cs="David" w:hint="cs"/>
              <w:b/>
              <w:bCs/>
              <w:color w:val="000000"/>
              <w:sz w:val="24"/>
              <w:szCs w:val="24"/>
              <w:rtl/>
            </w:rPr>
            <w:t>ע"י אגף הרוקחות</w:t>
          </w:r>
        </w:p>
        <w:p w:rsidR="00F8522A" w:rsidRPr="00EF0D16" w:rsidRDefault="00F8522A" w:rsidP="00671D68">
          <w:pPr>
            <w:pStyle w:val="a3"/>
            <w:rPr>
              <w:rFonts w:hAnsi="Arial"/>
              <w:b/>
              <w:bCs/>
              <w:sz w:val="24"/>
              <w:rtl/>
            </w:rPr>
          </w:pPr>
        </w:p>
      </w:tc>
    </w:tr>
    <w:tr w:rsidR="00F8522A" w:rsidRPr="00EF0D16" w:rsidTr="003F548B">
      <w:trPr>
        <w:cantSplit/>
        <w:trHeight w:val="70"/>
      </w:trPr>
      <w:tc>
        <w:tcPr>
          <w:tcW w:w="3227" w:type="dxa"/>
          <w:shd w:val="pct10" w:color="000000" w:fill="FFFFFF"/>
        </w:tcPr>
        <w:p w:rsidR="00F8522A" w:rsidRPr="00775D24" w:rsidRDefault="00F8522A" w:rsidP="00BD5366">
          <w:pPr>
            <w:rPr>
              <w:rFonts w:hAnsi="Arial" w:cs="David"/>
              <w:b/>
              <w:bCs/>
              <w:sz w:val="24"/>
              <w:szCs w:val="24"/>
              <w:rtl/>
            </w:rPr>
          </w:pPr>
          <w:r w:rsidRPr="00775D24">
            <w:rPr>
              <w:rFonts w:hAnsi="Arial" w:cs="David" w:hint="cs"/>
              <w:b/>
              <w:bCs/>
              <w:sz w:val="24"/>
              <w:szCs w:val="24"/>
              <w:rtl/>
            </w:rPr>
            <w:t xml:space="preserve">תאריך הנוהל:  </w:t>
          </w:r>
          <w:r>
            <w:rPr>
              <w:rFonts w:hAnsi="Arial" w:cs="David" w:hint="cs"/>
              <w:b/>
              <w:bCs/>
              <w:sz w:val="24"/>
              <w:szCs w:val="24"/>
              <w:rtl/>
            </w:rPr>
            <w:t>ינואר 2015</w:t>
          </w:r>
        </w:p>
      </w:tc>
      <w:tc>
        <w:tcPr>
          <w:tcW w:w="1929" w:type="dxa"/>
          <w:shd w:val="pct10" w:color="000000" w:fill="FFFFFF"/>
        </w:tcPr>
        <w:p w:rsidR="00F8522A" w:rsidRPr="00775D24" w:rsidRDefault="00F8522A" w:rsidP="00AA05BE">
          <w:pPr>
            <w:jc w:val="both"/>
            <w:rPr>
              <w:rFonts w:hAnsi="Arial" w:cs="David"/>
              <w:b/>
              <w:bCs/>
              <w:sz w:val="24"/>
              <w:szCs w:val="24"/>
              <w:rtl/>
            </w:rPr>
          </w:pPr>
          <w:r w:rsidRPr="00775D24">
            <w:rPr>
              <w:rFonts w:hAnsi="Arial" w:cs="David" w:hint="cs"/>
              <w:b/>
              <w:bCs/>
              <w:sz w:val="24"/>
              <w:szCs w:val="24"/>
              <w:rtl/>
            </w:rPr>
            <w:t xml:space="preserve">מספר הנוהל: </w:t>
          </w:r>
          <w:r>
            <w:rPr>
              <w:rFonts w:hAnsi="Arial" w:cs="David" w:hint="cs"/>
              <w:b/>
              <w:bCs/>
              <w:sz w:val="24"/>
              <w:szCs w:val="24"/>
              <w:rtl/>
            </w:rPr>
            <w:t>138</w:t>
          </w:r>
        </w:p>
      </w:tc>
      <w:tc>
        <w:tcPr>
          <w:tcW w:w="2977" w:type="dxa"/>
          <w:shd w:val="pct10" w:color="000000" w:fill="FFFFFF"/>
        </w:tcPr>
        <w:p w:rsidR="00F8522A" w:rsidRPr="00775D24" w:rsidRDefault="00F8522A" w:rsidP="003F548B">
          <w:pPr>
            <w:rPr>
              <w:rFonts w:cs="David"/>
              <w:sz w:val="24"/>
              <w:szCs w:val="24"/>
              <w:rtl/>
              <w:lang w:val="he-IL"/>
            </w:rPr>
          </w:pPr>
        </w:p>
      </w:tc>
      <w:tc>
        <w:tcPr>
          <w:tcW w:w="1843" w:type="dxa"/>
          <w:shd w:val="pct10" w:color="000000" w:fill="FFFFFF"/>
        </w:tcPr>
        <w:p w:rsidR="00F8522A" w:rsidRPr="00775D24" w:rsidRDefault="00F8522A" w:rsidP="000C7682">
          <w:pPr>
            <w:rPr>
              <w:rFonts w:hAnsi="Arial" w:cs="David"/>
              <w:b/>
              <w:bCs/>
              <w:sz w:val="24"/>
              <w:rtl/>
            </w:rPr>
          </w:pPr>
          <w:r w:rsidRPr="00775D24">
            <w:rPr>
              <w:rFonts w:cs="David"/>
              <w:sz w:val="24"/>
              <w:szCs w:val="24"/>
              <w:rtl/>
              <w:lang w:val="he-IL"/>
            </w:rPr>
            <w:t xml:space="preserve">עמוד </w:t>
          </w:r>
          <w:r w:rsidR="00B2375D" w:rsidRPr="00775D24">
            <w:rPr>
              <w:rFonts w:cs="David"/>
              <w:sz w:val="24"/>
              <w:szCs w:val="24"/>
            </w:rPr>
            <w:fldChar w:fldCharType="begin"/>
          </w:r>
          <w:r w:rsidRPr="00775D24">
            <w:rPr>
              <w:rFonts w:cs="David"/>
              <w:sz w:val="24"/>
              <w:szCs w:val="24"/>
            </w:rPr>
            <w:instrText xml:space="preserve"> PAGE </w:instrText>
          </w:r>
          <w:r w:rsidR="00B2375D" w:rsidRPr="00775D24">
            <w:rPr>
              <w:rFonts w:cs="David"/>
              <w:sz w:val="24"/>
              <w:szCs w:val="24"/>
            </w:rPr>
            <w:fldChar w:fldCharType="separate"/>
          </w:r>
          <w:r w:rsidR="00501A6F">
            <w:rPr>
              <w:rFonts w:cs="David"/>
              <w:noProof/>
              <w:sz w:val="24"/>
              <w:szCs w:val="24"/>
              <w:rtl/>
            </w:rPr>
            <w:t>3</w:t>
          </w:r>
          <w:r w:rsidR="00B2375D" w:rsidRPr="00775D24">
            <w:rPr>
              <w:rFonts w:cs="David"/>
              <w:sz w:val="24"/>
              <w:szCs w:val="24"/>
            </w:rPr>
            <w:fldChar w:fldCharType="end"/>
          </w:r>
          <w:r w:rsidRPr="00775D24">
            <w:rPr>
              <w:rFonts w:cs="David"/>
              <w:sz w:val="24"/>
              <w:szCs w:val="24"/>
              <w:rtl/>
              <w:lang w:val="he-IL"/>
            </w:rPr>
            <w:t xml:space="preserve"> מתוך </w:t>
          </w:r>
          <w:r w:rsidR="00B2375D" w:rsidRPr="00775D24">
            <w:rPr>
              <w:rFonts w:cs="David"/>
              <w:sz w:val="24"/>
              <w:szCs w:val="24"/>
            </w:rPr>
            <w:fldChar w:fldCharType="begin"/>
          </w:r>
          <w:r w:rsidRPr="00775D24">
            <w:rPr>
              <w:rFonts w:cs="David"/>
              <w:sz w:val="24"/>
              <w:szCs w:val="24"/>
            </w:rPr>
            <w:instrText xml:space="preserve"> NUMPAGES  </w:instrText>
          </w:r>
          <w:r w:rsidR="00B2375D" w:rsidRPr="00775D24">
            <w:rPr>
              <w:rFonts w:cs="David"/>
              <w:sz w:val="24"/>
              <w:szCs w:val="24"/>
            </w:rPr>
            <w:fldChar w:fldCharType="separate"/>
          </w:r>
          <w:r w:rsidR="00501A6F">
            <w:rPr>
              <w:rFonts w:cs="David"/>
              <w:noProof/>
              <w:sz w:val="24"/>
              <w:szCs w:val="24"/>
              <w:rtl/>
            </w:rPr>
            <w:t>4</w:t>
          </w:r>
          <w:r w:rsidR="00B2375D" w:rsidRPr="00775D24">
            <w:rPr>
              <w:rFonts w:cs="David"/>
              <w:sz w:val="24"/>
              <w:szCs w:val="24"/>
            </w:rPr>
            <w:fldChar w:fldCharType="end"/>
          </w:r>
        </w:p>
      </w:tc>
    </w:tr>
  </w:tbl>
  <w:p w:rsidR="00F8522A" w:rsidRDefault="00F8522A">
    <w:pPr>
      <w:pStyle w:val="a3"/>
      <w:rPr>
        <w:rtl/>
      </w:rPr>
    </w:pPr>
  </w:p>
  <w:p w:rsidR="00F8522A" w:rsidRDefault="00F852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F78"/>
    <w:multiLevelType w:val="hybridMultilevel"/>
    <w:tmpl w:val="6FC2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749F"/>
    <w:multiLevelType w:val="multilevel"/>
    <w:tmpl w:val="9984F5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C490931"/>
    <w:multiLevelType w:val="hybridMultilevel"/>
    <w:tmpl w:val="05F8640E"/>
    <w:lvl w:ilvl="0" w:tplc="386AA4C0">
      <w:start w:val="6"/>
      <w:numFmt w:val="bullet"/>
      <w:lvlText w:val="-"/>
      <w:lvlJc w:val="left"/>
      <w:pPr>
        <w:ind w:left="3300" w:hanging="360"/>
      </w:pPr>
      <w:rPr>
        <w:rFonts w:asciiTheme="majorBidi" w:eastAsia="Times New Roman" w:hAnsiTheme="majorBidi" w:cs="David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3">
    <w:nsid w:val="0D9828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E30A23"/>
    <w:multiLevelType w:val="multilevel"/>
    <w:tmpl w:val="F4F04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3367BA"/>
    <w:multiLevelType w:val="multilevel"/>
    <w:tmpl w:val="E62CA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18" w:hanging="435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38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71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20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6048" w:hanging="1800"/>
      </w:pPr>
      <w:rPr>
        <w:rFonts w:hint="default"/>
        <w:u w:val="none"/>
      </w:rPr>
    </w:lvl>
  </w:abstractNum>
  <w:abstractNum w:abstractNumId="6">
    <w:nsid w:val="15406F18"/>
    <w:multiLevelType w:val="multilevel"/>
    <w:tmpl w:val="BF408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hebrew1"/>
      <w:lvlText w:val="%4."/>
      <w:lvlJc w:val="center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7">
    <w:nsid w:val="15700CB6"/>
    <w:multiLevelType w:val="hybridMultilevel"/>
    <w:tmpl w:val="13866022"/>
    <w:lvl w:ilvl="0" w:tplc="36DCFE1C">
      <w:start w:val="1"/>
      <w:numFmt w:val="hebrew1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0C853A0"/>
    <w:multiLevelType w:val="multilevel"/>
    <w:tmpl w:val="0930E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95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hebrew1"/>
      <w:lvlText w:val="%4."/>
      <w:lvlJc w:val="center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9">
    <w:nsid w:val="24A516C9"/>
    <w:multiLevelType w:val="hybridMultilevel"/>
    <w:tmpl w:val="B21ED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535CE"/>
    <w:multiLevelType w:val="hybridMultilevel"/>
    <w:tmpl w:val="8CA641FE"/>
    <w:lvl w:ilvl="0" w:tplc="04090013">
      <w:start w:val="1"/>
      <w:numFmt w:val="hebrew1"/>
      <w:lvlText w:val="%1."/>
      <w:lvlJc w:val="center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1">
    <w:nsid w:val="25C76FB2"/>
    <w:multiLevelType w:val="hybridMultilevel"/>
    <w:tmpl w:val="EDFE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4573D"/>
    <w:multiLevelType w:val="hybridMultilevel"/>
    <w:tmpl w:val="EC5AD76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D93251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  <w:rPr>
        <w:rFonts w:hint="default"/>
        <w:lang w:bidi="he-IL"/>
      </w:rPr>
    </w:lvl>
    <w:lvl w:ilvl="1">
      <w:start w:val="1"/>
      <w:numFmt w:val="decimal"/>
      <w:lvlText w:val="%1.%2."/>
      <w:lvlJc w:val="center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hebrew1"/>
      <w:lvlText w:val="%1.%2.%3."/>
      <w:lvlJc w:val="center"/>
      <w:pPr>
        <w:ind w:left="1080" w:hanging="360"/>
      </w:pPr>
      <w:rPr>
        <w:rFonts w:hint="default"/>
        <w:color w:val="FF0000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4">
    <w:nsid w:val="414A0282"/>
    <w:multiLevelType w:val="hybridMultilevel"/>
    <w:tmpl w:val="1FC66D0C"/>
    <w:lvl w:ilvl="0" w:tplc="8564D72A">
      <w:start w:val="1"/>
      <w:numFmt w:val="hebrew1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42143CC4"/>
    <w:multiLevelType w:val="hybridMultilevel"/>
    <w:tmpl w:val="930E29BA"/>
    <w:lvl w:ilvl="0" w:tplc="00646EF8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6">
    <w:nsid w:val="4280766C"/>
    <w:multiLevelType w:val="hybridMultilevel"/>
    <w:tmpl w:val="7F102734"/>
    <w:lvl w:ilvl="0" w:tplc="D9D412CC">
      <w:start w:val="1"/>
      <w:numFmt w:val="hebrew1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5382E3F"/>
    <w:multiLevelType w:val="hybridMultilevel"/>
    <w:tmpl w:val="13142FFE"/>
    <w:lvl w:ilvl="0" w:tplc="745A1E32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AFA09F6">
      <w:start w:val="1"/>
      <w:numFmt w:val="hebrew1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00D7E"/>
    <w:multiLevelType w:val="hybridMultilevel"/>
    <w:tmpl w:val="F3B2B4BC"/>
    <w:lvl w:ilvl="0" w:tplc="AAB67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534974"/>
    <w:multiLevelType w:val="multilevel"/>
    <w:tmpl w:val="372AA8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 w:val="0"/>
        <w:bCs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8896F45"/>
    <w:multiLevelType w:val="multilevel"/>
    <w:tmpl w:val="0409001F"/>
    <w:lvl w:ilvl="0">
      <w:start w:val="1"/>
      <w:numFmt w:val="decimal"/>
      <w:lvlText w:val="%1."/>
      <w:lvlJc w:val="left"/>
      <w:pPr>
        <w:ind w:left="2486" w:hanging="360"/>
      </w:pPr>
    </w:lvl>
    <w:lvl w:ilvl="1">
      <w:start w:val="1"/>
      <w:numFmt w:val="decimal"/>
      <w:lvlText w:val="%1.%2."/>
      <w:lvlJc w:val="left"/>
      <w:pPr>
        <w:ind w:left="2918" w:hanging="432"/>
      </w:pPr>
    </w:lvl>
    <w:lvl w:ilvl="2">
      <w:start w:val="1"/>
      <w:numFmt w:val="decimal"/>
      <w:lvlText w:val="%1.%2.%3."/>
      <w:lvlJc w:val="left"/>
      <w:pPr>
        <w:ind w:left="3350" w:hanging="504"/>
      </w:pPr>
    </w:lvl>
    <w:lvl w:ilvl="3">
      <w:start w:val="1"/>
      <w:numFmt w:val="decimal"/>
      <w:lvlText w:val="%1.%2.%3.%4."/>
      <w:lvlJc w:val="left"/>
      <w:pPr>
        <w:ind w:left="3854" w:hanging="648"/>
      </w:pPr>
    </w:lvl>
    <w:lvl w:ilvl="4">
      <w:start w:val="1"/>
      <w:numFmt w:val="decimal"/>
      <w:lvlText w:val="%1.%2.%3.%4.%5."/>
      <w:lvlJc w:val="left"/>
      <w:pPr>
        <w:ind w:left="4358" w:hanging="792"/>
      </w:pPr>
    </w:lvl>
    <w:lvl w:ilvl="5">
      <w:start w:val="1"/>
      <w:numFmt w:val="decimal"/>
      <w:lvlText w:val="%1.%2.%3.%4.%5.%6."/>
      <w:lvlJc w:val="left"/>
      <w:pPr>
        <w:ind w:left="4862" w:hanging="936"/>
      </w:pPr>
    </w:lvl>
    <w:lvl w:ilvl="6">
      <w:start w:val="1"/>
      <w:numFmt w:val="decimal"/>
      <w:lvlText w:val="%1.%2.%3.%4.%5.%6.%7."/>
      <w:lvlJc w:val="left"/>
      <w:pPr>
        <w:ind w:left="5366" w:hanging="1080"/>
      </w:pPr>
    </w:lvl>
    <w:lvl w:ilvl="7">
      <w:start w:val="1"/>
      <w:numFmt w:val="decimal"/>
      <w:lvlText w:val="%1.%2.%3.%4.%5.%6.%7.%8."/>
      <w:lvlJc w:val="left"/>
      <w:pPr>
        <w:ind w:left="5870" w:hanging="1224"/>
      </w:pPr>
    </w:lvl>
    <w:lvl w:ilvl="8">
      <w:start w:val="1"/>
      <w:numFmt w:val="decimal"/>
      <w:lvlText w:val="%1.%2.%3.%4.%5.%6.%7.%8.%9."/>
      <w:lvlJc w:val="left"/>
      <w:pPr>
        <w:ind w:left="6446" w:hanging="1440"/>
      </w:pPr>
    </w:lvl>
  </w:abstractNum>
  <w:abstractNum w:abstractNumId="21">
    <w:nsid w:val="52E67E32"/>
    <w:multiLevelType w:val="hybridMultilevel"/>
    <w:tmpl w:val="168AF79C"/>
    <w:lvl w:ilvl="0" w:tplc="573ADDC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>
    <w:nsid w:val="53BD4E30"/>
    <w:multiLevelType w:val="hybridMultilevel"/>
    <w:tmpl w:val="8728A526"/>
    <w:lvl w:ilvl="0" w:tplc="38CAF014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846B3"/>
    <w:multiLevelType w:val="hybridMultilevel"/>
    <w:tmpl w:val="A3EC2120"/>
    <w:lvl w:ilvl="0" w:tplc="2242865A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4">
    <w:nsid w:val="5B2A209A"/>
    <w:multiLevelType w:val="hybridMultilevel"/>
    <w:tmpl w:val="DE0862B6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75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95"/>
        </w:tabs>
        <w:ind w:left="1495" w:right="1495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15"/>
        </w:tabs>
        <w:ind w:left="2215" w:right="2215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35"/>
        </w:tabs>
        <w:ind w:left="2935" w:right="2935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55"/>
        </w:tabs>
        <w:ind w:left="3655" w:right="3655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75"/>
        </w:tabs>
        <w:ind w:left="4375" w:right="4375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95"/>
        </w:tabs>
        <w:ind w:left="5095" w:right="5095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15"/>
        </w:tabs>
        <w:ind w:left="5815" w:right="5815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35"/>
        </w:tabs>
        <w:ind w:left="6535" w:right="6535" w:hanging="360"/>
      </w:pPr>
      <w:rPr>
        <w:rFonts w:ascii="Wingdings" w:hAnsi="Wingdings" w:hint="default"/>
      </w:rPr>
    </w:lvl>
  </w:abstractNum>
  <w:abstractNum w:abstractNumId="25">
    <w:nsid w:val="60561C30"/>
    <w:multiLevelType w:val="hybridMultilevel"/>
    <w:tmpl w:val="4A82D4E2"/>
    <w:lvl w:ilvl="0" w:tplc="98961E8C">
      <w:numFmt w:val="bullet"/>
      <w:lvlText w:val="-"/>
      <w:lvlJc w:val="left"/>
      <w:pPr>
        <w:ind w:left="1798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26">
    <w:nsid w:val="60B24B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2DA140D"/>
    <w:multiLevelType w:val="hybridMultilevel"/>
    <w:tmpl w:val="DE98E6AC"/>
    <w:lvl w:ilvl="0" w:tplc="B7861B90">
      <w:start w:val="1"/>
      <w:numFmt w:val="hebrew1"/>
      <w:lvlText w:val="(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8">
    <w:nsid w:val="65D72704"/>
    <w:multiLevelType w:val="multilevel"/>
    <w:tmpl w:val="406029C0"/>
    <w:lvl w:ilvl="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495"/>
      </w:pPr>
      <w:rPr>
        <w:rFonts w:hint="default"/>
        <w:u w:val="none"/>
      </w:rPr>
    </w:lvl>
    <w:lvl w:ilvl="2">
      <w:start w:val="2"/>
      <w:numFmt w:val="decimal"/>
      <w:isLgl/>
      <w:lvlText w:val="%1.%2.%3"/>
      <w:lvlJc w:val="left"/>
      <w:pPr>
        <w:ind w:left="205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619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54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4113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560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6534" w:hanging="1800"/>
      </w:pPr>
      <w:rPr>
        <w:rFonts w:hint="default"/>
        <w:u w:val="none"/>
      </w:rPr>
    </w:lvl>
  </w:abstractNum>
  <w:abstractNum w:abstractNumId="29">
    <w:nsid w:val="6978704A"/>
    <w:multiLevelType w:val="hybridMultilevel"/>
    <w:tmpl w:val="6FAA427E"/>
    <w:lvl w:ilvl="0" w:tplc="E93C50E2">
      <w:start w:val="1"/>
      <w:numFmt w:val="decimal"/>
      <w:lvlText w:val="%1."/>
      <w:lvlJc w:val="left"/>
      <w:pPr>
        <w:ind w:left="1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30">
    <w:nsid w:val="761A112C"/>
    <w:multiLevelType w:val="multilevel"/>
    <w:tmpl w:val="ECC8429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800"/>
      </w:pPr>
      <w:rPr>
        <w:rFonts w:hint="default"/>
      </w:rPr>
    </w:lvl>
  </w:abstractNum>
  <w:abstractNum w:abstractNumId="31">
    <w:nsid w:val="794E735C"/>
    <w:multiLevelType w:val="multilevel"/>
    <w:tmpl w:val="D32493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hebrew1"/>
      <w:lvlText w:val="%4."/>
      <w:lvlJc w:val="center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7CCB57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DCD753C"/>
    <w:multiLevelType w:val="hybridMultilevel"/>
    <w:tmpl w:val="5E16FD40"/>
    <w:lvl w:ilvl="0" w:tplc="95D484CE">
      <w:start w:val="3"/>
      <w:numFmt w:val="decimal"/>
      <w:lvlText w:val="%1."/>
      <w:lvlJc w:val="left"/>
      <w:pPr>
        <w:ind w:left="1351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num w:numId="1">
    <w:abstractNumId w:val="4"/>
  </w:num>
  <w:num w:numId="2">
    <w:abstractNumId w:val="13"/>
  </w:num>
  <w:num w:numId="3">
    <w:abstractNumId w:val="27"/>
  </w:num>
  <w:num w:numId="4">
    <w:abstractNumId w:val="29"/>
  </w:num>
  <w:num w:numId="5">
    <w:abstractNumId w:val="26"/>
  </w:num>
  <w:num w:numId="6">
    <w:abstractNumId w:val="32"/>
  </w:num>
  <w:num w:numId="7">
    <w:abstractNumId w:val="20"/>
  </w:num>
  <w:num w:numId="8">
    <w:abstractNumId w:val="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0"/>
  </w:num>
  <w:num w:numId="12">
    <w:abstractNumId w:val="25"/>
  </w:num>
  <w:num w:numId="13">
    <w:abstractNumId w:val="23"/>
  </w:num>
  <w:num w:numId="14">
    <w:abstractNumId w:val="28"/>
  </w:num>
  <w:num w:numId="15">
    <w:abstractNumId w:val="6"/>
  </w:num>
  <w:num w:numId="16">
    <w:abstractNumId w:val="7"/>
  </w:num>
  <w:num w:numId="17">
    <w:abstractNumId w:val="5"/>
  </w:num>
  <w:num w:numId="18">
    <w:abstractNumId w:val="8"/>
  </w:num>
  <w:num w:numId="19">
    <w:abstractNumId w:val="30"/>
  </w:num>
  <w:num w:numId="20">
    <w:abstractNumId w:val="22"/>
  </w:num>
  <w:num w:numId="21">
    <w:abstractNumId w:val="9"/>
  </w:num>
  <w:num w:numId="22">
    <w:abstractNumId w:val="11"/>
  </w:num>
  <w:num w:numId="23">
    <w:abstractNumId w:val="12"/>
  </w:num>
  <w:num w:numId="24">
    <w:abstractNumId w:val="31"/>
  </w:num>
  <w:num w:numId="25">
    <w:abstractNumId w:val="14"/>
  </w:num>
  <w:num w:numId="26">
    <w:abstractNumId w:val="15"/>
  </w:num>
  <w:num w:numId="27">
    <w:abstractNumId w:val="17"/>
  </w:num>
  <w:num w:numId="28">
    <w:abstractNumId w:val="18"/>
  </w:num>
  <w:num w:numId="29">
    <w:abstractNumId w:val="21"/>
  </w:num>
  <w:num w:numId="30">
    <w:abstractNumId w:val="24"/>
  </w:num>
  <w:num w:numId="31">
    <w:abstractNumId w:val="1"/>
  </w:num>
  <w:num w:numId="32">
    <w:abstractNumId w:val="0"/>
  </w:num>
  <w:num w:numId="33">
    <w:abstractNumId w:val="2"/>
  </w:num>
  <w:num w:numId="34">
    <w:abstractNumId w:val="16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A4B3E"/>
    <w:rsid w:val="00005574"/>
    <w:rsid w:val="0000643E"/>
    <w:rsid w:val="00010A36"/>
    <w:rsid w:val="0001446E"/>
    <w:rsid w:val="00014A9F"/>
    <w:rsid w:val="00025236"/>
    <w:rsid w:val="00043ACD"/>
    <w:rsid w:val="00050A0E"/>
    <w:rsid w:val="00065DE5"/>
    <w:rsid w:val="0008201E"/>
    <w:rsid w:val="0008683C"/>
    <w:rsid w:val="00087A50"/>
    <w:rsid w:val="0009062B"/>
    <w:rsid w:val="00092BC8"/>
    <w:rsid w:val="000944F5"/>
    <w:rsid w:val="000A20E3"/>
    <w:rsid w:val="000C2016"/>
    <w:rsid w:val="000C7682"/>
    <w:rsid w:val="000D7C80"/>
    <w:rsid w:val="000F3825"/>
    <w:rsid w:val="00105B05"/>
    <w:rsid w:val="001065A8"/>
    <w:rsid w:val="00125E98"/>
    <w:rsid w:val="00126F55"/>
    <w:rsid w:val="0012710E"/>
    <w:rsid w:val="001423CD"/>
    <w:rsid w:val="0015020A"/>
    <w:rsid w:val="00153A30"/>
    <w:rsid w:val="001546EE"/>
    <w:rsid w:val="00170AD8"/>
    <w:rsid w:val="001775C5"/>
    <w:rsid w:val="00180925"/>
    <w:rsid w:val="00186BB7"/>
    <w:rsid w:val="001A05D7"/>
    <w:rsid w:val="001A5345"/>
    <w:rsid w:val="001B728B"/>
    <w:rsid w:val="001C55DC"/>
    <w:rsid w:val="001D3983"/>
    <w:rsid w:val="001D44B7"/>
    <w:rsid w:val="001D75FE"/>
    <w:rsid w:val="001E0CB5"/>
    <w:rsid w:val="001E6D89"/>
    <w:rsid w:val="001F161C"/>
    <w:rsid w:val="001F74C5"/>
    <w:rsid w:val="0020480A"/>
    <w:rsid w:val="00211E27"/>
    <w:rsid w:val="002152BE"/>
    <w:rsid w:val="00224EB4"/>
    <w:rsid w:val="0023168E"/>
    <w:rsid w:val="0023522F"/>
    <w:rsid w:val="002354D4"/>
    <w:rsid w:val="00250B17"/>
    <w:rsid w:val="00254BE8"/>
    <w:rsid w:val="00255680"/>
    <w:rsid w:val="00265D73"/>
    <w:rsid w:val="00266BCE"/>
    <w:rsid w:val="00270471"/>
    <w:rsid w:val="00280F6E"/>
    <w:rsid w:val="002B25A8"/>
    <w:rsid w:val="002C643D"/>
    <w:rsid w:val="002D1E7C"/>
    <w:rsid w:val="002D316A"/>
    <w:rsid w:val="002D6EF7"/>
    <w:rsid w:val="002E38FF"/>
    <w:rsid w:val="002E3E31"/>
    <w:rsid w:val="002F3E95"/>
    <w:rsid w:val="002F7910"/>
    <w:rsid w:val="00311304"/>
    <w:rsid w:val="003132E0"/>
    <w:rsid w:val="00321BEB"/>
    <w:rsid w:val="00326340"/>
    <w:rsid w:val="003428E3"/>
    <w:rsid w:val="00353981"/>
    <w:rsid w:val="0036248C"/>
    <w:rsid w:val="00366D5B"/>
    <w:rsid w:val="00370AA2"/>
    <w:rsid w:val="00373AC1"/>
    <w:rsid w:val="00374918"/>
    <w:rsid w:val="0039327E"/>
    <w:rsid w:val="003A2573"/>
    <w:rsid w:val="003A748A"/>
    <w:rsid w:val="003B2460"/>
    <w:rsid w:val="003B5869"/>
    <w:rsid w:val="003C20A7"/>
    <w:rsid w:val="003C241E"/>
    <w:rsid w:val="003E128B"/>
    <w:rsid w:val="003E1737"/>
    <w:rsid w:val="003E2EBF"/>
    <w:rsid w:val="003F1239"/>
    <w:rsid w:val="003F19F3"/>
    <w:rsid w:val="003F3FD6"/>
    <w:rsid w:val="003F4446"/>
    <w:rsid w:val="003F48D0"/>
    <w:rsid w:val="003F548B"/>
    <w:rsid w:val="00421FA2"/>
    <w:rsid w:val="00446534"/>
    <w:rsid w:val="00451BDD"/>
    <w:rsid w:val="00453E3F"/>
    <w:rsid w:val="0045696B"/>
    <w:rsid w:val="004641EA"/>
    <w:rsid w:val="00470441"/>
    <w:rsid w:val="0047275A"/>
    <w:rsid w:val="0047420B"/>
    <w:rsid w:val="00474DE0"/>
    <w:rsid w:val="00475421"/>
    <w:rsid w:val="0047663C"/>
    <w:rsid w:val="0047706D"/>
    <w:rsid w:val="0049192E"/>
    <w:rsid w:val="00497119"/>
    <w:rsid w:val="004B4BFC"/>
    <w:rsid w:val="004C0E6F"/>
    <w:rsid w:val="004C4720"/>
    <w:rsid w:val="004C6545"/>
    <w:rsid w:val="004E132B"/>
    <w:rsid w:val="004E387B"/>
    <w:rsid w:val="004E5820"/>
    <w:rsid w:val="004E6458"/>
    <w:rsid w:val="004E7E33"/>
    <w:rsid w:val="004F4FE8"/>
    <w:rsid w:val="0050162A"/>
    <w:rsid w:val="00501A6F"/>
    <w:rsid w:val="005027BA"/>
    <w:rsid w:val="00506E24"/>
    <w:rsid w:val="005247E7"/>
    <w:rsid w:val="00534110"/>
    <w:rsid w:val="00534A7A"/>
    <w:rsid w:val="00545D1D"/>
    <w:rsid w:val="00555465"/>
    <w:rsid w:val="005668B9"/>
    <w:rsid w:val="00573867"/>
    <w:rsid w:val="00587D97"/>
    <w:rsid w:val="00591AE4"/>
    <w:rsid w:val="00592E0D"/>
    <w:rsid w:val="00596B64"/>
    <w:rsid w:val="005A0CCA"/>
    <w:rsid w:val="005A34C2"/>
    <w:rsid w:val="005A431A"/>
    <w:rsid w:val="005B2358"/>
    <w:rsid w:val="005D6F05"/>
    <w:rsid w:val="005F1608"/>
    <w:rsid w:val="005F349A"/>
    <w:rsid w:val="00604350"/>
    <w:rsid w:val="006106B1"/>
    <w:rsid w:val="00613555"/>
    <w:rsid w:val="00617C06"/>
    <w:rsid w:val="00632511"/>
    <w:rsid w:val="006437BD"/>
    <w:rsid w:val="00655E9C"/>
    <w:rsid w:val="0065760D"/>
    <w:rsid w:val="006600EE"/>
    <w:rsid w:val="00664A55"/>
    <w:rsid w:val="00666811"/>
    <w:rsid w:val="0066721D"/>
    <w:rsid w:val="00671D68"/>
    <w:rsid w:val="00671E06"/>
    <w:rsid w:val="00677CA3"/>
    <w:rsid w:val="00683BA7"/>
    <w:rsid w:val="0069330F"/>
    <w:rsid w:val="006A2D7B"/>
    <w:rsid w:val="006A3BAF"/>
    <w:rsid w:val="006A4ED4"/>
    <w:rsid w:val="006A5D37"/>
    <w:rsid w:val="006A5FF5"/>
    <w:rsid w:val="006A69E4"/>
    <w:rsid w:val="006A6CF3"/>
    <w:rsid w:val="006B4BB2"/>
    <w:rsid w:val="006C0A4A"/>
    <w:rsid w:val="006C5AA1"/>
    <w:rsid w:val="006D55F7"/>
    <w:rsid w:val="006D75CC"/>
    <w:rsid w:val="006E3627"/>
    <w:rsid w:val="006E4B69"/>
    <w:rsid w:val="007100FC"/>
    <w:rsid w:val="0071189E"/>
    <w:rsid w:val="00713CA2"/>
    <w:rsid w:val="007163D3"/>
    <w:rsid w:val="0072210E"/>
    <w:rsid w:val="0073010B"/>
    <w:rsid w:val="007449ED"/>
    <w:rsid w:val="007465D2"/>
    <w:rsid w:val="00752196"/>
    <w:rsid w:val="0075528E"/>
    <w:rsid w:val="0076553F"/>
    <w:rsid w:val="00775D24"/>
    <w:rsid w:val="00783783"/>
    <w:rsid w:val="00793EE9"/>
    <w:rsid w:val="00794473"/>
    <w:rsid w:val="007A26B8"/>
    <w:rsid w:val="007A5C0A"/>
    <w:rsid w:val="007A6172"/>
    <w:rsid w:val="007A65C1"/>
    <w:rsid w:val="007D0781"/>
    <w:rsid w:val="007E456C"/>
    <w:rsid w:val="007E72A1"/>
    <w:rsid w:val="007F2350"/>
    <w:rsid w:val="008069B5"/>
    <w:rsid w:val="00823CBA"/>
    <w:rsid w:val="0082531F"/>
    <w:rsid w:val="0082779F"/>
    <w:rsid w:val="008315CC"/>
    <w:rsid w:val="00834397"/>
    <w:rsid w:val="00837456"/>
    <w:rsid w:val="008469A4"/>
    <w:rsid w:val="00846F1B"/>
    <w:rsid w:val="00851D2A"/>
    <w:rsid w:val="00853973"/>
    <w:rsid w:val="008676A5"/>
    <w:rsid w:val="00880325"/>
    <w:rsid w:val="0089140E"/>
    <w:rsid w:val="00892124"/>
    <w:rsid w:val="008A018C"/>
    <w:rsid w:val="008A2353"/>
    <w:rsid w:val="008B0585"/>
    <w:rsid w:val="008B3D39"/>
    <w:rsid w:val="008B60DE"/>
    <w:rsid w:val="008C67B8"/>
    <w:rsid w:val="008D359F"/>
    <w:rsid w:val="008F0914"/>
    <w:rsid w:val="00904467"/>
    <w:rsid w:val="00913AA0"/>
    <w:rsid w:val="00917551"/>
    <w:rsid w:val="00927FC0"/>
    <w:rsid w:val="0094572D"/>
    <w:rsid w:val="00952BB1"/>
    <w:rsid w:val="00953A4D"/>
    <w:rsid w:val="00960AB9"/>
    <w:rsid w:val="009705F6"/>
    <w:rsid w:val="009725EB"/>
    <w:rsid w:val="00975B56"/>
    <w:rsid w:val="00981CB8"/>
    <w:rsid w:val="00981E63"/>
    <w:rsid w:val="00990CA4"/>
    <w:rsid w:val="00993EA4"/>
    <w:rsid w:val="009A1BF5"/>
    <w:rsid w:val="009A1C1D"/>
    <w:rsid w:val="009B0BFD"/>
    <w:rsid w:val="009B0C90"/>
    <w:rsid w:val="009C4B78"/>
    <w:rsid w:val="009C6B70"/>
    <w:rsid w:val="009D0846"/>
    <w:rsid w:val="009D0F78"/>
    <w:rsid w:val="009E440D"/>
    <w:rsid w:val="009E70DD"/>
    <w:rsid w:val="009F4E82"/>
    <w:rsid w:val="00A45E62"/>
    <w:rsid w:val="00A46961"/>
    <w:rsid w:val="00A5248F"/>
    <w:rsid w:val="00A72C9A"/>
    <w:rsid w:val="00A73DCD"/>
    <w:rsid w:val="00A7426B"/>
    <w:rsid w:val="00A74F6D"/>
    <w:rsid w:val="00A76313"/>
    <w:rsid w:val="00A81309"/>
    <w:rsid w:val="00A81B8E"/>
    <w:rsid w:val="00A871D4"/>
    <w:rsid w:val="00A945BC"/>
    <w:rsid w:val="00A960FA"/>
    <w:rsid w:val="00AA05BE"/>
    <w:rsid w:val="00AB45AE"/>
    <w:rsid w:val="00AB6F3F"/>
    <w:rsid w:val="00AC77EA"/>
    <w:rsid w:val="00AD59A2"/>
    <w:rsid w:val="00AD6BF5"/>
    <w:rsid w:val="00AE4D27"/>
    <w:rsid w:val="00AF4057"/>
    <w:rsid w:val="00B00D71"/>
    <w:rsid w:val="00B04BD6"/>
    <w:rsid w:val="00B04C20"/>
    <w:rsid w:val="00B1093E"/>
    <w:rsid w:val="00B2375D"/>
    <w:rsid w:val="00B25B17"/>
    <w:rsid w:val="00B338CC"/>
    <w:rsid w:val="00B4591F"/>
    <w:rsid w:val="00B56C97"/>
    <w:rsid w:val="00B6774D"/>
    <w:rsid w:val="00B72D03"/>
    <w:rsid w:val="00B73F42"/>
    <w:rsid w:val="00B75257"/>
    <w:rsid w:val="00B76E6D"/>
    <w:rsid w:val="00B91BEE"/>
    <w:rsid w:val="00BA112C"/>
    <w:rsid w:val="00BA30E3"/>
    <w:rsid w:val="00BC110D"/>
    <w:rsid w:val="00BC33B7"/>
    <w:rsid w:val="00BC37E4"/>
    <w:rsid w:val="00BC41D1"/>
    <w:rsid w:val="00BC6BA6"/>
    <w:rsid w:val="00BD4D25"/>
    <w:rsid w:val="00BD5007"/>
    <w:rsid w:val="00BD5366"/>
    <w:rsid w:val="00BD5EB4"/>
    <w:rsid w:val="00BD68A2"/>
    <w:rsid w:val="00BE6982"/>
    <w:rsid w:val="00BF1FD1"/>
    <w:rsid w:val="00BF3CCF"/>
    <w:rsid w:val="00BF5737"/>
    <w:rsid w:val="00C00A08"/>
    <w:rsid w:val="00C12240"/>
    <w:rsid w:val="00C159FD"/>
    <w:rsid w:val="00C15F8A"/>
    <w:rsid w:val="00C41201"/>
    <w:rsid w:val="00C50118"/>
    <w:rsid w:val="00C51C4D"/>
    <w:rsid w:val="00C6343A"/>
    <w:rsid w:val="00C74305"/>
    <w:rsid w:val="00C75B71"/>
    <w:rsid w:val="00C84686"/>
    <w:rsid w:val="00C86502"/>
    <w:rsid w:val="00C91408"/>
    <w:rsid w:val="00C956B4"/>
    <w:rsid w:val="00CA7AB3"/>
    <w:rsid w:val="00CB1089"/>
    <w:rsid w:val="00CB1B66"/>
    <w:rsid w:val="00CC327E"/>
    <w:rsid w:val="00CE3D92"/>
    <w:rsid w:val="00CF6199"/>
    <w:rsid w:val="00D0130C"/>
    <w:rsid w:val="00D0392F"/>
    <w:rsid w:val="00D05324"/>
    <w:rsid w:val="00D10E08"/>
    <w:rsid w:val="00D11198"/>
    <w:rsid w:val="00D15CBA"/>
    <w:rsid w:val="00D2362E"/>
    <w:rsid w:val="00D303EF"/>
    <w:rsid w:val="00D37CB9"/>
    <w:rsid w:val="00D47817"/>
    <w:rsid w:val="00D74D48"/>
    <w:rsid w:val="00D771E7"/>
    <w:rsid w:val="00D810B1"/>
    <w:rsid w:val="00DA3221"/>
    <w:rsid w:val="00DA4B3E"/>
    <w:rsid w:val="00DB6FFA"/>
    <w:rsid w:val="00DD06C1"/>
    <w:rsid w:val="00DD3175"/>
    <w:rsid w:val="00DF1B76"/>
    <w:rsid w:val="00DF3376"/>
    <w:rsid w:val="00DF437A"/>
    <w:rsid w:val="00DF6ED9"/>
    <w:rsid w:val="00E0015E"/>
    <w:rsid w:val="00E06460"/>
    <w:rsid w:val="00E305B8"/>
    <w:rsid w:val="00E402D5"/>
    <w:rsid w:val="00E445AC"/>
    <w:rsid w:val="00E44B6B"/>
    <w:rsid w:val="00E52084"/>
    <w:rsid w:val="00E6025E"/>
    <w:rsid w:val="00E60A87"/>
    <w:rsid w:val="00E620E1"/>
    <w:rsid w:val="00E628A0"/>
    <w:rsid w:val="00E632B6"/>
    <w:rsid w:val="00E651F2"/>
    <w:rsid w:val="00E67300"/>
    <w:rsid w:val="00E7103F"/>
    <w:rsid w:val="00E85949"/>
    <w:rsid w:val="00E9176D"/>
    <w:rsid w:val="00E92681"/>
    <w:rsid w:val="00E92D8F"/>
    <w:rsid w:val="00E95F9C"/>
    <w:rsid w:val="00E9680A"/>
    <w:rsid w:val="00EB4BF3"/>
    <w:rsid w:val="00EB60D2"/>
    <w:rsid w:val="00EE65E6"/>
    <w:rsid w:val="00EF5548"/>
    <w:rsid w:val="00EF7287"/>
    <w:rsid w:val="00F109F8"/>
    <w:rsid w:val="00F16365"/>
    <w:rsid w:val="00F16CD4"/>
    <w:rsid w:val="00F2422C"/>
    <w:rsid w:val="00F271A2"/>
    <w:rsid w:val="00F37BC7"/>
    <w:rsid w:val="00F476B4"/>
    <w:rsid w:val="00F532B5"/>
    <w:rsid w:val="00F57A96"/>
    <w:rsid w:val="00F70F4F"/>
    <w:rsid w:val="00F71095"/>
    <w:rsid w:val="00F7122F"/>
    <w:rsid w:val="00F8522A"/>
    <w:rsid w:val="00F860ED"/>
    <w:rsid w:val="00F97E8F"/>
    <w:rsid w:val="00FA2803"/>
    <w:rsid w:val="00FB79F0"/>
    <w:rsid w:val="00FC5B01"/>
    <w:rsid w:val="00FC7085"/>
    <w:rsid w:val="00FD0164"/>
    <w:rsid w:val="00FD1A86"/>
    <w:rsid w:val="00FD67B0"/>
    <w:rsid w:val="00FE029A"/>
    <w:rsid w:val="00FE02C2"/>
    <w:rsid w:val="00FE4468"/>
    <w:rsid w:val="00FF3649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9F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5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4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DA3221"/>
    <w:pPr>
      <w:keepNext/>
      <w:spacing w:after="0" w:line="240" w:lineRule="auto"/>
      <w:outlineLvl w:val="5"/>
    </w:pPr>
    <w:rPr>
      <w:rFonts w:ascii="Times New Roman" w:eastAsia="Times New Roman" w:hAnsi="Times New Roman" w:cs="David"/>
      <w:noProof/>
      <w:sz w:val="24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a4">
    <w:name w:val="כותרת עליונה תו"/>
    <w:link w:val="a3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4B3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DA4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19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כותרת 6 תו"/>
    <w:basedOn w:val="a0"/>
    <w:link w:val="6"/>
    <w:rsid w:val="00DA3221"/>
    <w:rPr>
      <w:rFonts w:ascii="Times New Roman" w:eastAsia="Times New Roman" w:hAnsi="Times New Roman" w:cs="David"/>
      <w:noProof/>
      <w:sz w:val="24"/>
      <w:szCs w:val="28"/>
      <w:u w:val="single"/>
      <w:lang w:eastAsia="he-IL"/>
    </w:rPr>
  </w:style>
  <w:style w:type="paragraph" w:styleId="aa">
    <w:name w:val="Title"/>
    <w:basedOn w:val="a"/>
    <w:link w:val="ab"/>
    <w:qFormat/>
    <w:rsid w:val="00DA32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40"/>
      <w:u w:val="single"/>
      <w:lang w:eastAsia="he-IL"/>
    </w:rPr>
  </w:style>
  <w:style w:type="character" w:customStyle="1" w:styleId="ab">
    <w:name w:val="תואר תו"/>
    <w:basedOn w:val="a0"/>
    <w:link w:val="aa"/>
    <w:rsid w:val="00DA3221"/>
    <w:rPr>
      <w:rFonts w:ascii="Times New Roman" w:eastAsia="Times New Roman" w:hAnsi="Times New Roman" w:cs="Times New Roman"/>
      <w:b/>
      <w:bCs/>
      <w:noProof/>
      <w:sz w:val="24"/>
      <w:szCs w:val="40"/>
      <w:u w:val="single"/>
      <w:lang w:eastAsia="he-IL"/>
    </w:rPr>
  </w:style>
  <w:style w:type="paragraph" w:styleId="ac">
    <w:name w:val="Subtitle"/>
    <w:basedOn w:val="a"/>
    <w:link w:val="ad"/>
    <w:qFormat/>
    <w:rsid w:val="00DA3221"/>
    <w:pPr>
      <w:spacing w:after="0" w:line="240" w:lineRule="auto"/>
      <w:ind w:right="-567"/>
      <w:jc w:val="center"/>
    </w:pPr>
    <w:rPr>
      <w:rFonts w:ascii="Arial" w:eastAsia="Times New Roman" w:hAnsi="Arial" w:cs="Times New Roman"/>
      <w:b/>
      <w:bCs/>
      <w:noProof/>
      <w:sz w:val="24"/>
      <w:szCs w:val="16"/>
      <w:lang w:eastAsia="he-IL"/>
    </w:rPr>
  </w:style>
  <w:style w:type="character" w:customStyle="1" w:styleId="ad">
    <w:name w:val="כותרת משנה תו"/>
    <w:basedOn w:val="a0"/>
    <w:link w:val="ac"/>
    <w:rsid w:val="00DA3221"/>
    <w:rPr>
      <w:rFonts w:ascii="Arial" w:eastAsia="Times New Roman" w:hAnsi="Arial" w:cs="Times New Roman"/>
      <w:b/>
      <w:bCs/>
      <w:noProof/>
      <w:sz w:val="24"/>
      <w:szCs w:val="16"/>
      <w:lang w:eastAsia="he-IL"/>
    </w:rPr>
  </w:style>
  <w:style w:type="paragraph" w:styleId="ae">
    <w:name w:val="List Paragraph"/>
    <w:basedOn w:val="a"/>
    <w:uiPriority w:val="34"/>
    <w:qFormat/>
    <w:rsid w:val="0036248C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D0130C"/>
    <w:rPr>
      <w:color w:val="0000FF" w:themeColor="hyperlink"/>
      <w:u w:val="single"/>
    </w:rPr>
  </w:style>
  <w:style w:type="character" w:styleId="af">
    <w:name w:val="annotation reference"/>
    <w:basedOn w:val="a0"/>
    <w:unhideWhenUsed/>
    <w:rsid w:val="00270471"/>
    <w:rPr>
      <w:sz w:val="16"/>
      <w:szCs w:val="16"/>
    </w:rPr>
  </w:style>
  <w:style w:type="paragraph" w:styleId="af0">
    <w:name w:val="annotation text"/>
    <w:basedOn w:val="a"/>
    <w:link w:val="af1"/>
    <w:unhideWhenUsed/>
    <w:rsid w:val="00270471"/>
    <w:pPr>
      <w:spacing w:line="240" w:lineRule="auto"/>
    </w:pPr>
  </w:style>
  <w:style w:type="character" w:customStyle="1" w:styleId="af1">
    <w:name w:val="טקסט הערה תו"/>
    <w:basedOn w:val="a0"/>
    <w:link w:val="af0"/>
    <w:rsid w:val="0027047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0471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270471"/>
    <w:rPr>
      <w:b/>
      <w:bCs/>
    </w:rPr>
  </w:style>
  <w:style w:type="character" w:customStyle="1" w:styleId="10">
    <w:name w:val="כותרת 1 תו"/>
    <w:basedOn w:val="a0"/>
    <w:link w:val="1"/>
    <w:uiPriority w:val="9"/>
    <w:rsid w:val="003F5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3F54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4">
    <w:name w:val="שינוי תו תו"/>
    <w:rsid w:val="003F548B"/>
    <w:rPr>
      <w:rFonts w:cs="David"/>
      <w:b/>
      <w:bCs/>
      <w:noProof/>
      <w:color w:val="FF0000"/>
      <w:sz w:val="24"/>
      <w:szCs w:val="28"/>
      <w:lang w:val="en-US" w:eastAsia="he-IL" w:bidi="he-IL"/>
    </w:rPr>
  </w:style>
  <w:style w:type="character" w:styleId="af5">
    <w:name w:val="Strong"/>
    <w:basedOn w:val="a0"/>
    <w:uiPriority w:val="22"/>
    <w:qFormat/>
    <w:rsid w:val="00823C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9F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5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4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DA3221"/>
    <w:pPr>
      <w:keepNext/>
      <w:spacing w:after="0" w:line="240" w:lineRule="auto"/>
      <w:outlineLvl w:val="5"/>
    </w:pPr>
    <w:rPr>
      <w:rFonts w:ascii="Times New Roman" w:eastAsia="Times New Roman" w:hAnsi="Times New Roman" w:cs="David"/>
      <w:noProof/>
      <w:sz w:val="24"/>
      <w:szCs w:val="28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a4">
    <w:name w:val="כותרת עליונה תו"/>
    <w:link w:val="a3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A4B3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DA4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19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כותרת 6 תו"/>
    <w:basedOn w:val="a0"/>
    <w:link w:val="6"/>
    <w:rsid w:val="00DA3221"/>
    <w:rPr>
      <w:rFonts w:ascii="Times New Roman" w:eastAsia="Times New Roman" w:hAnsi="Times New Roman" w:cs="David"/>
      <w:noProof/>
      <w:sz w:val="24"/>
      <w:szCs w:val="28"/>
      <w:u w:val="single"/>
      <w:lang w:eastAsia="he-IL"/>
    </w:rPr>
  </w:style>
  <w:style w:type="paragraph" w:styleId="aa">
    <w:name w:val="Title"/>
    <w:basedOn w:val="a"/>
    <w:link w:val="ab"/>
    <w:qFormat/>
    <w:rsid w:val="00DA32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40"/>
      <w:u w:val="single"/>
      <w:lang w:eastAsia="he-IL"/>
    </w:rPr>
  </w:style>
  <w:style w:type="character" w:customStyle="1" w:styleId="ab">
    <w:name w:val="כותרת טקסט תו"/>
    <w:basedOn w:val="a0"/>
    <w:link w:val="aa"/>
    <w:rsid w:val="00DA3221"/>
    <w:rPr>
      <w:rFonts w:ascii="Times New Roman" w:eastAsia="Times New Roman" w:hAnsi="Times New Roman" w:cs="Times New Roman"/>
      <w:b/>
      <w:bCs/>
      <w:noProof/>
      <w:sz w:val="24"/>
      <w:szCs w:val="40"/>
      <w:u w:val="single"/>
      <w:lang w:eastAsia="he-IL"/>
    </w:rPr>
  </w:style>
  <w:style w:type="paragraph" w:styleId="ac">
    <w:name w:val="Subtitle"/>
    <w:basedOn w:val="a"/>
    <w:link w:val="ad"/>
    <w:qFormat/>
    <w:rsid w:val="00DA3221"/>
    <w:pPr>
      <w:spacing w:after="0" w:line="240" w:lineRule="auto"/>
      <w:ind w:right="-567"/>
      <w:jc w:val="center"/>
    </w:pPr>
    <w:rPr>
      <w:rFonts w:ascii="Arial" w:eastAsia="Times New Roman" w:hAnsi="Arial" w:cs="Times New Roman"/>
      <w:b/>
      <w:bCs/>
      <w:noProof/>
      <w:sz w:val="24"/>
      <w:szCs w:val="16"/>
      <w:lang w:eastAsia="he-IL"/>
    </w:rPr>
  </w:style>
  <w:style w:type="character" w:customStyle="1" w:styleId="ad">
    <w:name w:val="כותרת משנה תו"/>
    <w:basedOn w:val="a0"/>
    <w:link w:val="ac"/>
    <w:rsid w:val="00DA3221"/>
    <w:rPr>
      <w:rFonts w:ascii="Arial" w:eastAsia="Times New Roman" w:hAnsi="Arial" w:cs="Times New Roman"/>
      <w:b/>
      <w:bCs/>
      <w:noProof/>
      <w:sz w:val="24"/>
      <w:szCs w:val="16"/>
      <w:lang w:eastAsia="he-IL"/>
    </w:rPr>
  </w:style>
  <w:style w:type="paragraph" w:styleId="ae">
    <w:name w:val="List Paragraph"/>
    <w:basedOn w:val="a"/>
    <w:uiPriority w:val="34"/>
    <w:qFormat/>
    <w:rsid w:val="0036248C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D0130C"/>
    <w:rPr>
      <w:color w:val="0000FF" w:themeColor="hyperlink"/>
      <w:u w:val="single"/>
    </w:rPr>
  </w:style>
  <w:style w:type="character" w:styleId="af">
    <w:name w:val="annotation reference"/>
    <w:basedOn w:val="a0"/>
    <w:unhideWhenUsed/>
    <w:rsid w:val="00270471"/>
    <w:rPr>
      <w:sz w:val="16"/>
      <w:szCs w:val="16"/>
    </w:rPr>
  </w:style>
  <w:style w:type="paragraph" w:styleId="af0">
    <w:name w:val="annotation text"/>
    <w:basedOn w:val="a"/>
    <w:link w:val="af1"/>
    <w:unhideWhenUsed/>
    <w:rsid w:val="00270471"/>
    <w:pPr>
      <w:spacing w:line="240" w:lineRule="auto"/>
    </w:pPr>
  </w:style>
  <w:style w:type="character" w:customStyle="1" w:styleId="af1">
    <w:name w:val="טקסט הערה תו"/>
    <w:basedOn w:val="a0"/>
    <w:link w:val="af0"/>
    <w:rsid w:val="0027047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0471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270471"/>
    <w:rPr>
      <w:b/>
      <w:bCs/>
    </w:rPr>
  </w:style>
  <w:style w:type="character" w:customStyle="1" w:styleId="10">
    <w:name w:val="כותרת 1 תו"/>
    <w:basedOn w:val="a0"/>
    <w:link w:val="1"/>
    <w:uiPriority w:val="9"/>
    <w:rsid w:val="003F5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3F54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4">
    <w:name w:val="שינוי תו תו"/>
    <w:rsid w:val="003F548B"/>
    <w:rPr>
      <w:rFonts w:cs="David"/>
      <w:b/>
      <w:bCs/>
      <w:noProof/>
      <w:color w:val="FF0000"/>
      <w:sz w:val="24"/>
      <w:szCs w:val="28"/>
      <w:lang w:val="en-US" w:eastAsia="he-IL" w:bidi="he-IL"/>
    </w:rPr>
  </w:style>
  <w:style w:type="character" w:styleId="af5">
    <w:name w:val="Strong"/>
    <w:basedOn w:val="a0"/>
    <w:uiPriority w:val="22"/>
    <w:qFormat/>
    <w:rsid w:val="00823C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alth.gov.il/UnitsOffice/HD/MTI/Drugs/risk/Pages/default.aspx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רוקחות - רישום דואר נכנס" ma:contentTypeID="0x010100A99405BE5735014E9AA61367D941CAD197003FE073F3EDFD6A4BBF0CC9798B83D0CE" ma:contentTypeVersion="25" ma:contentTypeDescription="צור מסמך חדש." ma:contentTypeScope="" ma:versionID="a99c44cc04fed07f1de3222eca2bca5b">
  <xsd:schema xmlns:xsd="http://www.w3.org/2001/XMLSchema" xmlns:xs="http://www.w3.org/2001/XMLSchema" xmlns:p="http://schemas.microsoft.com/office/2006/metadata/properties" xmlns:ns1="629AC9AC-A39F-4933-ADFF-9B64443176EC" xmlns:ns2="7A011E0B-AA61-42C2-9423-D169E55E8DA7" xmlns:ns3="8f9652b3-7355-42f8-a27c-e02915a6ae1b" targetNamespace="http://schemas.microsoft.com/office/2006/metadata/properties" ma:root="true" ma:fieldsID="7f6f97f24cba699b744670c15abaf45a" ns1:_="" ns2:_="" ns3:_="">
    <xsd:import namespace="629AC9AC-A39F-4933-ADFF-9B64443176EC"/>
    <xsd:import namespace="7A011E0B-AA61-42C2-9423-D169E55E8DA7"/>
    <xsd:import namespace="8f9652b3-7355-42f8-a27c-e02915a6ae1b"/>
    <xsd:element name="properties">
      <xsd:complexType>
        <xsd:sequence>
          <xsd:element name="documentManagement">
            <xsd:complexType>
              <xsd:all>
                <xsd:element ref="ns1:SDToList" minOccurs="0"/>
                <xsd:element ref="ns2:SDSenderName" minOccurs="0"/>
                <xsd:element ref="ns3:RISHOavar" minOccurs="0"/>
                <xsd:element ref="ns3:RISHTDion" minOccurs="0"/>
                <xsd:element ref="ns3:RISHHistayem" minOccurs="0"/>
                <xsd:element ref="ns3:RISHTSiom" minOccurs="0"/>
                <xsd:element ref="ns3:RISHNihnas" minOccurs="0"/>
                <xsd:element ref="ns3:RISHTkabala" minOccurs="0"/>
                <xsd:element ref="ns3:RISHEshor" minOccurs="0"/>
                <xsd:element ref="ns3:RISoavar" minOccurs="0"/>
                <xsd:element ref="ns3:RISHRTahshir" minOccurs="0"/>
                <xsd:element ref="ns3:RISHRtik" minOccurs="0"/>
                <xsd:element ref="ns3:RISHHerot" minOccurs="0"/>
                <xsd:element ref="ns3:L" minOccurs="0"/>
                <xsd:element ref="ns3:rocmeet" minOccurs="0"/>
                <xsd:element ref="ns3:SDHebDate" minOccurs="0"/>
                <xsd:element ref="ns3:SDOriginalID" minOccurs="0"/>
                <xsd:element ref="ns3:SDOfflineTo" minOccurs="0"/>
                <xsd:element ref="ns3:SDImportance" minOccurs="0"/>
                <xsd:element ref="ns3:SDAsmachta" minOccurs="0"/>
                <xsd:element ref="ns3:AutoNumber" minOccurs="0"/>
                <xsd:element ref="ns3:SDCategories" minOccurs="0"/>
                <xsd:element ref="ns3:SDCategoryID" minOccurs="0"/>
                <xsd:element ref="ns3:SDAuthor" minOccurs="0"/>
                <xsd:element ref="ns3:SDDocDate" minOccurs="0"/>
                <xsd:element ref="ns3:SD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9AC-A39F-4933-ADFF-9B64443176EC" elementFormDefault="qualified">
    <xsd:import namespace="http://schemas.microsoft.com/office/2006/documentManagement/types"/>
    <xsd:import namespace="http://schemas.microsoft.com/office/infopath/2007/PartnerControls"/>
    <xsd:element name="SDToList" ma:index="0" nillable="true" ma:displayName="אל" ma:description="בשימוש תנש, רישוי מוסדות, מדען ראשי" ma:internalName="SDToLis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11E0B-AA61-42C2-9423-D169E55E8DA7" elementFormDefault="qualified">
    <xsd:import namespace="http://schemas.microsoft.com/office/2006/documentManagement/types"/>
    <xsd:import namespace="http://schemas.microsoft.com/office/infopath/2007/PartnerControls"/>
    <xsd:element name="SDSenderName" ma:index="1" nillable="true" ma:displayName="שם השולח:" ma:description="בשימוש רישוי מוסדות, מדען ראשי, רפואה קהילתית&#10;רפואה כללית" ma:internalName="SDSender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652b3-7355-42f8-a27c-e02915a6ae1b" elementFormDefault="qualified">
    <xsd:import namespace="http://schemas.microsoft.com/office/2006/documentManagement/types"/>
    <xsd:import namespace="http://schemas.microsoft.com/office/infopath/2007/PartnerControls"/>
    <xsd:element name="RISHOavar" ma:index="2" nillable="true" ma:displayName="רישום - הועבר לטיפול" ma:description="רוקחות - רישום" ma:format="Dropdown" ma:internalName="RISHOavar" ma:readOnly="false">
      <xsd:simpleType>
        <xsd:restriction base="dms:Choice">
          <xsd:enumeration value="אפרת"/>
          <xsd:enumeration value="אילנה"/>
          <xsd:enumeration value="אמירה"/>
          <xsd:enumeration value="ג'נה"/>
          <xsd:enumeration value="דוד"/>
          <xsd:enumeration value="דורית"/>
          <xsd:enumeration value="דפנה"/>
          <xsd:enumeration value="ליאת"/>
          <xsd:enumeration value="ניצה"/>
          <xsd:enumeration value="עליזה"/>
          <xsd:enumeration value="ראובן"/>
          <xsd:enumeration value="רות"/>
          <xsd:enumeration value="רחל"/>
        </xsd:restriction>
      </xsd:simpleType>
    </xsd:element>
    <xsd:element name="RISHTDion" ma:index="3" nillable="true" ma:displayName="רישום - תאריך דיון" ma:description="רוקחות - רישום" ma:format="DateOnly" ma:internalName="RISHTDion" ma:readOnly="false">
      <xsd:simpleType>
        <xsd:restriction base="dms:DateTime"/>
      </xsd:simpleType>
    </xsd:element>
    <xsd:element name="RISHHistayem" ma:index="4" nillable="true" ma:displayName="רישום - הסתיים טיפול" ma:default="לא" ma:description="רוקחות - רישום" ma:format="Dropdown" ma:internalName="RISHHistayem" ma:readOnly="false">
      <xsd:simpleType>
        <xsd:restriction base="dms:Choice">
          <xsd:enumeration value="כן"/>
          <xsd:enumeration value="לא"/>
        </xsd:restriction>
      </xsd:simpleType>
    </xsd:element>
    <xsd:element name="RISHTSiom" ma:index="5" nillable="true" ma:displayName="רישום - תאריך סיום טיפול" ma:description="רוקחות - רישום" ma:format="DateOnly" ma:internalName="RISHTSiom" ma:readOnly="false">
      <xsd:simpleType>
        <xsd:restriction base="dms:DateTime"/>
      </xsd:simpleType>
    </xsd:element>
    <xsd:element name="RISHNihnas" ma:index="6" nillable="true" ma:displayName="רישום - דואר" ma:default="נכנס" ma:description="רוקחות - רישום" ma:format="Dropdown" ma:internalName="RISHNihnas" ma:readOnly="false">
      <xsd:simpleType>
        <xsd:restriction base="dms:Choice">
          <xsd:enumeration value="נכנס"/>
          <xsd:enumeration value="יוצא"/>
        </xsd:restriction>
      </xsd:simpleType>
    </xsd:element>
    <xsd:element name="RISHTkabala" ma:index="7" nillable="true" ma:displayName="רישום - תאריך קבלה" ma:description="רוקחות - רישום" ma:format="DateOnly" ma:internalName="RISHTkabala" ma:readOnly="false">
      <xsd:simpleType>
        <xsd:restriction base="dms:DateTime"/>
      </xsd:simpleType>
    </xsd:element>
    <xsd:element name="RISHEshor" ma:index="8" nillable="true" ma:displayName="רישום - מאושר" ma:description="רוקחות - רישום" ma:format="Dropdown" ma:internalName="RISHEshor" ma:readOnly="false">
      <xsd:simpleType>
        <xsd:restriction base="dms:Choice">
          <xsd:enumeration value="כן"/>
          <xsd:enumeration value="לא"/>
        </xsd:restriction>
      </xsd:simpleType>
    </xsd:element>
    <xsd:element name="RISoavar" ma:index="9" nillable="true" ma:displayName="רישום - הועבר מ:" ma:internalName="RISoavar" ma:readOnly="false">
      <xsd:simpleType>
        <xsd:restriction base="dms:Text">
          <xsd:maxLength value="255"/>
        </xsd:restriction>
      </xsd:simpleType>
    </xsd:element>
    <xsd:element name="RISHRTahshir" ma:index="10" nillable="true" ma:displayName="רוקחות- שם תכשיר" ma:description="רוקחות - רישום ראובן" ma:internalName="RISHRTahshir" ma:readOnly="false">
      <xsd:simpleType>
        <xsd:restriction base="dms:Text">
          <xsd:maxLength value="255"/>
        </xsd:restriction>
      </xsd:simpleType>
    </xsd:element>
    <xsd:element name="RISHRtik" ma:index="11" nillable="true" ma:displayName="רישום - מס בקשה\רישום" ma:internalName="RISHRtik" ma:readOnly="false">
      <xsd:simpleType>
        <xsd:restriction base="dms:Text">
          <xsd:maxLength value="255"/>
        </xsd:restriction>
      </xsd:simpleType>
    </xsd:element>
    <xsd:element name="RISHHerot" ma:index="12" nillable="true" ma:displayName="רישום - הערות" ma:description="רוקחות - רישום" ma:internalName="RISHHerot" ma:readOnly="false">
      <xsd:simpleType>
        <xsd:restriction base="dms:Note">
          <xsd:maxLength value="255"/>
        </xsd:restriction>
      </xsd:simpleType>
    </xsd:element>
    <xsd:element name="L" ma:index="13" nillable="true" ma:displayName="רוקחות - אל." ma:internalName="L" ma:readOnly="false">
      <xsd:simpleType>
        <xsd:restriction base="dms:Note">
          <xsd:maxLength value="255"/>
        </xsd:restriction>
      </xsd:simpleType>
    </xsd:element>
    <xsd:element name="rocmeet" ma:index="14" nillable="true" ma:displayName="רוקחות - מאת" ma:internalName="rocmeet" ma:readOnly="false">
      <xsd:simpleType>
        <xsd:restriction base="dms:Note">
          <xsd:maxLength value="255"/>
        </xsd:restriction>
      </xsd:simpleType>
    </xsd:element>
    <xsd:element name="SDHebDate" ma:index="15" nillable="true" ma:displayName="תאריך עברי" ma:internalName="SDHebDate">
      <xsd:simpleType>
        <xsd:restriction base="dms:Text"/>
      </xsd:simpleType>
    </xsd:element>
    <xsd:element name="SDOriginalID" ma:index="16" nillable="true" ma:displayName="סימוכין מקורי" ma:internalName="SDOriginalID">
      <xsd:simpleType>
        <xsd:restriction base="dms:Text"/>
      </xsd:simpleType>
    </xsd:element>
    <xsd:element name="SDOfflineTo" ma:index="17" nillable="true" ma:displayName="הוצא אל" ma:internalName="SDOfflineTo">
      <xsd:simpleType>
        <xsd:restriction base="dms:Text"/>
      </xsd:simpleType>
    </xsd:element>
    <xsd:element name="SDImportance" ma:index="18" nillable="true" ma:displayName="חשיבות" ma:internalName="SDImportance">
      <xsd:simpleType>
        <xsd:restriction base="dms:Number"/>
      </xsd:simpleType>
    </xsd:element>
    <xsd:element name="SDAsmachta" ma:index="19" nillable="true" ma:displayName="אסמכתא" ma:internalName="SDAsmachta">
      <xsd:simpleType>
        <xsd:restriction base="dms:Text"/>
      </xsd:simpleType>
    </xsd:element>
    <xsd:element name="AutoNumber" ma:index="20" nillable="true" ma:displayName="סימוכין" ma:indexed="true" ma:internalName="AutoNumber">
      <xsd:simpleType>
        <xsd:restriction base="dms:Text"/>
      </xsd:simpleType>
    </xsd:element>
    <xsd:element name="SDCategories" ma:index="21" nillable="true" ma:displayName="נושאים" ma:internalName="SDCategories" ma:readOnly="false">
      <xsd:simpleType>
        <xsd:restriction base="dms:Note"/>
      </xsd:simpleType>
    </xsd:element>
    <xsd:element name="SDCategoryID" ma:index="22" nillable="true" ma:displayName="מזהה נושא" ma:indexed="true" ma:internalName="SDCategoryID">
      <xsd:simpleType>
        <xsd:restriction base="dms:Text"/>
      </xsd:simpleType>
    </xsd:element>
    <xsd:element name="SDAuthor" ma:index="23" nillable="true" ma:displayName="מחבר" ma:indexed="true" ma:internalName="SDAuthor">
      <xsd:simpleType>
        <xsd:restriction base="dms:Text"/>
      </xsd:simpleType>
    </xsd:element>
    <xsd:element name="SDDocDate" ma:index="24" nillable="true" ma:displayName="תאריך המסמך" ma:indexed="true" ma:internalName="SDDocDate">
      <xsd:simpleType>
        <xsd:restriction base="dms:DateTime"/>
      </xsd:simpleType>
    </xsd:element>
    <xsd:element name="SDDocumentSource" ma:index="25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ISHOavar xmlns="8f9652b3-7355-42f8-a27c-e02915a6ae1b" xsi:nil="true"/>
    <RISHTDion xmlns="8f9652b3-7355-42f8-a27c-e02915a6ae1b" xsi:nil="true"/>
    <SDToList xmlns="629AC9AC-A39F-4933-ADFF-9B64443176EC">תפוצת נוהל </SDToList>
    <RISHRTahshir xmlns="8f9652b3-7355-42f8-a27c-e02915a6ae1b" xsi:nil="true"/>
    <SDCategoryID xmlns="8f9652b3-7355-42f8-a27c-e02915a6ae1b">a7940b58f57c;#d7d5ba21a261;#</SDCategoryID>
    <RISHHistayem xmlns="8f9652b3-7355-42f8-a27c-e02915a6ae1b">לא</RISHHistayem>
    <RISHHerot xmlns="8f9652b3-7355-42f8-a27c-e02915a6ae1b">שם הנוהל: דיווח  על כוונה להפסיק שיווק של תכשיר רפואי -   
מספרהנוהל::  104 -  
תאריךהנוהל::  נובמבר 2012</RISHHerot>
    <rocmeet xmlns="8f9652b3-7355-42f8-a27c-e02915a6ae1b" xsi:nil="true"/>
    <SDDocDate xmlns="8f9652b3-7355-42f8-a27c-e02915a6ae1b">2012-10-27T23:00:00+00:00</SDDocDate>
    <SDAuthor xmlns="8f9652b3-7355-42f8-a27c-e02915a6ae1b">רחל גוטמן</SDAuthor>
    <RISHNihnas xmlns="8f9652b3-7355-42f8-a27c-e02915a6ae1b">יוצא</RISHNihnas>
    <RISHRtik xmlns="8f9652b3-7355-42f8-a27c-e02915a6ae1b" xsi:nil="true"/>
    <L xmlns="8f9652b3-7355-42f8-a27c-e02915a6ae1b" xsi:nil="true"/>
    <SDOriginalID xmlns="8f9652b3-7355-42f8-a27c-e02915a6ae1b" xsi:nil="true"/>
    <RISHTSiom xmlns="8f9652b3-7355-42f8-a27c-e02915a6ae1b" xsi:nil="true"/>
    <RISoavar xmlns="8f9652b3-7355-42f8-a27c-e02915a6ae1b" xsi:nil="true"/>
    <SDOfflineTo xmlns="8f9652b3-7355-42f8-a27c-e02915a6ae1b" xsi:nil="true"/>
    <RISHEshor xmlns="8f9652b3-7355-42f8-a27c-e02915a6ae1b" xsi:nil="true"/>
    <SDDocumentSource xmlns="8f9652b3-7355-42f8-a27c-e02915a6ae1b">SDNewFile</SDDocumentSource>
    <AutoNumber xmlns="8f9652b3-7355-42f8-a27c-e02915a6ae1b">52708312</AutoNumber>
    <RISHTkabala xmlns="8f9652b3-7355-42f8-a27c-e02915a6ae1b" xsi:nil="true"/>
    <SDSenderName xmlns="7A011E0B-AA61-42C2-9423-D169E55E8DA7">מגר' רחל גוטמן - מנהלת המחלקה לרישום תכשירים רפואיים  -  אילנה צינס - סגנית מנהלת המחלקה לרישום תכשירים </SDSenderName>
    <SDImportance xmlns="8f9652b3-7355-42f8-a27c-e02915a6ae1b">0</SDImportance>
    <SDAsmachta xmlns="8f9652b3-7355-42f8-a27c-e02915a6ae1b" xsi:nil="true"/>
    <SDCategories xmlns="8f9652b3-7355-42f8-a27c-e02915a6ae1b">:רבקה:אגף רוקחות:מזכירות האגף (אר):109 נהלים (אר):נהלי אגף הרוקחות (אר);#:רבקה:אגף רוקחות:מזכירות האגף (אר):109 נהלים (אר):נהלי אגף הרוקחות (אר):104) נוהל דיווח על כוונה להפסיק שיווק של תכשיר רפואי (אר);#</SDCategories>
    <SDHebDate xmlns="8f9652b3-7355-42f8-a27c-e02915a6ae1b">י"ב בחשון, התשע"ג</SDHebDat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09B3-DD44-46C0-8CC2-63C7C09206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825C5AD-805B-408C-9F4E-1CCDE74D9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AC9AC-A39F-4933-ADFF-9B64443176EC"/>
    <ds:schemaRef ds:uri="7A011E0B-AA61-42C2-9423-D169E55E8DA7"/>
    <ds:schemaRef ds:uri="8f9652b3-7355-42f8-a27c-e02915a6a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4F9C49-3ACC-4E62-A416-A9C3AF4BB2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9B2F3-7C8A-4C22-8803-B93E0C35915B}">
  <ds:schemaRefs>
    <ds:schemaRef ds:uri="http://schemas.microsoft.com/office/2006/metadata/properties"/>
    <ds:schemaRef ds:uri="8f9652b3-7355-42f8-a27c-e02915a6ae1b"/>
    <ds:schemaRef ds:uri="629AC9AC-A39F-4933-ADFF-9B64443176EC"/>
    <ds:schemaRef ds:uri="7A011E0B-AA61-42C2-9423-D169E55E8DA7"/>
  </ds:schemaRefs>
</ds:datastoreItem>
</file>

<file path=customXml/itemProps5.xml><?xml version="1.0" encoding="utf-8"?>
<ds:datastoreItem xmlns:ds="http://schemas.openxmlformats.org/officeDocument/2006/customXml" ds:itemID="{6BCF0513-4BE8-4BDF-B2A7-1F39D932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5480</Characters>
  <Application>Microsoft Office Word</Application>
  <DocSecurity>0</DocSecurity>
  <Lines>45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שם הנוהל: דיווח  על כוונה להפסיק שיווק/כוונה שלא לחדש רישום תכשיר רפואי  -   מספר:  104 -  תאריך:  נובמבר 2012</vt:lpstr>
      <vt:lpstr>שם הנוהל: דיווח  על כוונה להפסיק שיווק/כוונה שלא לחדש רישום תכשיר רפואי  -   מספר:  104 -  תאריך:  נובמבר 2012</vt:lpstr>
    </vt:vector>
  </TitlesOfParts>
  <Company>Health.gov.il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הנוהל: דיווח  על כוונה להפסיק שיווק/כוונה שלא לחדש רישום תכשיר רפואי  -   מספר:  104 -  תאריך:  נובמבר 2012</dc:title>
  <dc:creator>מיכל עמר</dc:creator>
  <cp:lastModifiedBy>dorit.ni</cp:lastModifiedBy>
  <cp:revision>6</cp:revision>
  <cp:lastPrinted>2013-09-16T11:07:00Z</cp:lastPrinted>
  <dcterms:created xsi:type="dcterms:W3CDTF">2015-01-06T18:49:00Z</dcterms:created>
  <dcterms:modified xsi:type="dcterms:W3CDTF">2015-01-06T18:59:00Z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0x010100A99405BE5735014E9AA61367D941CAD197003FE073F3EDFD6A4BBF0CC9798B83D0CE</vt:lpwstr>
  </property>
  <property fmtid="{D5CDD505-2E9C-101B-9397-08002B2CF9AE}" pid="3" name="TShliha">
    <vt:lpwstr/>
  </property>
  <property fmtid="{D5CDD505-2E9C-101B-9397-08002B2CF9AE}" pid="4" name="ContentType">
    <vt:lpwstr>רוקחות - רישום דואר יוצא</vt:lpwstr>
  </property>
</Properties>
</file>