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9CE" w:rsidRPr="0026192A" w:rsidRDefault="001D19CE" w:rsidP="009A038F">
      <w:pPr>
        <w:spacing w:line="360" w:lineRule="atLeast"/>
        <w:outlineLvl w:val="0"/>
        <w:rPr>
          <w:rFonts w:asciiTheme="minorBidi" w:hAnsiTheme="minorBidi"/>
          <w:b/>
          <w:bCs/>
          <w:sz w:val="24"/>
          <w:szCs w:val="24"/>
          <w:u w:val="single"/>
          <w:rtl/>
        </w:rPr>
      </w:pPr>
      <w:bookmarkStart w:id="0" w:name="_GoBack"/>
      <w:bookmarkEnd w:id="0"/>
      <w:r w:rsidRPr="0026192A">
        <w:rPr>
          <w:rFonts w:asciiTheme="minorBidi" w:hAnsiTheme="minorBidi" w:hint="cs"/>
          <w:b/>
          <w:bCs/>
          <w:sz w:val="24"/>
          <w:szCs w:val="24"/>
          <w:u w:val="single"/>
          <w:rtl/>
        </w:rPr>
        <w:t>מקח 2000</w:t>
      </w:r>
    </w:p>
    <w:p w:rsidR="001D19CE" w:rsidRPr="0026192A" w:rsidRDefault="001D19CE" w:rsidP="0004603A">
      <w:pPr>
        <w:spacing w:line="360" w:lineRule="atLeast"/>
        <w:outlineLvl w:val="1"/>
        <w:rPr>
          <w:rFonts w:asciiTheme="minorBidi" w:hAnsiTheme="minorBidi"/>
          <w:b/>
          <w:bCs/>
          <w:sz w:val="24"/>
          <w:szCs w:val="24"/>
          <w:u w:val="single"/>
          <w:rtl/>
        </w:rPr>
      </w:pPr>
      <w:r w:rsidRPr="0026192A">
        <w:rPr>
          <w:rFonts w:asciiTheme="minorBidi" w:hAnsiTheme="minorBidi"/>
          <w:b/>
          <w:bCs/>
          <w:sz w:val="24"/>
          <w:szCs w:val="24"/>
          <w:u w:val="single"/>
          <w:rtl/>
        </w:rPr>
        <w:t xml:space="preserve">צו תעריף המכס והפטורים ומס קנייה על טובין </w:t>
      </w:r>
      <w:r w:rsidR="0004603A">
        <w:rPr>
          <w:rFonts w:asciiTheme="minorBidi" w:hAnsiTheme="minorBidi" w:hint="cs"/>
          <w:b/>
          <w:bCs/>
          <w:sz w:val="24"/>
          <w:szCs w:val="24"/>
          <w:u w:val="single"/>
          <w:rtl/>
        </w:rPr>
        <w:t>(</w:t>
      </w:r>
      <w:r w:rsidRPr="0026192A">
        <w:rPr>
          <w:rFonts w:asciiTheme="minorBidi" w:hAnsiTheme="minorBidi"/>
          <w:b/>
          <w:bCs/>
          <w:sz w:val="24"/>
          <w:szCs w:val="24"/>
          <w:u w:val="single"/>
          <w:rtl/>
        </w:rPr>
        <w:t>הוראת שעה מס</w:t>
      </w:r>
      <w:r w:rsidR="0004603A">
        <w:rPr>
          <w:rFonts w:asciiTheme="minorBidi" w:hAnsiTheme="minorBidi" w:hint="cs"/>
          <w:b/>
          <w:bCs/>
          <w:sz w:val="24"/>
          <w:szCs w:val="24"/>
          <w:u w:val="single"/>
          <w:rtl/>
        </w:rPr>
        <w:t>'</w:t>
      </w:r>
      <w:r w:rsidRPr="0026192A">
        <w:rPr>
          <w:rFonts w:asciiTheme="minorBidi" w:hAnsiTheme="minorBidi"/>
          <w:b/>
          <w:bCs/>
          <w:sz w:val="24"/>
          <w:szCs w:val="24"/>
          <w:u w:val="single"/>
          <w:rtl/>
        </w:rPr>
        <w:t xml:space="preserve"> </w:t>
      </w:r>
      <w:r w:rsidR="0004603A">
        <w:rPr>
          <w:rFonts w:asciiTheme="minorBidi" w:hAnsiTheme="minorBidi" w:hint="cs"/>
          <w:b/>
          <w:bCs/>
          <w:sz w:val="24"/>
          <w:szCs w:val="24"/>
          <w:u w:val="single"/>
          <w:rtl/>
        </w:rPr>
        <w:t>12)</w:t>
      </w:r>
      <w:r w:rsidRPr="0026192A">
        <w:rPr>
          <w:rFonts w:asciiTheme="minorBidi" w:hAnsiTheme="minorBidi"/>
          <w:b/>
          <w:bCs/>
          <w:sz w:val="24"/>
          <w:szCs w:val="24"/>
          <w:u w:val="single"/>
          <w:rtl/>
        </w:rPr>
        <w:t xml:space="preserve"> , התשפ"ב-2022 </w:t>
      </w:r>
    </w:p>
    <w:p w:rsidR="001D19CE" w:rsidRPr="0026192A" w:rsidRDefault="001D19CE" w:rsidP="0026192A">
      <w:pPr>
        <w:spacing w:line="360" w:lineRule="atLeast"/>
        <w:rPr>
          <w:sz w:val="24"/>
          <w:szCs w:val="24"/>
        </w:rPr>
      </w:pPr>
      <w:r w:rsidRPr="0026192A">
        <w:rPr>
          <w:sz w:val="24"/>
          <w:szCs w:val="24"/>
          <w:rtl/>
        </w:rPr>
        <w:t>בצו זה מוצע לקבוע שורה של הוראות שעה בתחום החקלאות, אשר מטרתן למנוע מחסור בענפים שהאספקה המקומית שלהם לעיתים לא עונה על הביקוש. הוראות שעה דומות היו קיימות בשנת 2021, והכל כפי שיפורט בטבלה שלהלן.</w:t>
      </w:r>
    </w:p>
    <w:p w:rsidR="001D19CE" w:rsidRPr="0026192A" w:rsidRDefault="001D19CE" w:rsidP="0026192A">
      <w:pPr>
        <w:spacing w:line="360" w:lineRule="atLeast"/>
        <w:rPr>
          <w:sz w:val="24"/>
          <w:szCs w:val="24"/>
          <w:rtl/>
        </w:rPr>
      </w:pPr>
      <w:r w:rsidRPr="0026192A">
        <w:rPr>
          <w:sz w:val="24"/>
          <w:szCs w:val="24"/>
          <w:rtl/>
        </w:rPr>
        <w:t>מוצע כי הוראות השעה יהיו בתוקף עד סוף 2022. עם זאת יצוין כי בימים אלה מתבצעת על ידי גורמי המקצוע במשרד האוצר ומשרד החקלאות עבודת מטה לבחינת חיוב מוצרי חקלאות במכס. בהתאם לכך, יתכנו שינויים בתעריף המכס החל על טובין הכלולים בצו זה, במהלך חודשים הקרובים.</w:t>
      </w:r>
    </w:p>
    <w:p w:rsidR="001D19CE" w:rsidRPr="0026192A" w:rsidRDefault="001D19CE" w:rsidP="0026192A">
      <w:pPr>
        <w:spacing w:line="360" w:lineRule="atLeast"/>
        <w:rPr>
          <w:sz w:val="24"/>
          <w:szCs w:val="24"/>
          <w:rtl/>
        </w:rPr>
      </w:pPr>
      <w:r w:rsidRPr="0026192A">
        <w:rPr>
          <w:sz w:val="24"/>
          <w:szCs w:val="24"/>
          <w:rtl/>
        </w:rPr>
        <w:t xml:space="preserve">מוצע כי המכסות יחולקו בהתאם לתנאי הגידול המקומי. </w:t>
      </w:r>
    </w:p>
    <w:p w:rsidR="001D19CE" w:rsidRPr="0026192A" w:rsidRDefault="001D19CE" w:rsidP="0026192A">
      <w:pPr>
        <w:spacing w:line="360" w:lineRule="atLeast"/>
        <w:rPr>
          <w:sz w:val="24"/>
          <w:szCs w:val="24"/>
          <w:rtl/>
        </w:rPr>
      </w:pPr>
      <w:r w:rsidRPr="0026192A">
        <w:rPr>
          <w:sz w:val="24"/>
          <w:szCs w:val="24"/>
          <w:rtl/>
        </w:rPr>
        <w:t xml:space="preserve">הצו בתיאום עם משרד החקלאות ופיתוח הכפר. </w:t>
      </w:r>
    </w:p>
    <w:p w:rsidR="001D19CE" w:rsidRPr="0026192A" w:rsidRDefault="001D19CE" w:rsidP="0026192A">
      <w:pPr>
        <w:spacing w:line="360" w:lineRule="atLeast"/>
        <w:rPr>
          <w:sz w:val="24"/>
          <w:szCs w:val="24"/>
          <w:rtl/>
        </w:rPr>
      </w:pPr>
      <w:r w:rsidRPr="0026192A">
        <w:rPr>
          <w:sz w:val="24"/>
          <w:szCs w:val="24"/>
          <w:rtl/>
        </w:rPr>
        <w:t xml:space="preserve">צפוי הפסד הכנסות של 1.3 מיליון שקלים חדשים כתוצאה מקידומו של צו זה. </w:t>
      </w:r>
    </w:p>
    <w:tbl>
      <w:tblPr>
        <w:bidiVisual/>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צפוי הפסד הכנסות של 1.3 מיליון שקלים חדשים כתוצאה מקידומו של צו זה. &#10;"/>
      </w:tblPr>
      <w:tblGrid>
        <w:gridCol w:w="1925"/>
        <w:gridCol w:w="1926"/>
        <w:gridCol w:w="1925"/>
        <w:gridCol w:w="1926"/>
        <w:gridCol w:w="1926"/>
      </w:tblGrid>
      <w:tr w:rsidR="001D19CE" w:rsidRPr="0026192A" w:rsidTr="009F16F5">
        <w:trPr>
          <w:cantSplit/>
          <w:tblHeader/>
          <w:jc w:val="center"/>
        </w:trPr>
        <w:tc>
          <w:tcPr>
            <w:tcW w:w="1925"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jc w:val="center"/>
              <w:rPr>
                <w:rFonts w:eastAsia="MS Mincho"/>
                <w:b/>
                <w:bCs/>
                <w:rtl/>
              </w:rPr>
            </w:pPr>
            <w:bookmarkStart w:id="1" w:name="Title_1" w:colFirst="0" w:colLast="0"/>
            <w:r w:rsidRPr="0026192A">
              <w:rPr>
                <w:rFonts w:eastAsia="MS Mincho" w:hint="cs"/>
                <w:b/>
                <w:bCs/>
                <w:sz w:val="24"/>
                <w:szCs w:val="24"/>
                <w:rtl/>
              </w:rPr>
              <w:t>פרט מכס</w:t>
            </w:r>
          </w:p>
        </w:tc>
        <w:tc>
          <w:tcPr>
            <w:tcW w:w="1926"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jc w:val="center"/>
              <w:rPr>
                <w:rFonts w:eastAsia="MS Mincho"/>
                <w:b/>
                <w:bCs/>
                <w:rtl/>
              </w:rPr>
            </w:pPr>
            <w:r w:rsidRPr="0026192A">
              <w:rPr>
                <w:rFonts w:eastAsia="MS Mincho" w:hint="cs"/>
                <w:b/>
                <w:bCs/>
                <w:sz w:val="24"/>
                <w:szCs w:val="24"/>
                <w:rtl/>
              </w:rPr>
              <w:t>סוג טובין</w:t>
            </w:r>
          </w:p>
        </w:tc>
        <w:tc>
          <w:tcPr>
            <w:tcW w:w="1925"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jc w:val="center"/>
              <w:rPr>
                <w:rFonts w:eastAsia="MS Mincho"/>
                <w:b/>
                <w:bCs/>
                <w:rtl/>
              </w:rPr>
            </w:pPr>
            <w:r w:rsidRPr="0026192A">
              <w:rPr>
                <w:rFonts w:eastAsia="MS Mincho" w:hint="cs"/>
                <w:b/>
                <w:bCs/>
                <w:sz w:val="24"/>
                <w:szCs w:val="24"/>
                <w:rtl/>
              </w:rPr>
              <w:t>מצב קבע</w:t>
            </w:r>
          </w:p>
        </w:tc>
        <w:tc>
          <w:tcPr>
            <w:tcW w:w="1926"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jc w:val="center"/>
              <w:rPr>
                <w:rFonts w:eastAsia="MS Mincho"/>
                <w:b/>
                <w:bCs/>
                <w:rtl/>
              </w:rPr>
            </w:pPr>
            <w:r w:rsidRPr="0026192A">
              <w:rPr>
                <w:rFonts w:eastAsia="MS Mincho" w:hint="cs"/>
                <w:b/>
                <w:bCs/>
                <w:sz w:val="24"/>
                <w:szCs w:val="24"/>
                <w:rtl/>
              </w:rPr>
              <w:t>מכסה בהוראת שעה 2021</w:t>
            </w:r>
          </w:p>
        </w:tc>
        <w:tc>
          <w:tcPr>
            <w:tcW w:w="1926" w:type="dxa"/>
            <w:tcBorders>
              <w:top w:val="single" w:sz="4" w:space="0" w:color="auto"/>
              <w:left w:val="single" w:sz="4" w:space="0" w:color="auto"/>
              <w:bottom w:val="single" w:sz="4" w:space="0" w:color="auto"/>
              <w:right w:val="single" w:sz="4" w:space="0" w:color="auto"/>
            </w:tcBorders>
            <w:hideMark/>
          </w:tcPr>
          <w:p w:rsidR="001D19CE" w:rsidRPr="0026192A" w:rsidRDefault="001D19CE" w:rsidP="0026192A">
            <w:pPr>
              <w:spacing w:line="360" w:lineRule="atLeast"/>
              <w:jc w:val="center"/>
              <w:rPr>
                <w:rFonts w:eastAsia="MS Mincho"/>
                <w:b/>
                <w:bCs/>
                <w:sz w:val="24"/>
                <w:szCs w:val="24"/>
                <w:rtl/>
              </w:rPr>
            </w:pPr>
            <w:r w:rsidRPr="0026192A">
              <w:rPr>
                <w:rFonts w:eastAsia="MS Mincho" w:hint="cs"/>
                <w:b/>
                <w:bCs/>
                <w:sz w:val="24"/>
                <w:szCs w:val="24"/>
                <w:rtl/>
              </w:rPr>
              <w:t>המכסה המוצעת</w:t>
            </w:r>
          </w:p>
        </w:tc>
      </w:tr>
      <w:bookmarkEnd w:id="1"/>
      <w:tr w:rsidR="001D19CE" w:rsidRPr="0026192A" w:rsidTr="009F16F5">
        <w:trPr>
          <w:cantSplit/>
          <w:jc w:val="center"/>
        </w:trPr>
        <w:tc>
          <w:tcPr>
            <w:tcW w:w="1925" w:type="dxa"/>
            <w:tcBorders>
              <w:top w:val="single" w:sz="4" w:space="0" w:color="auto"/>
              <w:left w:val="single" w:sz="4" w:space="0" w:color="auto"/>
              <w:bottom w:val="single" w:sz="4" w:space="0" w:color="auto"/>
              <w:right w:val="single" w:sz="4" w:space="0" w:color="auto"/>
            </w:tcBorders>
            <w:hideMark/>
          </w:tcPr>
          <w:p w:rsidR="001D19CE" w:rsidRPr="0026192A" w:rsidRDefault="001D19CE" w:rsidP="0026192A">
            <w:pPr>
              <w:spacing w:line="360" w:lineRule="atLeast"/>
              <w:rPr>
                <w:rFonts w:eastAsia="MS Mincho"/>
                <w:sz w:val="24"/>
                <w:szCs w:val="24"/>
                <w:rtl/>
              </w:rPr>
            </w:pPr>
            <w:r w:rsidRPr="0026192A">
              <w:rPr>
                <w:rFonts w:eastAsia="MS Mincho" w:hint="cs"/>
                <w:sz w:val="24"/>
                <w:szCs w:val="24"/>
                <w:rtl/>
              </w:rPr>
              <w:t>04.07.210000</w:t>
            </w:r>
          </w:p>
          <w:p w:rsidR="001D19CE" w:rsidRPr="0026192A" w:rsidRDefault="001D19CE" w:rsidP="0026192A">
            <w:pPr>
              <w:spacing w:line="360" w:lineRule="atLeast"/>
              <w:rPr>
                <w:rFonts w:eastAsia="MS Mincho"/>
                <w:sz w:val="24"/>
                <w:szCs w:val="24"/>
                <w:rtl/>
              </w:rPr>
            </w:pPr>
            <w:r w:rsidRPr="0026192A">
              <w:rPr>
                <w:rFonts w:eastAsia="MS Mincho" w:hint="cs"/>
                <w:sz w:val="24"/>
                <w:szCs w:val="24"/>
                <w:rtl/>
              </w:rPr>
              <w:t>04.07.290000</w:t>
            </w:r>
          </w:p>
          <w:p w:rsidR="001D19CE" w:rsidRDefault="001D19CE" w:rsidP="0026192A">
            <w:pPr>
              <w:spacing w:line="360" w:lineRule="atLeast"/>
              <w:rPr>
                <w:rFonts w:eastAsia="MS Mincho"/>
                <w:rtl/>
              </w:rPr>
            </w:pPr>
            <w:r w:rsidRPr="0026192A">
              <w:rPr>
                <w:rFonts w:eastAsia="MS Mincho" w:hint="cs"/>
                <w:sz w:val="24"/>
                <w:szCs w:val="24"/>
                <w:rtl/>
              </w:rPr>
              <w:t>04.07.900000</w:t>
            </w:r>
          </w:p>
        </w:tc>
        <w:tc>
          <w:tcPr>
            <w:tcW w:w="1926"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ביצים</w:t>
            </w:r>
          </w:p>
        </w:tc>
        <w:tc>
          <w:tcPr>
            <w:tcW w:w="1925"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מכסה של 150,000,000 יחידות</w:t>
            </w:r>
          </w:p>
        </w:tc>
        <w:tc>
          <w:tcPr>
            <w:tcW w:w="1926"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jc w:val="center"/>
              <w:rPr>
                <w:rFonts w:eastAsia="MS Mincho"/>
                <w:rtl/>
              </w:rPr>
            </w:pPr>
            <w:r w:rsidRPr="0026192A">
              <w:rPr>
                <w:rFonts w:eastAsia="MS Mincho" w:hint="cs"/>
                <w:sz w:val="24"/>
                <w:szCs w:val="24"/>
                <w:rtl/>
              </w:rPr>
              <w:t>מכסה של 450,000,000 יחידות</w:t>
            </w:r>
          </w:p>
        </w:tc>
        <w:tc>
          <w:tcPr>
            <w:tcW w:w="1926" w:type="dxa"/>
            <w:tcBorders>
              <w:top w:val="single" w:sz="4" w:space="0" w:color="auto"/>
              <w:left w:val="single" w:sz="4" w:space="0" w:color="auto"/>
              <w:bottom w:val="single" w:sz="4" w:space="0" w:color="auto"/>
              <w:right w:val="single" w:sz="4" w:space="0" w:color="auto"/>
            </w:tcBorders>
            <w:hideMark/>
          </w:tcPr>
          <w:p w:rsidR="001D19CE" w:rsidRPr="0026192A" w:rsidRDefault="001D19CE" w:rsidP="0026192A">
            <w:pPr>
              <w:spacing w:line="360" w:lineRule="atLeast"/>
              <w:jc w:val="center"/>
              <w:rPr>
                <w:rFonts w:eastAsia="MS Mincho"/>
                <w:sz w:val="24"/>
                <w:szCs w:val="24"/>
                <w:rtl/>
              </w:rPr>
            </w:pPr>
            <w:r w:rsidRPr="0026192A">
              <w:rPr>
                <w:rFonts w:eastAsia="MS Mincho" w:hint="cs"/>
                <w:sz w:val="24"/>
                <w:szCs w:val="24"/>
                <w:rtl/>
              </w:rPr>
              <w:t>מכסה של 1,000,000,000 יחידות</w:t>
            </w:r>
          </w:p>
        </w:tc>
      </w:tr>
      <w:tr w:rsidR="001D19CE" w:rsidRPr="0026192A" w:rsidTr="009F16F5">
        <w:trPr>
          <w:cantSplit/>
          <w:jc w:val="center"/>
        </w:trPr>
        <w:tc>
          <w:tcPr>
            <w:tcW w:w="1925" w:type="dxa"/>
            <w:tcBorders>
              <w:top w:val="single" w:sz="4" w:space="0" w:color="auto"/>
              <w:left w:val="single" w:sz="4" w:space="0" w:color="auto"/>
              <w:bottom w:val="single" w:sz="4" w:space="0" w:color="auto"/>
              <w:right w:val="single" w:sz="4" w:space="0" w:color="auto"/>
            </w:tcBorders>
            <w:hideMark/>
          </w:tcPr>
          <w:p w:rsidR="001D19CE" w:rsidRPr="0026192A" w:rsidRDefault="001D19CE" w:rsidP="0026192A">
            <w:pPr>
              <w:spacing w:line="360" w:lineRule="atLeast"/>
              <w:rPr>
                <w:rFonts w:eastAsia="MS Mincho"/>
                <w:sz w:val="24"/>
                <w:szCs w:val="24"/>
                <w:rtl/>
              </w:rPr>
            </w:pPr>
            <w:r w:rsidRPr="0026192A">
              <w:rPr>
                <w:rFonts w:eastAsia="MS Mincho" w:hint="cs"/>
                <w:sz w:val="24"/>
                <w:szCs w:val="24"/>
                <w:rtl/>
              </w:rPr>
              <w:t>04.08.110000</w:t>
            </w:r>
          </w:p>
          <w:p w:rsidR="001D19CE" w:rsidRDefault="001D19CE" w:rsidP="0026192A">
            <w:pPr>
              <w:spacing w:line="360" w:lineRule="atLeast"/>
              <w:rPr>
                <w:rFonts w:eastAsia="MS Mincho"/>
                <w:rtl/>
              </w:rPr>
            </w:pPr>
            <w:r w:rsidRPr="0026192A">
              <w:rPr>
                <w:rFonts w:eastAsia="MS Mincho" w:hint="cs"/>
                <w:sz w:val="24"/>
                <w:szCs w:val="24"/>
                <w:rtl/>
              </w:rPr>
              <w:t>04.08.190000</w:t>
            </w:r>
          </w:p>
        </w:tc>
        <w:tc>
          <w:tcPr>
            <w:tcW w:w="1926"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 xml:space="preserve">חלמוני ביצים </w:t>
            </w:r>
          </w:p>
        </w:tc>
        <w:tc>
          <w:tcPr>
            <w:tcW w:w="1925"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ללא מכסה</w:t>
            </w:r>
          </w:p>
        </w:tc>
        <w:tc>
          <w:tcPr>
            <w:tcW w:w="1926"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מכסה של 30 טון</w:t>
            </w:r>
          </w:p>
        </w:tc>
        <w:tc>
          <w:tcPr>
            <w:tcW w:w="1926" w:type="dxa"/>
            <w:tcBorders>
              <w:top w:val="single" w:sz="4" w:space="0" w:color="auto"/>
              <w:left w:val="single" w:sz="4" w:space="0" w:color="auto"/>
              <w:bottom w:val="single" w:sz="4" w:space="0" w:color="auto"/>
              <w:right w:val="single" w:sz="4" w:space="0" w:color="auto"/>
            </w:tcBorders>
            <w:hideMark/>
          </w:tcPr>
          <w:p w:rsidR="001D19CE" w:rsidRPr="0026192A" w:rsidRDefault="001D19CE" w:rsidP="0026192A">
            <w:pPr>
              <w:spacing w:line="360" w:lineRule="atLeast"/>
              <w:rPr>
                <w:rFonts w:eastAsia="MS Mincho"/>
                <w:sz w:val="24"/>
                <w:szCs w:val="24"/>
                <w:rtl/>
              </w:rPr>
            </w:pPr>
            <w:r w:rsidRPr="0026192A">
              <w:rPr>
                <w:rFonts w:eastAsia="MS Mincho" w:hint="cs"/>
                <w:sz w:val="24"/>
                <w:szCs w:val="24"/>
                <w:rtl/>
              </w:rPr>
              <w:t>מכסה של 30 טון</w:t>
            </w:r>
          </w:p>
        </w:tc>
      </w:tr>
      <w:tr w:rsidR="001D19CE" w:rsidRPr="0026192A" w:rsidTr="009F16F5">
        <w:trPr>
          <w:cantSplit/>
          <w:jc w:val="center"/>
        </w:trPr>
        <w:tc>
          <w:tcPr>
            <w:tcW w:w="1925"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04.09.003000</w:t>
            </w:r>
          </w:p>
        </w:tc>
        <w:tc>
          <w:tcPr>
            <w:tcW w:w="1926"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דבש באריזות גדולות</w:t>
            </w:r>
          </w:p>
        </w:tc>
        <w:tc>
          <w:tcPr>
            <w:tcW w:w="1925"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קיימת מכסה אולם לא נעשה בה שימוש</w:t>
            </w:r>
          </w:p>
        </w:tc>
        <w:tc>
          <w:tcPr>
            <w:tcW w:w="1926"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מכסה של 500 טון</w:t>
            </w:r>
          </w:p>
        </w:tc>
        <w:tc>
          <w:tcPr>
            <w:tcW w:w="1926" w:type="dxa"/>
            <w:tcBorders>
              <w:top w:val="single" w:sz="4" w:space="0" w:color="auto"/>
              <w:left w:val="single" w:sz="4" w:space="0" w:color="auto"/>
              <w:bottom w:val="single" w:sz="4" w:space="0" w:color="auto"/>
              <w:right w:val="single" w:sz="4" w:space="0" w:color="auto"/>
            </w:tcBorders>
            <w:hideMark/>
          </w:tcPr>
          <w:p w:rsidR="001D19CE" w:rsidRPr="0026192A" w:rsidRDefault="001D19CE" w:rsidP="0026192A">
            <w:pPr>
              <w:spacing w:line="360" w:lineRule="atLeast"/>
              <w:rPr>
                <w:rFonts w:eastAsia="MS Mincho"/>
                <w:sz w:val="24"/>
                <w:szCs w:val="24"/>
                <w:rtl/>
              </w:rPr>
            </w:pPr>
            <w:r w:rsidRPr="0026192A">
              <w:rPr>
                <w:rFonts w:eastAsia="MS Mincho" w:hint="cs"/>
                <w:sz w:val="24"/>
                <w:szCs w:val="24"/>
                <w:rtl/>
              </w:rPr>
              <w:t>מכסה של 500 טון</w:t>
            </w:r>
          </w:p>
        </w:tc>
      </w:tr>
      <w:tr w:rsidR="001D19CE" w:rsidRPr="0026192A" w:rsidTr="009F16F5">
        <w:trPr>
          <w:cantSplit/>
          <w:jc w:val="center"/>
        </w:trPr>
        <w:tc>
          <w:tcPr>
            <w:tcW w:w="1925"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04.09.009000</w:t>
            </w:r>
          </w:p>
        </w:tc>
        <w:tc>
          <w:tcPr>
            <w:tcW w:w="1926"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דבש באריזות קטנות</w:t>
            </w:r>
          </w:p>
        </w:tc>
        <w:tc>
          <w:tcPr>
            <w:tcW w:w="1925"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ללא מכסה</w:t>
            </w:r>
          </w:p>
        </w:tc>
        <w:tc>
          <w:tcPr>
            <w:tcW w:w="1926"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מכסה של 160 טון</w:t>
            </w:r>
          </w:p>
        </w:tc>
        <w:tc>
          <w:tcPr>
            <w:tcW w:w="1926" w:type="dxa"/>
            <w:tcBorders>
              <w:top w:val="single" w:sz="4" w:space="0" w:color="auto"/>
              <w:left w:val="single" w:sz="4" w:space="0" w:color="auto"/>
              <w:bottom w:val="single" w:sz="4" w:space="0" w:color="auto"/>
              <w:right w:val="single" w:sz="4" w:space="0" w:color="auto"/>
            </w:tcBorders>
            <w:hideMark/>
          </w:tcPr>
          <w:p w:rsidR="001D19CE" w:rsidRPr="0026192A" w:rsidRDefault="001D19CE" w:rsidP="0026192A">
            <w:pPr>
              <w:spacing w:line="360" w:lineRule="atLeast"/>
              <w:rPr>
                <w:rFonts w:eastAsia="MS Mincho"/>
                <w:sz w:val="24"/>
                <w:szCs w:val="24"/>
                <w:rtl/>
              </w:rPr>
            </w:pPr>
            <w:r w:rsidRPr="0026192A">
              <w:rPr>
                <w:rFonts w:eastAsia="MS Mincho" w:hint="cs"/>
                <w:sz w:val="24"/>
                <w:szCs w:val="24"/>
                <w:rtl/>
              </w:rPr>
              <w:t>מכסה של 1,960 טון</w:t>
            </w:r>
          </w:p>
        </w:tc>
      </w:tr>
      <w:tr w:rsidR="001D19CE" w:rsidRPr="0026192A" w:rsidTr="009F16F5">
        <w:trPr>
          <w:cantSplit/>
          <w:jc w:val="center"/>
        </w:trPr>
        <w:tc>
          <w:tcPr>
            <w:tcW w:w="1925"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07.06.904000</w:t>
            </w:r>
          </w:p>
        </w:tc>
        <w:tc>
          <w:tcPr>
            <w:tcW w:w="1926"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סלק</w:t>
            </w:r>
          </w:p>
        </w:tc>
        <w:tc>
          <w:tcPr>
            <w:tcW w:w="1925"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ללא מכסה</w:t>
            </w:r>
          </w:p>
        </w:tc>
        <w:tc>
          <w:tcPr>
            <w:tcW w:w="1926"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ללא מכסה</w:t>
            </w:r>
          </w:p>
        </w:tc>
        <w:tc>
          <w:tcPr>
            <w:tcW w:w="1926" w:type="dxa"/>
            <w:tcBorders>
              <w:top w:val="single" w:sz="4" w:space="0" w:color="auto"/>
              <w:left w:val="single" w:sz="4" w:space="0" w:color="auto"/>
              <w:bottom w:val="single" w:sz="4" w:space="0" w:color="auto"/>
              <w:right w:val="single" w:sz="4" w:space="0" w:color="auto"/>
            </w:tcBorders>
            <w:hideMark/>
          </w:tcPr>
          <w:p w:rsidR="001D19CE" w:rsidRPr="0026192A" w:rsidRDefault="001D19CE" w:rsidP="0026192A">
            <w:pPr>
              <w:spacing w:line="360" w:lineRule="atLeast"/>
              <w:rPr>
                <w:rFonts w:eastAsia="MS Mincho"/>
                <w:sz w:val="24"/>
                <w:szCs w:val="24"/>
                <w:rtl/>
              </w:rPr>
            </w:pPr>
            <w:r w:rsidRPr="0026192A">
              <w:rPr>
                <w:rFonts w:eastAsia="MS Mincho" w:hint="cs"/>
                <w:sz w:val="24"/>
                <w:szCs w:val="24"/>
                <w:rtl/>
              </w:rPr>
              <w:t>מכסה של 1,000 טון</w:t>
            </w:r>
          </w:p>
        </w:tc>
      </w:tr>
      <w:tr w:rsidR="001D19CE" w:rsidRPr="0026192A" w:rsidTr="009F16F5">
        <w:trPr>
          <w:cantSplit/>
          <w:jc w:val="center"/>
        </w:trPr>
        <w:tc>
          <w:tcPr>
            <w:tcW w:w="1925"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08.02.119000</w:t>
            </w:r>
          </w:p>
        </w:tc>
        <w:tc>
          <w:tcPr>
            <w:tcW w:w="1926"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שקדים בקליפה</w:t>
            </w:r>
          </w:p>
        </w:tc>
        <w:tc>
          <w:tcPr>
            <w:tcW w:w="1925"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ללא מכסה</w:t>
            </w:r>
          </w:p>
        </w:tc>
        <w:tc>
          <w:tcPr>
            <w:tcW w:w="1926"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מכסה של 150 טון</w:t>
            </w:r>
          </w:p>
        </w:tc>
        <w:tc>
          <w:tcPr>
            <w:tcW w:w="1926" w:type="dxa"/>
            <w:tcBorders>
              <w:top w:val="single" w:sz="4" w:space="0" w:color="auto"/>
              <w:left w:val="single" w:sz="4" w:space="0" w:color="auto"/>
              <w:bottom w:val="single" w:sz="4" w:space="0" w:color="auto"/>
              <w:right w:val="single" w:sz="4" w:space="0" w:color="auto"/>
            </w:tcBorders>
            <w:hideMark/>
          </w:tcPr>
          <w:p w:rsidR="001D19CE" w:rsidRPr="0026192A" w:rsidRDefault="001D19CE" w:rsidP="0026192A">
            <w:pPr>
              <w:spacing w:line="360" w:lineRule="atLeast"/>
              <w:rPr>
                <w:rFonts w:eastAsia="MS Mincho"/>
                <w:sz w:val="24"/>
                <w:szCs w:val="24"/>
                <w:rtl/>
              </w:rPr>
            </w:pPr>
            <w:r w:rsidRPr="0026192A">
              <w:rPr>
                <w:rFonts w:eastAsia="MS Mincho" w:hint="cs"/>
                <w:sz w:val="24"/>
                <w:szCs w:val="24"/>
                <w:rtl/>
              </w:rPr>
              <w:t>מכסה של 150 טון</w:t>
            </w:r>
          </w:p>
        </w:tc>
      </w:tr>
      <w:tr w:rsidR="001D19CE" w:rsidRPr="0026192A" w:rsidTr="009F16F5">
        <w:trPr>
          <w:cantSplit/>
          <w:jc w:val="center"/>
        </w:trPr>
        <w:tc>
          <w:tcPr>
            <w:tcW w:w="1925"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08.02.129000</w:t>
            </w:r>
          </w:p>
        </w:tc>
        <w:tc>
          <w:tcPr>
            <w:tcW w:w="1926"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שקדים מקולפים</w:t>
            </w:r>
          </w:p>
        </w:tc>
        <w:tc>
          <w:tcPr>
            <w:tcW w:w="1925"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יש מכסה של 150 טון</w:t>
            </w:r>
          </w:p>
        </w:tc>
        <w:tc>
          <w:tcPr>
            <w:tcW w:w="1926"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מכסה של 1,700 טון</w:t>
            </w:r>
          </w:p>
        </w:tc>
        <w:tc>
          <w:tcPr>
            <w:tcW w:w="1926" w:type="dxa"/>
            <w:tcBorders>
              <w:top w:val="single" w:sz="4" w:space="0" w:color="auto"/>
              <w:left w:val="single" w:sz="4" w:space="0" w:color="auto"/>
              <w:bottom w:val="single" w:sz="4" w:space="0" w:color="auto"/>
              <w:right w:val="single" w:sz="4" w:space="0" w:color="auto"/>
            </w:tcBorders>
            <w:hideMark/>
          </w:tcPr>
          <w:p w:rsidR="001D19CE" w:rsidRPr="0026192A" w:rsidRDefault="001D19CE" w:rsidP="0026192A">
            <w:pPr>
              <w:spacing w:line="360" w:lineRule="atLeast"/>
              <w:rPr>
                <w:rFonts w:eastAsia="MS Mincho"/>
                <w:sz w:val="24"/>
                <w:szCs w:val="24"/>
                <w:rtl/>
              </w:rPr>
            </w:pPr>
            <w:r w:rsidRPr="0026192A">
              <w:rPr>
                <w:rFonts w:eastAsia="MS Mincho" w:hint="cs"/>
                <w:sz w:val="24"/>
                <w:szCs w:val="24"/>
                <w:rtl/>
              </w:rPr>
              <w:t>מכסה של 1,700 טון</w:t>
            </w:r>
          </w:p>
        </w:tc>
      </w:tr>
      <w:tr w:rsidR="001D19CE" w:rsidRPr="0026192A" w:rsidTr="009F16F5">
        <w:trPr>
          <w:cantSplit/>
          <w:jc w:val="center"/>
        </w:trPr>
        <w:tc>
          <w:tcPr>
            <w:tcW w:w="1925" w:type="dxa"/>
            <w:tcBorders>
              <w:top w:val="single" w:sz="4" w:space="0" w:color="auto"/>
              <w:left w:val="single" w:sz="4" w:space="0" w:color="auto"/>
              <w:bottom w:val="single" w:sz="4" w:space="0" w:color="auto"/>
              <w:right w:val="single" w:sz="4" w:space="0" w:color="auto"/>
            </w:tcBorders>
            <w:hideMark/>
          </w:tcPr>
          <w:p w:rsidR="001D19CE" w:rsidRPr="0026192A" w:rsidRDefault="001D19CE" w:rsidP="0026192A">
            <w:pPr>
              <w:spacing w:line="360" w:lineRule="atLeast"/>
              <w:rPr>
                <w:rFonts w:eastAsia="MS Mincho"/>
                <w:sz w:val="24"/>
                <w:szCs w:val="24"/>
                <w:rtl/>
              </w:rPr>
            </w:pPr>
            <w:r w:rsidRPr="0026192A">
              <w:rPr>
                <w:rFonts w:eastAsia="MS Mincho" w:hint="cs"/>
                <w:sz w:val="24"/>
                <w:szCs w:val="24"/>
                <w:rtl/>
              </w:rPr>
              <w:lastRenderedPageBreak/>
              <w:t>12.02.429000</w:t>
            </w:r>
          </w:p>
          <w:p w:rsidR="001D19CE" w:rsidRDefault="001D19CE" w:rsidP="0026192A">
            <w:pPr>
              <w:spacing w:line="360" w:lineRule="atLeast"/>
              <w:rPr>
                <w:rFonts w:eastAsia="MS Mincho"/>
                <w:rtl/>
              </w:rPr>
            </w:pPr>
            <w:r w:rsidRPr="0026192A">
              <w:rPr>
                <w:rFonts w:eastAsia="MS Mincho" w:hint="cs"/>
                <w:sz w:val="24"/>
                <w:szCs w:val="24"/>
                <w:rtl/>
              </w:rPr>
              <w:t>20.08.119000</w:t>
            </w:r>
          </w:p>
        </w:tc>
        <w:tc>
          <w:tcPr>
            <w:tcW w:w="1926"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אגוזי אדמה</w:t>
            </w:r>
          </w:p>
        </w:tc>
        <w:tc>
          <w:tcPr>
            <w:tcW w:w="1925"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ללא מכסה</w:t>
            </w:r>
          </w:p>
        </w:tc>
        <w:tc>
          <w:tcPr>
            <w:tcW w:w="1926"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מכסה של 1,800 טון</w:t>
            </w:r>
          </w:p>
        </w:tc>
        <w:tc>
          <w:tcPr>
            <w:tcW w:w="1926" w:type="dxa"/>
            <w:tcBorders>
              <w:top w:val="single" w:sz="4" w:space="0" w:color="auto"/>
              <w:left w:val="single" w:sz="4" w:space="0" w:color="auto"/>
              <w:bottom w:val="single" w:sz="4" w:space="0" w:color="auto"/>
              <w:right w:val="single" w:sz="4" w:space="0" w:color="auto"/>
            </w:tcBorders>
            <w:hideMark/>
          </w:tcPr>
          <w:p w:rsidR="001D19CE" w:rsidRPr="0026192A" w:rsidRDefault="001D19CE" w:rsidP="0026192A">
            <w:pPr>
              <w:spacing w:line="360" w:lineRule="atLeast"/>
              <w:rPr>
                <w:rFonts w:eastAsia="MS Mincho"/>
                <w:sz w:val="24"/>
                <w:szCs w:val="24"/>
                <w:rtl/>
              </w:rPr>
            </w:pPr>
            <w:r w:rsidRPr="0026192A">
              <w:rPr>
                <w:rFonts w:eastAsia="MS Mincho" w:hint="cs"/>
                <w:sz w:val="24"/>
                <w:szCs w:val="24"/>
                <w:rtl/>
              </w:rPr>
              <w:t>מכסה של 1,800 טון</w:t>
            </w:r>
          </w:p>
        </w:tc>
      </w:tr>
      <w:tr w:rsidR="001D19CE" w:rsidRPr="0026192A" w:rsidTr="009F16F5">
        <w:trPr>
          <w:cantSplit/>
          <w:jc w:val="center"/>
        </w:trPr>
        <w:tc>
          <w:tcPr>
            <w:tcW w:w="1925"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20.05.997000</w:t>
            </w:r>
          </w:p>
        </w:tc>
        <w:tc>
          <w:tcPr>
            <w:tcW w:w="1926"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פלפל חריף באריזות העולות על 50 ק"ג</w:t>
            </w:r>
          </w:p>
        </w:tc>
        <w:tc>
          <w:tcPr>
            <w:tcW w:w="1925"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ללא מכסה</w:t>
            </w:r>
          </w:p>
        </w:tc>
        <w:tc>
          <w:tcPr>
            <w:tcW w:w="1926"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מכסה של 400 טון</w:t>
            </w:r>
          </w:p>
        </w:tc>
        <w:tc>
          <w:tcPr>
            <w:tcW w:w="1926" w:type="dxa"/>
            <w:tcBorders>
              <w:top w:val="single" w:sz="4" w:space="0" w:color="auto"/>
              <w:left w:val="single" w:sz="4" w:space="0" w:color="auto"/>
              <w:bottom w:val="single" w:sz="4" w:space="0" w:color="auto"/>
              <w:right w:val="single" w:sz="4" w:space="0" w:color="auto"/>
            </w:tcBorders>
            <w:hideMark/>
          </w:tcPr>
          <w:p w:rsidR="001D19CE" w:rsidRPr="0026192A" w:rsidRDefault="001D19CE" w:rsidP="0026192A">
            <w:pPr>
              <w:spacing w:line="360" w:lineRule="atLeast"/>
              <w:rPr>
                <w:rFonts w:eastAsia="MS Mincho"/>
                <w:sz w:val="24"/>
                <w:szCs w:val="24"/>
                <w:rtl/>
              </w:rPr>
            </w:pPr>
            <w:r w:rsidRPr="0026192A">
              <w:rPr>
                <w:rFonts w:eastAsia="MS Mincho" w:hint="cs"/>
                <w:sz w:val="24"/>
                <w:szCs w:val="24"/>
                <w:rtl/>
              </w:rPr>
              <w:t>מכסה של 400 טון</w:t>
            </w:r>
          </w:p>
        </w:tc>
      </w:tr>
      <w:tr w:rsidR="001D19CE" w:rsidRPr="0026192A" w:rsidTr="009F16F5">
        <w:trPr>
          <w:cantSplit/>
          <w:jc w:val="center"/>
        </w:trPr>
        <w:tc>
          <w:tcPr>
            <w:tcW w:w="1925" w:type="dxa"/>
            <w:tcBorders>
              <w:top w:val="single" w:sz="4" w:space="0" w:color="auto"/>
              <w:left w:val="single" w:sz="4" w:space="0" w:color="auto"/>
              <w:bottom w:val="single" w:sz="4" w:space="0" w:color="auto"/>
              <w:right w:val="single" w:sz="4" w:space="0" w:color="auto"/>
            </w:tcBorders>
            <w:hideMark/>
          </w:tcPr>
          <w:p w:rsidR="001D19CE" w:rsidRPr="0026192A" w:rsidRDefault="001D19CE" w:rsidP="0026192A">
            <w:pPr>
              <w:spacing w:line="360" w:lineRule="atLeast"/>
              <w:rPr>
                <w:rFonts w:eastAsia="MS Mincho"/>
                <w:sz w:val="24"/>
                <w:szCs w:val="24"/>
                <w:rtl/>
              </w:rPr>
            </w:pPr>
            <w:r w:rsidRPr="0026192A">
              <w:rPr>
                <w:rFonts w:eastAsia="MS Mincho" w:hint="cs"/>
                <w:sz w:val="24"/>
                <w:szCs w:val="24"/>
                <w:rtl/>
              </w:rPr>
              <w:t>20.09.113000</w:t>
            </w:r>
          </w:p>
          <w:p w:rsidR="001D19CE" w:rsidRPr="0026192A" w:rsidRDefault="001D19CE" w:rsidP="0026192A">
            <w:pPr>
              <w:spacing w:line="360" w:lineRule="atLeast"/>
              <w:rPr>
                <w:rFonts w:eastAsia="MS Mincho"/>
                <w:sz w:val="24"/>
                <w:szCs w:val="24"/>
                <w:rtl/>
              </w:rPr>
            </w:pPr>
            <w:r w:rsidRPr="0026192A">
              <w:rPr>
                <w:rFonts w:eastAsia="MS Mincho" w:hint="cs"/>
                <w:sz w:val="24"/>
                <w:szCs w:val="24"/>
                <w:rtl/>
              </w:rPr>
              <w:t>20.09.114000</w:t>
            </w:r>
          </w:p>
          <w:p w:rsidR="001D19CE" w:rsidRDefault="001D19CE" w:rsidP="0026192A">
            <w:pPr>
              <w:spacing w:line="360" w:lineRule="atLeast"/>
              <w:rPr>
                <w:rFonts w:eastAsia="MS Mincho"/>
                <w:rtl/>
              </w:rPr>
            </w:pPr>
            <w:r w:rsidRPr="0026192A">
              <w:rPr>
                <w:rFonts w:eastAsia="MS Mincho" w:hint="cs"/>
                <w:sz w:val="24"/>
                <w:szCs w:val="24"/>
                <w:rtl/>
              </w:rPr>
              <w:t>20.09.121000</w:t>
            </w:r>
          </w:p>
        </w:tc>
        <w:tc>
          <w:tcPr>
            <w:tcW w:w="1926"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מיץ תפוזים</w:t>
            </w:r>
          </w:p>
        </w:tc>
        <w:tc>
          <w:tcPr>
            <w:tcW w:w="1925"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ללא מכסה</w:t>
            </w:r>
          </w:p>
        </w:tc>
        <w:tc>
          <w:tcPr>
            <w:tcW w:w="1926" w:type="dxa"/>
            <w:tcBorders>
              <w:top w:val="single" w:sz="4" w:space="0" w:color="auto"/>
              <w:left w:val="single" w:sz="4" w:space="0" w:color="auto"/>
              <w:bottom w:val="single" w:sz="4" w:space="0" w:color="auto"/>
              <w:right w:val="single" w:sz="4" w:space="0" w:color="auto"/>
            </w:tcBorders>
            <w:hideMark/>
          </w:tcPr>
          <w:p w:rsidR="001D19CE" w:rsidRDefault="001D19CE" w:rsidP="0026192A">
            <w:pPr>
              <w:spacing w:line="360" w:lineRule="atLeast"/>
              <w:rPr>
                <w:rFonts w:eastAsia="MS Mincho"/>
                <w:rtl/>
              </w:rPr>
            </w:pPr>
            <w:r w:rsidRPr="0026192A">
              <w:rPr>
                <w:rFonts w:eastAsia="MS Mincho" w:hint="cs"/>
                <w:sz w:val="24"/>
                <w:szCs w:val="24"/>
                <w:rtl/>
              </w:rPr>
              <w:t>מכסה של 7,000 טון</w:t>
            </w:r>
          </w:p>
        </w:tc>
        <w:tc>
          <w:tcPr>
            <w:tcW w:w="1926" w:type="dxa"/>
            <w:tcBorders>
              <w:top w:val="single" w:sz="4" w:space="0" w:color="auto"/>
              <w:left w:val="single" w:sz="4" w:space="0" w:color="auto"/>
              <w:bottom w:val="single" w:sz="4" w:space="0" w:color="auto"/>
              <w:right w:val="single" w:sz="4" w:space="0" w:color="auto"/>
            </w:tcBorders>
            <w:hideMark/>
          </w:tcPr>
          <w:p w:rsidR="001D19CE" w:rsidRPr="0026192A" w:rsidRDefault="001D19CE" w:rsidP="0026192A">
            <w:pPr>
              <w:spacing w:line="360" w:lineRule="atLeast"/>
              <w:rPr>
                <w:rFonts w:eastAsia="MS Mincho"/>
                <w:sz w:val="24"/>
                <w:szCs w:val="24"/>
                <w:rtl/>
              </w:rPr>
            </w:pPr>
            <w:r w:rsidRPr="0026192A">
              <w:rPr>
                <w:rFonts w:eastAsia="MS Mincho" w:hint="cs"/>
                <w:sz w:val="24"/>
                <w:szCs w:val="24"/>
                <w:rtl/>
              </w:rPr>
              <w:t>מכסה של 7,000 טון</w:t>
            </w:r>
          </w:p>
        </w:tc>
      </w:tr>
    </w:tbl>
    <w:p w:rsidR="001D19CE" w:rsidRPr="0026192A" w:rsidRDefault="001D19CE" w:rsidP="0026192A">
      <w:pPr>
        <w:pStyle w:val="Hesber1st"/>
        <w:tabs>
          <w:tab w:val="clear" w:pos="680"/>
        </w:tabs>
        <w:spacing w:line="360" w:lineRule="atLeast"/>
        <w:rPr>
          <w:sz w:val="24"/>
          <w:rtl/>
        </w:rPr>
      </w:pPr>
    </w:p>
    <w:p w:rsidR="001D19CE" w:rsidRPr="0026192A" w:rsidRDefault="001D19CE" w:rsidP="0026192A">
      <w:pPr>
        <w:pStyle w:val="Hesber1st"/>
        <w:tabs>
          <w:tab w:val="clear" w:pos="680"/>
        </w:tabs>
        <w:spacing w:line="360" w:lineRule="atLeast"/>
        <w:rPr>
          <w:sz w:val="24"/>
        </w:rPr>
      </w:pPr>
    </w:p>
    <w:p w:rsidR="001D19CE" w:rsidRPr="0026192A" w:rsidRDefault="001D19CE" w:rsidP="0026192A">
      <w:pPr>
        <w:spacing w:line="360" w:lineRule="atLeast"/>
        <w:rPr>
          <w:sz w:val="24"/>
          <w:szCs w:val="24"/>
          <w:rtl/>
        </w:rPr>
      </w:pPr>
    </w:p>
    <w:p w:rsidR="00543772" w:rsidRPr="0026192A" w:rsidRDefault="00543772" w:rsidP="0026192A">
      <w:pPr>
        <w:spacing w:line="360" w:lineRule="atLeast"/>
        <w:rPr>
          <w:sz w:val="24"/>
          <w:szCs w:val="24"/>
        </w:rPr>
      </w:pPr>
    </w:p>
    <w:sectPr w:rsidR="00543772" w:rsidRPr="0026192A" w:rsidSect="005176C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DEA" w:rsidRDefault="00CB1DEA" w:rsidP="009F16F5">
      <w:pPr>
        <w:spacing w:after="0" w:line="240" w:lineRule="auto"/>
      </w:pPr>
      <w:r>
        <w:separator/>
      </w:r>
    </w:p>
  </w:endnote>
  <w:endnote w:type="continuationSeparator" w:id="0">
    <w:p w:rsidR="00CB1DEA" w:rsidRDefault="00CB1DEA" w:rsidP="009F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DEA" w:rsidRDefault="00CB1DEA" w:rsidP="009F16F5">
      <w:pPr>
        <w:spacing w:after="0" w:line="240" w:lineRule="auto"/>
      </w:pPr>
      <w:r>
        <w:separator/>
      </w:r>
    </w:p>
  </w:footnote>
  <w:footnote w:type="continuationSeparator" w:id="0">
    <w:p w:rsidR="00CB1DEA" w:rsidRDefault="00CB1DEA" w:rsidP="009F1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1" w:val="........................................................................................................................................................................................................................................................................................................................................................................................................................................................................................................................................................................................................................................................................................................................................................................................................................................................................................................................................................................................................................................"/>
    <w:docVar w:name="2" w:val="........................................................................................................................................................................................................................................................................................................................................................................................................................................................................................................................................................................................................................................................................................................................................................................................................................................................................................................................................................................................................................................"/>
    <w:docVar w:name="DocTable" w:val="1"/>
    <w:docVar w:name="ParaNumber" w:val="2"/>
  </w:docVars>
  <w:rsids>
    <w:rsidRoot w:val="005A5CAB"/>
    <w:rsid w:val="0004603A"/>
    <w:rsid w:val="000F2139"/>
    <w:rsid w:val="00135139"/>
    <w:rsid w:val="001C42E6"/>
    <w:rsid w:val="001D19CE"/>
    <w:rsid w:val="0026192A"/>
    <w:rsid w:val="004650F1"/>
    <w:rsid w:val="004C6B6D"/>
    <w:rsid w:val="005176C5"/>
    <w:rsid w:val="00533E61"/>
    <w:rsid w:val="00543772"/>
    <w:rsid w:val="005A5CAB"/>
    <w:rsid w:val="00847AF4"/>
    <w:rsid w:val="009143BD"/>
    <w:rsid w:val="009258AA"/>
    <w:rsid w:val="009A038F"/>
    <w:rsid w:val="009F16F5"/>
    <w:rsid w:val="00B716F7"/>
    <w:rsid w:val="00CB1DEA"/>
    <w:rsid w:val="00D003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C9394C7-18D8-4455-A81A-EC7C49C9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sber">
    <w:name w:val="Hesber"/>
    <w:basedOn w:val="a"/>
    <w:rsid w:val="001D19CE"/>
    <w:pPr>
      <w:widowControl w:val="0"/>
      <w:snapToGrid w:val="0"/>
      <w:spacing w:after="0" w:line="360" w:lineRule="auto"/>
      <w:ind w:firstLine="340"/>
      <w:contextualSpacing/>
      <w:jc w:val="both"/>
    </w:pPr>
    <w:rPr>
      <w:rFonts w:ascii="Arial" w:eastAsia="Arial Unicode MS" w:hAnsi="Arial" w:cs="David"/>
      <w:sz w:val="20"/>
      <w:szCs w:val="26"/>
    </w:rPr>
  </w:style>
  <w:style w:type="paragraph" w:customStyle="1" w:styleId="Hesber1st">
    <w:name w:val="Hesber 1st"/>
    <w:basedOn w:val="Hesber"/>
    <w:rsid w:val="001D19CE"/>
    <w:pPr>
      <w:tabs>
        <w:tab w:val="left" w:pos="680"/>
        <w:tab w:val="left" w:pos="1020"/>
      </w:tabs>
      <w:ind w:firstLine="0"/>
    </w:pPr>
  </w:style>
  <w:style w:type="paragraph" w:styleId="a3">
    <w:name w:val="header"/>
    <w:basedOn w:val="a"/>
    <w:link w:val="a4"/>
    <w:uiPriority w:val="99"/>
    <w:unhideWhenUsed/>
    <w:rsid w:val="009F16F5"/>
    <w:pPr>
      <w:tabs>
        <w:tab w:val="center" w:pos="4153"/>
        <w:tab w:val="right" w:pos="8306"/>
      </w:tabs>
      <w:spacing w:after="0" w:line="240" w:lineRule="auto"/>
    </w:pPr>
  </w:style>
  <w:style w:type="character" w:customStyle="1" w:styleId="a4">
    <w:name w:val="כותרת עליונה תו"/>
    <w:basedOn w:val="a0"/>
    <w:link w:val="a3"/>
    <w:uiPriority w:val="99"/>
    <w:rsid w:val="009F16F5"/>
  </w:style>
  <w:style w:type="paragraph" w:styleId="a5">
    <w:name w:val="footer"/>
    <w:basedOn w:val="a"/>
    <w:link w:val="a6"/>
    <w:uiPriority w:val="99"/>
    <w:unhideWhenUsed/>
    <w:rsid w:val="009F16F5"/>
    <w:pPr>
      <w:tabs>
        <w:tab w:val="center" w:pos="4153"/>
        <w:tab w:val="right" w:pos="8306"/>
      </w:tabs>
      <w:spacing w:after="0" w:line="240" w:lineRule="auto"/>
    </w:pPr>
  </w:style>
  <w:style w:type="character" w:customStyle="1" w:styleId="a6">
    <w:name w:val="כותרת תחתונה תו"/>
    <w:basedOn w:val="a0"/>
    <w:link w:val="a5"/>
    <w:uiPriority w:val="99"/>
    <w:rsid w:val="009F1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36925">
      <w:bodyDiv w:val="1"/>
      <w:marLeft w:val="0"/>
      <w:marRight w:val="0"/>
      <w:marTop w:val="0"/>
      <w:marBottom w:val="0"/>
      <w:divBdr>
        <w:top w:val="none" w:sz="0" w:space="0" w:color="auto"/>
        <w:left w:val="none" w:sz="0" w:space="0" w:color="auto"/>
        <w:bottom w:val="none" w:sz="0" w:space="0" w:color="auto"/>
        <w:right w:val="none" w:sz="0" w:space="0" w:color="auto"/>
      </w:divBdr>
    </w:div>
    <w:div w:id="13661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1345</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דברי הסבר מקח 2000</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דברי הסבר מקח 2000</dc:title>
  <dc:subject/>
  <dc:creator>נעמה מרדכי</dc:creator>
  <cp:keywords>Produced By WeCo Office Accessibilty</cp:keywords>
  <dc:description>שלב 4 - טיפול בתמונות וקישורים</dc:description>
  <cp:lastModifiedBy>Merav Kaplan - Chamber Of Commerce</cp:lastModifiedBy>
  <cp:revision>2</cp:revision>
  <cp:lastPrinted>2022-02-24T11:36:00Z</cp:lastPrinted>
  <dcterms:created xsi:type="dcterms:W3CDTF">2022-08-28T09:13:00Z</dcterms:created>
  <dcterms:modified xsi:type="dcterms:W3CDTF">2022-08-28T09:13:00Z</dcterms:modified>
  <cp:category>Clean Validation report was produced on: 24/02/2022 14:44:10</cp:category>
  <dc:language>עברית</dc:language>
</cp:coreProperties>
</file>