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32D" w:rsidRDefault="00F1232D" w:rsidP="00F1232D">
      <w:pPr>
        <w:jc w:val="center"/>
        <w:rPr>
          <w:b/>
          <w:bCs/>
          <w:sz w:val="26"/>
          <w:szCs w:val="26"/>
          <w:rtl/>
        </w:rPr>
      </w:pPr>
      <w:bookmarkStart w:id="0" w:name="_GoBack"/>
      <w:bookmarkEnd w:id="0"/>
      <w:r>
        <w:rPr>
          <w:noProof/>
        </w:rPr>
        <w:drawing>
          <wp:inline distT="0" distB="0" distL="0" distR="0" wp14:anchorId="524A34BF" wp14:editId="03D65656">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rsidR="00F1232D" w:rsidRDefault="00F1232D" w:rsidP="00F1232D">
      <w:pPr>
        <w:rPr>
          <w:b/>
          <w:bCs/>
          <w:sz w:val="26"/>
          <w:szCs w:val="26"/>
          <w:rtl/>
        </w:rPr>
      </w:pPr>
      <w:r w:rsidRPr="00CB5068">
        <w:rPr>
          <w:b/>
          <w:bCs/>
          <w:sz w:val="26"/>
          <w:szCs w:val="26"/>
          <w:rtl/>
        </w:rPr>
        <w:t>תוכן עניינים</w:t>
      </w:r>
    </w:p>
    <w:p w:rsidR="00F1232D" w:rsidRDefault="00F1232D" w:rsidP="00F1232D">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96435824" w:history="1">
        <w:r w:rsidRPr="009832F4">
          <w:rPr>
            <w:rStyle w:val="Hyperlink"/>
            <w:noProof/>
            <w:rtl/>
          </w:rPr>
          <w:t>טיוטת צו</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Toc96435824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F1232D" w:rsidRDefault="00817033" w:rsidP="00F1232D">
      <w:pPr>
        <w:pStyle w:val="TOC4"/>
        <w:rPr>
          <w:rFonts w:cstheme="minorBidi"/>
          <w:rtl/>
        </w:rPr>
      </w:pPr>
      <w:hyperlink w:anchor="_Toc96435825" w:history="1">
        <w:r w:rsidR="00F1232D" w:rsidRPr="009832F4">
          <w:rPr>
            <w:rStyle w:val="Hyperlink"/>
            <w:rtl/>
          </w:rPr>
          <w:t>א. שם הצו המוצע</w:t>
        </w:r>
        <w:r w:rsidR="00F1232D">
          <w:rPr>
            <w:webHidden/>
            <w:rtl/>
          </w:rPr>
          <w:tab/>
        </w:r>
        <w:r w:rsidR="00F1232D">
          <w:rPr>
            <w:webHidden/>
            <w:rtl/>
          </w:rPr>
          <w:fldChar w:fldCharType="begin"/>
        </w:r>
        <w:r w:rsidR="00F1232D">
          <w:rPr>
            <w:webHidden/>
            <w:rtl/>
          </w:rPr>
          <w:instrText xml:space="preserve"> </w:instrText>
        </w:r>
        <w:r w:rsidR="00F1232D">
          <w:rPr>
            <w:webHidden/>
          </w:rPr>
          <w:instrText>PAGEREF</w:instrText>
        </w:r>
        <w:r w:rsidR="00F1232D">
          <w:rPr>
            <w:webHidden/>
            <w:rtl/>
          </w:rPr>
          <w:instrText xml:space="preserve"> _</w:instrText>
        </w:r>
        <w:r w:rsidR="00F1232D">
          <w:rPr>
            <w:webHidden/>
          </w:rPr>
          <w:instrText>Toc96435825 \h</w:instrText>
        </w:r>
        <w:r w:rsidR="00F1232D">
          <w:rPr>
            <w:webHidden/>
            <w:rtl/>
          </w:rPr>
          <w:instrText xml:space="preserve"> </w:instrText>
        </w:r>
        <w:r w:rsidR="00F1232D">
          <w:rPr>
            <w:webHidden/>
            <w:rtl/>
          </w:rPr>
        </w:r>
        <w:r w:rsidR="00F1232D">
          <w:rPr>
            <w:webHidden/>
            <w:rtl/>
          </w:rPr>
          <w:fldChar w:fldCharType="separate"/>
        </w:r>
        <w:r w:rsidR="00F1232D">
          <w:rPr>
            <w:webHidden/>
            <w:rtl/>
          </w:rPr>
          <w:t>2</w:t>
        </w:r>
        <w:r w:rsidR="00F1232D">
          <w:rPr>
            <w:webHidden/>
            <w:rtl/>
          </w:rPr>
          <w:fldChar w:fldCharType="end"/>
        </w:r>
      </w:hyperlink>
    </w:p>
    <w:p w:rsidR="00F1232D" w:rsidRDefault="00817033" w:rsidP="00F1232D">
      <w:pPr>
        <w:pStyle w:val="TOC4"/>
        <w:rPr>
          <w:rFonts w:cstheme="minorBidi"/>
          <w:rtl/>
        </w:rPr>
      </w:pPr>
      <w:hyperlink w:anchor="_Toc96435826" w:history="1">
        <w:r w:rsidR="00F1232D" w:rsidRPr="009832F4">
          <w:rPr>
            <w:rStyle w:val="Hyperlink"/>
            <w:rtl/>
          </w:rPr>
          <w:t>ב. מטרת הצו המוצע והצורך בו</w:t>
        </w:r>
        <w:r w:rsidR="00F1232D">
          <w:rPr>
            <w:webHidden/>
            <w:rtl/>
          </w:rPr>
          <w:tab/>
        </w:r>
        <w:r w:rsidR="00F1232D">
          <w:rPr>
            <w:webHidden/>
            <w:rtl/>
          </w:rPr>
          <w:fldChar w:fldCharType="begin"/>
        </w:r>
        <w:r w:rsidR="00F1232D">
          <w:rPr>
            <w:webHidden/>
            <w:rtl/>
          </w:rPr>
          <w:instrText xml:space="preserve"> </w:instrText>
        </w:r>
        <w:r w:rsidR="00F1232D">
          <w:rPr>
            <w:webHidden/>
          </w:rPr>
          <w:instrText>PAGEREF</w:instrText>
        </w:r>
        <w:r w:rsidR="00F1232D">
          <w:rPr>
            <w:webHidden/>
            <w:rtl/>
          </w:rPr>
          <w:instrText xml:space="preserve"> _</w:instrText>
        </w:r>
        <w:r w:rsidR="00F1232D">
          <w:rPr>
            <w:webHidden/>
          </w:rPr>
          <w:instrText>Toc96435826 \h</w:instrText>
        </w:r>
        <w:r w:rsidR="00F1232D">
          <w:rPr>
            <w:webHidden/>
            <w:rtl/>
          </w:rPr>
          <w:instrText xml:space="preserve"> </w:instrText>
        </w:r>
        <w:r w:rsidR="00F1232D">
          <w:rPr>
            <w:webHidden/>
            <w:rtl/>
          </w:rPr>
        </w:r>
        <w:r w:rsidR="00F1232D">
          <w:rPr>
            <w:webHidden/>
            <w:rtl/>
          </w:rPr>
          <w:fldChar w:fldCharType="separate"/>
        </w:r>
        <w:r w:rsidR="00F1232D">
          <w:rPr>
            <w:webHidden/>
            <w:rtl/>
          </w:rPr>
          <w:t>2</w:t>
        </w:r>
        <w:r w:rsidR="00F1232D">
          <w:rPr>
            <w:webHidden/>
            <w:rtl/>
          </w:rPr>
          <w:fldChar w:fldCharType="end"/>
        </w:r>
      </w:hyperlink>
    </w:p>
    <w:p w:rsidR="00F1232D" w:rsidRDefault="00817033" w:rsidP="00F1232D">
      <w:pPr>
        <w:pStyle w:val="TOC4"/>
        <w:rPr>
          <w:rFonts w:cstheme="minorBidi"/>
          <w:rtl/>
        </w:rPr>
      </w:pPr>
      <w:hyperlink w:anchor="_Toc96435827" w:history="1">
        <w:r w:rsidR="00F1232D" w:rsidRPr="009832F4">
          <w:rPr>
            <w:rStyle w:val="Hyperlink"/>
            <w:rtl/>
          </w:rPr>
          <w:t>ג. להלן נוסח טיוטת הצו המוצע:</w:t>
        </w:r>
        <w:r w:rsidR="00F1232D">
          <w:rPr>
            <w:webHidden/>
            <w:rtl/>
          </w:rPr>
          <w:tab/>
        </w:r>
        <w:r w:rsidR="00F1232D">
          <w:rPr>
            <w:webHidden/>
            <w:rtl/>
          </w:rPr>
          <w:fldChar w:fldCharType="begin"/>
        </w:r>
        <w:r w:rsidR="00F1232D">
          <w:rPr>
            <w:webHidden/>
            <w:rtl/>
          </w:rPr>
          <w:instrText xml:space="preserve"> </w:instrText>
        </w:r>
        <w:r w:rsidR="00F1232D">
          <w:rPr>
            <w:webHidden/>
          </w:rPr>
          <w:instrText>PAGEREF</w:instrText>
        </w:r>
        <w:r w:rsidR="00F1232D">
          <w:rPr>
            <w:webHidden/>
            <w:rtl/>
          </w:rPr>
          <w:instrText xml:space="preserve"> _</w:instrText>
        </w:r>
        <w:r w:rsidR="00F1232D">
          <w:rPr>
            <w:webHidden/>
          </w:rPr>
          <w:instrText>Toc96435827 \h</w:instrText>
        </w:r>
        <w:r w:rsidR="00F1232D">
          <w:rPr>
            <w:webHidden/>
            <w:rtl/>
          </w:rPr>
          <w:instrText xml:space="preserve"> </w:instrText>
        </w:r>
        <w:r w:rsidR="00F1232D">
          <w:rPr>
            <w:webHidden/>
            <w:rtl/>
          </w:rPr>
        </w:r>
        <w:r w:rsidR="00F1232D">
          <w:rPr>
            <w:webHidden/>
            <w:rtl/>
          </w:rPr>
          <w:fldChar w:fldCharType="separate"/>
        </w:r>
        <w:r w:rsidR="00F1232D">
          <w:rPr>
            <w:webHidden/>
            <w:rtl/>
          </w:rPr>
          <w:t>2</w:t>
        </w:r>
        <w:r w:rsidR="00F1232D">
          <w:rPr>
            <w:webHidden/>
            <w:rtl/>
          </w:rPr>
          <w:fldChar w:fldCharType="end"/>
        </w:r>
      </w:hyperlink>
    </w:p>
    <w:p w:rsidR="00F1232D" w:rsidRDefault="00817033" w:rsidP="00F1232D">
      <w:pPr>
        <w:pStyle w:val="TOC1"/>
        <w:rPr>
          <w:rFonts w:asciiTheme="minorHAnsi" w:eastAsiaTheme="minorEastAsia" w:hAnsiTheme="minorHAnsi" w:cstheme="minorBidi"/>
          <w:bCs w:val="0"/>
          <w:noProof/>
          <w:sz w:val="22"/>
          <w:rtl/>
        </w:rPr>
      </w:pPr>
      <w:hyperlink w:anchor="_Toc96435828" w:history="1">
        <w:r w:rsidR="00F1232D" w:rsidRPr="009832F4">
          <w:rPr>
            <w:rStyle w:val="Hyperlink"/>
            <w:noProof/>
            <w:rtl/>
          </w:rPr>
          <w:t>טיוטת צו תעריף המכס והפטורים ומס קנייה על טובין (הוראת שעה מס'...), התשפ"ב-2022</w:t>
        </w:r>
        <w:r w:rsidR="00F1232D">
          <w:rPr>
            <w:noProof/>
            <w:webHidden/>
            <w:rtl/>
          </w:rPr>
          <w:tab/>
        </w:r>
        <w:r w:rsidR="00F1232D">
          <w:rPr>
            <w:noProof/>
            <w:webHidden/>
            <w:rtl/>
          </w:rPr>
          <w:fldChar w:fldCharType="begin"/>
        </w:r>
        <w:r w:rsidR="00F1232D">
          <w:rPr>
            <w:noProof/>
            <w:webHidden/>
            <w:rtl/>
          </w:rPr>
          <w:instrText xml:space="preserve"> </w:instrText>
        </w:r>
        <w:r w:rsidR="00F1232D">
          <w:rPr>
            <w:noProof/>
            <w:webHidden/>
          </w:rPr>
          <w:instrText>PAGEREF</w:instrText>
        </w:r>
        <w:r w:rsidR="00F1232D">
          <w:rPr>
            <w:noProof/>
            <w:webHidden/>
            <w:rtl/>
          </w:rPr>
          <w:instrText xml:space="preserve"> _</w:instrText>
        </w:r>
        <w:r w:rsidR="00F1232D">
          <w:rPr>
            <w:noProof/>
            <w:webHidden/>
          </w:rPr>
          <w:instrText>Toc96435828 \h</w:instrText>
        </w:r>
        <w:r w:rsidR="00F1232D">
          <w:rPr>
            <w:noProof/>
            <w:webHidden/>
            <w:rtl/>
          </w:rPr>
          <w:instrText xml:space="preserve"> </w:instrText>
        </w:r>
        <w:r w:rsidR="00F1232D">
          <w:rPr>
            <w:noProof/>
            <w:webHidden/>
            <w:rtl/>
          </w:rPr>
        </w:r>
        <w:r w:rsidR="00F1232D">
          <w:rPr>
            <w:noProof/>
            <w:webHidden/>
            <w:rtl/>
          </w:rPr>
          <w:fldChar w:fldCharType="separate"/>
        </w:r>
        <w:r w:rsidR="00F1232D">
          <w:rPr>
            <w:noProof/>
            <w:webHidden/>
            <w:rtl/>
          </w:rPr>
          <w:t>3</w:t>
        </w:r>
        <w:r w:rsidR="00F1232D">
          <w:rPr>
            <w:noProof/>
            <w:webHidden/>
            <w:rtl/>
          </w:rPr>
          <w:fldChar w:fldCharType="end"/>
        </w:r>
      </w:hyperlink>
    </w:p>
    <w:p w:rsidR="00F1232D" w:rsidRDefault="00817033" w:rsidP="00F1232D">
      <w:pPr>
        <w:pStyle w:val="TOC3"/>
        <w:rPr>
          <w:rFonts w:asciiTheme="minorHAnsi" w:eastAsiaTheme="minorEastAsia" w:hAnsiTheme="minorHAnsi" w:cstheme="minorBidi"/>
          <w:noProof/>
          <w:sz w:val="22"/>
          <w:rtl/>
        </w:rPr>
      </w:pPr>
      <w:hyperlink w:anchor="_Toc96435829" w:history="1">
        <w:r w:rsidR="00F1232D" w:rsidRPr="009832F4">
          <w:rPr>
            <w:rStyle w:val="Hyperlink"/>
            <w:noProof/>
            <w:rtl/>
          </w:rPr>
          <w:t>הוראת שעה</w:t>
        </w:r>
        <w:r w:rsidR="00F1232D">
          <w:rPr>
            <w:noProof/>
            <w:webHidden/>
            <w:rtl/>
          </w:rPr>
          <w:tab/>
        </w:r>
        <w:r w:rsidR="00F1232D">
          <w:rPr>
            <w:noProof/>
            <w:webHidden/>
            <w:rtl/>
          </w:rPr>
          <w:fldChar w:fldCharType="begin"/>
        </w:r>
        <w:r w:rsidR="00F1232D">
          <w:rPr>
            <w:noProof/>
            <w:webHidden/>
            <w:rtl/>
          </w:rPr>
          <w:instrText xml:space="preserve"> </w:instrText>
        </w:r>
        <w:r w:rsidR="00F1232D">
          <w:rPr>
            <w:noProof/>
            <w:webHidden/>
          </w:rPr>
          <w:instrText>PAGEREF</w:instrText>
        </w:r>
        <w:r w:rsidR="00F1232D">
          <w:rPr>
            <w:noProof/>
            <w:webHidden/>
            <w:rtl/>
          </w:rPr>
          <w:instrText xml:space="preserve"> _</w:instrText>
        </w:r>
        <w:r w:rsidR="00F1232D">
          <w:rPr>
            <w:noProof/>
            <w:webHidden/>
          </w:rPr>
          <w:instrText>Toc96435829 \h</w:instrText>
        </w:r>
        <w:r w:rsidR="00F1232D">
          <w:rPr>
            <w:noProof/>
            <w:webHidden/>
            <w:rtl/>
          </w:rPr>
          <w:instrText xml:space="preserve"> </w:instrText>
        </w:r>
        <w:r w:rsidR="00F1232D">
          <w:rPr>
            <w:noProof/>
            <w:webHidden/>
            <w:rtl/>
          </w:rPr>
        </w:r>
        <w:r w:rsidR="00F1232D">
          <w:rPr>
            <w:noProof/>
            <w:webHidden/>
            <w:rtl/>
          </w:rPr>
          <w:fldChar w:fldCharType="separate"/>
        </w:r>
        <w:r w:rsidR="00F1232D">
          <w:rPr>
            <w:noProof/>
            <w:webHidden/>
            <w:rtl/>
          </w:rPr>
          <w:t>3</w:t>
        </w:r>
        <w:r w:rsidR="00F1232D">
          <w:rPr>
            <w:noProof/>
            <w:webHidden/>
            <w:rtl/>
          </w:rPr>
          <w:fldChar w:fldCharType="end"/>
        </w:r>
      </w:hyperlink>
    </w:p>
    <w:p w:rsidR="00F1232D" w:rsidRDefault="00817033" w:rsidP="00F1232D">
      <w:pPr>
        <w:pStyle w:val="TOC2"/>
        <w:rPr>
          <w:rFonts w:asciiTheme="minorHAnsi" w:eastAsiaTheme="minorEastAsia" w:hAnsiTheme="minorHAnsi" w:cstheme="minorBidi"/>
          <w:noProof/>
          <w:sz w:val="22"/>
          <w:rtl/>
        </w:rPr>
      </w:pPr>
      <w:hyperlink w:anchor="_Toc96435830" w:history="1">
        <w:r w:rsidR="00F1232D" w:rsidRPr="009832F4">
          <w:rPr>
            <w:rStyle w:val="Hyperlink"/>
            <w:noProof/>
            <w:rtl/>
          </w:rPr>
          <w:t>דברי הסבר</w:t>
        </w:r>
        <w:r w:rsidR="00F1232D">
          <w:rPr>
            <w:noProof/>
            <w:webHidden/>
            <w:rtl/>
          </w:rPr>
          <w:tab/>
        </w:r>
        <w:r w:rsidR="00F1232D">
          <w:rPr>
            <w:noProof/>
            <w:webHidden/>
            <w:rtl/>
          </w:rPr>
          <w:fldChar w:fldCharType="begin"/>
        </w:r>
        <w:r w:rsidR="00F1232D">
          <w:rPr>
            <w:noProof/>
            <w:webHidden/>
            <w:rtl/>
          </w:rPr>
          <w:instrText xml:space="preserve"> </w:instrText>
        </w:r>
        <w:r w:rsidR="00F1232D">
          <w:rPr>
            <w:noProof/>
            <w:webHidden/>
          </w:rPr>
          <w:instrText>PAGEREF</w:instrText>
        </w:r>
        <w:r w:rsidR="00F1232D">
          <w:rPr>
            <w:noProof/>
            <w:webHidden/>
            <w:rtl/>
          </w:rPr>
          <w:instrText xml:space="preserve"> _</w:instrText>
        </w:r>
        <w:r w:rsidR="00F1232D">
          <w:rPr>
            <w:noProof/>
            <w:webHidden/>
          </w:rPr>
          <w:instrText>Toc96435830 \h</w:instrText>
        </w:r>
        <w:r w:rsidR="00F1232D">
          <w:rPr>
            <w:noProof/>
            <w:webHidden/>
            <w:rtl/>
          </w:rPr>
          <w:instrText xml:space="preserve"> </w:instrText>
        </w:r>
        <w:r w:rsidR="00F1232D">
          <w:rPr>
            <w:noProof/>
            <w:webHidden/>
            <w:rtl/>
          </w:rPr>
        </w:r>
        <w:r w:rsidR="00F1232D">
          <w:rPr>
            <w:noProof/>
            <w:webHidden/>
            <w:rtl/>
          </w:rPr>
          <w:fldChar w:fldCharType="separate"/>
        </w:r>
        <w:r w:rsidR="00F1232D">
          <w:rPr>
            <w:noProof/>
            <w:webHidden/>
            <w:rtl/>
          </w:rPr>
          <w:t>3</w:t>
        </w:r>
        <w:r w:rsidR="00F1232D">
          <w:rPr>
            <w:noProof/>
            <w:webHidden/>
            <w:rtl/>
          </w:rPr>
          <w:fldChar w:fldCharType="end"/>
        </w:r>
      </w:hyperlink>
    </w:p>
    <w:p w:rsidR="00F1232D" w:rsidRDefault="00F1232D" w:rsidP="00F1232D">
      <w:pPr>
        <w:rPr>
          <w:snapToGrid w:val="0"/>
          <w:rtl/>
        </w:rPr>
      </w:pPr>
      <w:r>
        <w:rPr>
          <w:rtl/>
        </w:rPr>
        <w:fldChar w:fldCharType="end"/>
      </w:r>
      <w:r>
        <w:rPr>
          <w:rtl/>
        </w:rPr>
        <w:br w:type="page"/>
      </w:r>
    </w:p>
    <w:p w:rsidR="00F1232D" w:rsidRDefault="00F1232D" w:rsidP="00F1232D">
      <w:pPr>
        <w:pStyle w:val="1"/>
        <w:keepNext w:val="0"/>
        <w:keepLines w:val="0"/>
        <w:rPr>
          <w:rtl/>
        </w:rPr>
      </w:pPr>
      <w:bookmarkStart w:id="1" w:name="_Toc96435813"/>
      <w:bookmarkStart w:id="2" w:name="_Toc96435824"/>
      <w:r>
        <w:rPr>
          <w:rtl/>
        </w:rPr>
        <w:lastRenderedPageBreak/>
        <w:t>טיוטת צו</w:t>
      </w:r>
      <w:bookmarkEnd w:id="1"/>
      <w:bookmarkEnd w:id="2"/>
    </w:p>
    <w:p w:rsidR="00F1232D" w:rsidRDefault="00F1232D" w:rsidP="00F1232D">
      <w:pPr>
        <w:rPr>
          <w:rtl/>
        </w:rPr>
      </w:pPr>
    </w:p>
    <w:p w:rsidR="00F1232D" w:rsidRDefault="00F1232D" w:rsidP="00F1232D">
      <w:pPr>
        <w:pStyle w:val="4"/>
        <w:rPr>
          <w:rtl/>
        </w:rPr>
      </w:pPr>
      <w:bookmarkStart w:id="3" w:name="_Toc96435825"/>
      <w:r>
        <w:rPr>
          <w:rFonts w:hint="cs"/>
          <w:rtl/>
        </w:rPr>
        <w:t>שם הצו המוצע</w:t>
      </w:r>
      <w:bookmarkEnd w:id="3"/>
    </w:p>
    <w:p w:rsidR="00F1232D" w:rsidRDefault="00F1232D" w:rsidP="00F1232D">
      <w:r>
        <w:rPr>
          <w:rFonts w:hint="cs"/>
          <w:rtl/>
        </w:rPr>
        <w:t>צו תעריף המכס והפטורים ומס קנייה על טובין (הוראת שעה מס'...), התשפ"ב-2022</w:t>
      </w:r>
    </w:p>
    <w:p w:rsidR="00F1232D" w:rsidRDefault="00F1232D" w:rsidP="00F1232D">
      <w:pPr>
        <w:rPr>
          <w:rtl/>
        </w:rPr>
      </w:pPr>
    </w:p>
    <w:p w:rsidR="00F1232D" w:rsidRDefault="00F1232D" w:rsidP="00F1232D">
      <w:pPr>
        <w:rPr>
          <w:rtl/>
        </w:rPr>
      </w:pPr>
    </w:p>
    <w:p w:rsidR="00F1232D" w:rsidRDefault="00F1232D" w:rsidP="00F1232D">
      <w:pPr>
        <w:pStyle w:val="4"/>
        <w:rPr>
          <w:rtl/>
        </w:rPr>
      </w:pPr>
      <w:bookmarkStart w:id="4" w:name="_Toc96435826"/>
      <w:r>
        <w:rPr>
          <w:rFonts w:hint="cs"/>
          <w:rtl/>
        </w:rPr>
        <w:t>מטרת הצו המוצע והצורך בו</w:t>
      </w:r>
      <w:bookmarkEnd w:id="4"/>
      <w:r>
        <w:rPr>
          <w:rFonts w:hint="cs"/>
          <w:rtl/>
        </w:rPr>
        <w:t xml:space="preserve"> </w:t>
      </w:r>
    </w:p>
    <w:p w:rsidR="00377B65" w:rsidRPr="00377B65" w:rsidRDefault="00377B65" w:rsidP="00377B65">
      <w:pPr>
        <w:pStyle w:val="Hesber"/>
        <w:ind w:firstLine="0"/>
        <w:rPr>
          <w:rFonts w:ascii="David" w:eastAsiaTheme="minorHAnsi" w:hAnsi="David"/>
          <w:snapToGrid/>
          <w:sz w:val="24"/>
          <w:szCs w:val="24"/>
          <w:rtl/>
        </w:rPr>
      </w:pPr>
      <w:r w:rsidRPr="00377B65">
        <w:rPr>
          <w:rFonts w:ascii="David" w:eastAsiaTheme="minorHAnsi" w:hAnsi="David" w:hint="cs"/>
          <w:snapToGrid/>
          <w:sz w:val="24"/>
          <w:szCs w:val="24"/>
          <w:rtl/>
        </w:rPr>
        <w:t xml:space="preserve">במסגרת התכנית להקלה על יוקר המחייה בישראל, הודיע שר האוצר כי בכוונתו להפחית מכסים על מוצרים רבים, וביניהם מוצרי מזון. בהתאם, בצו זה מוצע לתקן את צו תעריף המכס והפטורים ומס קנייה על טובין, התשע"ז-2017 ולקבוע מכסה פטורה ממכס לייבוא שמן זית מסוגים שונים באריזות שאינן עולות על 5 ק"ג, וזאת בהוראת שעה שתוקפה עד סוף שנת 2022. המכסה תעמוד על 6,500 טון. </w:t>
      </w:r>
    </w:p>
    <w:p w:rsidR="00377B65" w:rsidRPr="00377B65" w:rsidRDefault="00377B65" w:rsidP="00377B65">
      <w:pPr>
        <w:rPr>
          <w:rtl/>
        </w:rPr>
      </w:pPr>
    </w:p>
    <w:p w:rsidR="00F1232D" w:rsidRDefault="00F1232D" w:rsidP="00F1232D">
      <w:pPr>
        <w:pStyle w:val="4"/>
        <w:rPr>
          <w:rtl/>
        </w:rPr>
      </w:pPr>
      <w:bookmarkStart w:id="5" w:name="_Toc96435827"/>
      <w:r>
        <w:rPr>
          <w:rFonts w:hint="cs"/>
          <w:rtl/>
        </w:rPr>
        <w:t>להלן נוסח טיוטת הצו המוצע:</w:t>
      </w:r>
      <w:bookmarkEnd w:id="5"/>
      <w:r>
        <w:rPr>
          <w:rFonts w:hint="cs"/>
          <w:rtl/>
        </w:rPr>
        <w:t xml:space="preserve"> </w:t>
      </w:r>
    </w:p>
    <w:p w:rsidR="00F1232D" w:rsidRDefault="00F1232D" w:rsidP="00F1232D">
      <w:pPr>
        <w:bidi w:val="0"/>
      </w:pPr>
      <w:r>
        <w:rPr>
          <w:rtl/>
        </w:rPr>
        <w:br w:type="page"/>
      </w:r>
    </w:p>
    <w:p w:rsidR="00F1232D" w:rsidRDefault="00F1232D" w:rsidP="00F1232D">
      <w:pPr>
        <w:pStyle w:val="HeadMitparsemetBaze"/>
        <w:keepNext w:val="0"/>
        <w:keepLines w:val="0"/>
        <w:pageBreakBefore w:val="0"/>
        <w:rPr>
          <w:rtl/>
        </w:rPr>
      </w:pPr>
      <w:r>
        <w:rPr>
          <w:rtl/>
        </w:rPr>
        <w:lastRenderedPageBreak/>
        <w:t>טיוטת צו מטעם משרד</w:t>
      </w:r>
      <w:r>
        <w:rPr>
          <w:rFonts w:hint="cs"/>
          <w:rtl/>
        </w:rPr>
        <w:t xml:space="preserve"> האוצר</w:t>
      </w:r>
      <w:r>
        <w:rPr>
          <w:rtl/>
        </w:rPr>
        <w:t xml:space="preserve">: </w:t>
      </w:r>
    </w:p>
    <w:p w:rsidR="00F1232D" w:rsidRDefault="00F1232D" w:rsidP="00F1232D">
      <w:pPr>
        <w:pStyle w:val="HeadHatzaotHok"/>
        <w:keepNext w:val="0"/>
        <w:keepLines w:val="0"/>
        <w:rPr>
          <w:rtl/>
        </w:rPr>
      </w:pPr>
      <w:bookmarkStart w:id="6" w:name="_Toc96435814"/>
      <w:bookmarkStart w:id="7" w:name="_Toc96435828"/>
      <w:r>
        <w:rPr>
          <w:rtl/>
        </w:rPr>
        <w:t xml:space="preserve">טיוטת צו </w:t>
      </w:r>
      <w:r>
        <w:rPr>
          <w:rFonts w:hint="cs"/>
          <w:rtl/>
        </w:rPr>
        <w:t xml:space="preserve">תעריף המכס והפטורים ומס קנייה על טובין </w:t>
      </w:r>
      <w:r>
        <w:rPr>
          <w:rtl/>
        </w:rPr>
        <w:t>(</w:t>
      </w:r>
      <w:r>
        <w:rPr>
          <w:rFonts w:hint="cs"/>
          <w:rtl/>
        </w:rPr>
        <w:t>הוראת שעה</w:t>
      </w:r>
      <w:r>
        <w:rPr>
          <w:rtl/>
        </w:rPr>
        <w:t xml:space="preserve"> מס'...)</w:t>
      </w:r>
      <w:r>
        <w:rPr>
          <w:rFonts w:hint="cs"/>
          <w:rtl/>
        </w:rPr>
        <w:t>, התשפ"ב-2022</w:t>
      </w:r>
      <w:bookmarkEnd w:id="6"/>
      <w:bookmarkEnd w:id="7"/>
    </w:p>
    <w:tbl>
      <w:tblPr>
        <w:tblStyle w:val="a6"/>
        <w:bidiVisual/>
        <w:tblW w:w="9641" w:type="dxa"/>
        <w:tblInd w:w="340" w:type="dxa"/>
        <w:tblLayout w:type="fixed"/>
        <w:tblLook w:val="04A0" w:firstRow="1" w:lastRow="0" w:firstColumn="1" w:lastColumn="0" w:noHBand="0" w:noVBand="1"/>
      </w:tblPr>
      <w:tblGrid>
        <w:gridCol w:w="1871"/>
        <w:gridCol w:w="624"/>
        <w:gridCol w:w="624"/>
        <w:gridCol w:w="6522"/>
      </w:tblGrid>
      <w:tr w:rsidR="00F1232D" w:rsidTr="0038159E">
        <w:trPr>
          <w:trHeight w:val="60"/>
        </w:trPr>
        <w:tc>
          <w:tcPr>
            <w:tcW w:w="1871" w:type="dxa"/>
          </w:tcPr>
          <w:p w:rsidR="00F1232D" w:rsidRDefault="00F1232D" w:rsidP="00FA5A9B">
            <w:pPr>
              <w:pStyle w:val="TableSideHeading"/>
              <w:rPr>
                <w:rtl/>
              </w:rPr>
            </w:pPr>
          </w:p>
        </w:tc>
        <w:tc>
          <w:tcPr>
            <w:tcW w:w="624" w:type="dxa"/>
          </w:tcPr>
          <w:p w:rsidR="00F1232D" w:rsidRDefault="00F1232D" w:rsidP="00FA5A9B">
            <w:pPr>
              <w:pStyle w:val="TableText"/>
            </w:pPr>
          </w:p>
        </w:tc>
        <w:tc>
          <w:tcPr>
            <w:tcW w:w="7146" w:type="dxa"/>
            <w:gridSpan w:val="2"/>
            <w:hideMark/>
          </w:tcPr>
          <w:p w:rsidR="00F1232D" w:rsidRDefault="00F1232D" w:rsidP="00FA5A9B">
            <w:pPr>
              <w:pStyle w:val="TableBlock"/>
            </w:pPr>
            <w:r w:rsidRPr="00FA0980">
              <w:rPr>
                <w:rFonts w:hint="cs"/>
                <w:rtl/>
              </w:rPr>
              <w:t>בתוקף סמכותי לפי סעיפים 3 ו-5  לפקודת תעריף המכס והפטורים, 1937</w:t>
            </w:r>
            <w:r w:rsidRPr="00FA0980">
              <w:rPr>
                <w:vertAlign w:val="superscript"/>
                <w:rtl/>
              </w:rPr>
              <w:footnoteReference w:id="1"/>
            </w:r>
            <w:r w:rsidRPr="00FA0980">
              <w:rPr>
                <w:rFonts w:hint="cs"/>
                <w:rtl/>
              </w:rPr>
              <w:t>, לפי סעיף 1 לחוק מסי מכס ובלו (שינוי התעריף), התש"ט-1949</w:t>
            </w:r>
            <w:r w:rsidRPr="00FA0980">
              <w:rPr>
                <w:vertAlign w:val="superscript"/>
                <w:rtl/>
              </w:rPr>
              <w:footnoteReference w:id="2"/>
            </w:r>
            <w:r w:rsidRPr="00FA0980">
              <w:rPr>
                <w:rFonts w:hint="cs"/>
                <w:rtl/>
              </w:rPr>
              <w:t>, ולפי סעיף 3 לחוק מס קנייה (טובין ושירותים), התשי"ב-1952</w:t>
            </w:r>
            <w:r w:rsidRPr="00FA0980">
              <w:rPr>
                <w:vertAlign w:val="superscript"/>
                <w:rtl/>
              </w:rPr>
              <w:footnoteReference w:id="3"/>
            </w:r>
            <w:r w:rsidRPr="00FA0980">
              <w:rPr>
                <w:rtl/>
              </w:rPr>
              <w:t>, אני מצווה לאמור:</w:t>
            </w:r>
          </w:p>
        </w:tc>
      </w:tr>
      <w:tr w:rsidR="00F1232D" w:rsidTr="0038159E">
        <w:trPr>
          <w:trHeight w:val="60"/>
        </w:trPr>
        <w:tc>
          <w:tcPr>
            <w:tcW w:w="1871" w:type="dxa"/>
          </w:tcPr>
          <w:p w:rsidR="00F1232D" w:rsidRDefault="00F1232D" w:rsidP="00FA5A9B">
            <w:pPr>
              <w:pStyle w:val="TableSideHeading"/>
            </w:pPr>
          </w:p>
        </w:tc>
        <w:tc>
          <w:tcPr>
            <w:tcW w:w="624" w:type="dxa"/>
          </w:tcPr>
          <w:p w:rsidR="00F1232D" w:rsidRDefault="00F1232D" w:rsidP="00FA5A9B">
            <w:pPr>
              <w:pStyle w:val="TableText"/>
            </w:pPr>
          </w:p>
        </w:tc>
        <w:tc>
          <w:tcPr>
            <w:tcW w:w="7146" w:type="dxa"/>
            <w:gridSpan w:val="2"/>
          </w:tcPr>
          <w:p w:rsidR="00F1232D" w:rsidRDefault="00F1232D" w:rsidP="00FA5A9B">
            <w:pPr>
              <w:pStyle w:val="TableHead"/>
            </w:pPr>
          </w:p>
        </w:tc>
      </w:tr>
      <w:tr w:rsidR="00F1232D" w:rsidTr="0038159E">
        <w:trPr>
          <w:trHeight w:val="60"/>
        </w:trPr>
        <w:tc>
          <w:tcPr>
            <w:tcW w:w="1871" w:type="dxa"/>
          </w:tcPr>
          <w:p w:rsidR="00F1232D" w:rsidRDefault="00F1232D" w:rsidP="00FA5A9B">
            <w:pPr>
              <w:pStyle w:val="TableSideHeading"/>
            </w:pPr>
            <w:bookmarkStart w:id="8" w:name="_Toc96435815"/>
            <w:bookmarkStart w:id="9" w:name="_Toc96435829"/>
            <w:r>
              <w:rPr>
                <w:rFonts w:hint="cs"/>
                <w:rtl/>
              </w:rPr>
              <w:t>הוראת שעה</w:t>
            </w:r>
            <w:bookmarkEnd w:id="8"/>
            <w:bookmarkEnd w:id="9"/>
          </w:p>
        </w:tc>
        <w:tc>
          <w:tcPr>
            <w:tcW w:w="624" w:type="dxa"/>
          </w:tcPr>
          <w:p w:rsidR="00F1232D" w:rsidRDefault="00F1232D" w:rsidP="00FA5A9B">
            <w:pPr>
              <w:pStyle w:val="TableText"/>
              <w:numPr>
                <w:ilvl w:val="0"/>
                <w:numId w:val="2"/>
              </w:numPr>
            </w:pPr>
          </w:p>
        </w:tc>
        <w:tc>
          <w:tcPr>
            <w:tcW w:w="7146" w:type="dxa"/>
            <w:gridSpan w:val="2"/>
          </w:tcPr>
          <w:p w:rsidR="00F1232D" w:rsidRDefault="00F1232D" w:rsidP="0019520F">
            <w:pPr>
              <w:pStyle w:val="TableBlock"/>
            </w:pPr>
            <w:r>
              <w:rPr>
                <w:rFonts w:hint="cs"/>
                <w:rtl/>
              </w:rPr>
              <w:t xml:space="preserve">בתקופה שעד יום ז' בטבת התשפ"ג (31 בדצמבר 2022) יראו </w:t>
            </w:r>
            <w:r w:rsidR="0019520F">
              <w:rPr>
                <w:rFonts w:hint="cs"/>
                <w:rtl/>
              </w:rPr>
              <w:t>כאילו ב</w:t>
            </w:r>
            <w:r>
              <w:rPr>
                <w:rFonts w:hint="cs"/>
                <w:rtl/>
              </w:rPr>
              <w:t>צו תעריף המכס והפטורים ומס קנייה על טובין, התשע"ז-2017</w:t>
            </w:r>
            <w:r>
              <w:rPr>
                <w:rStyle w:val="a5"/>
                <w:rtl/>
              </w:rPr>
              <w:footnoteReference w:id="4"/>
            </w:r>
            <w:r w:rsidR="0019520F">
              <w:rPr>
                <w:rFonts w:hint="cs"/>
                <w:rtl/>
              </w:rPr>
              <w:t xml:space="preserve"> (להלן- הצו העיקרי)</w:t>
            </w:r>
            <w:r w:rsidR="00400371">
              <w:rPr>
                <w:rFonts w:hint="cs"/>
                <w:rtl/>
              </w:rPr>
              <w:t>-</w:t>
            </w:r>
          </w:p>
        </w:tc>
      </w:tr>
      <w:tr w:rsidR="00400371" w:rsidTr="0038159E">
        <w:trPr>
          <w:trHeight w:val="60"/>
        </w:trPr>
        <w:tc>
          <w:tcPr>
            <w:tcW w:w="1871" w:type="dxa"/>
          </w:tcPr>
          <w:p w:rsidR="00400371" w:rsidRDefault="00400371">
            <w:pPr>
              <w:pStyle w:val="TableSideHeading"/>
            </w:pPr>
          </w:p>
        </w:tc>
        <w:tc>
          <w:tcPr>
            <w:tcW w:w="624" w:type="dxa"/>
          </w:tcPr>
          <w:p w:rsidR="00400371" w:rsidRDefault="00400371">
            <w:pPr>
              <w:pStyle w:val="TableText"/>
            </w:pPr>
          </w:p>
        </w:tc>
        <w:tc>
          <w:tcPr>
            <w:tcW w:w="624" w:type="dxa"/>
          </w:tcPr>
          <w:p w:rsidR="00400371" w:rsidRDefault="00400371">
            <w:pPr>
              <w:pStyle w:val="TableText"/>
            </w:pPr>
          </w:p>
        </w:tc>
        <w:tc>
          <w:tcPr>
            <w:tcW w:w="6522" w:type="dxa"/>
          </w:tcPr>
          <w:p w:rsidR="00400371" w:rsidRDefault="0019520F" w:rsidP="00DA78DE">
            <w:pPr>
              <w:pStyle w:val="TableBlock"/>
              <w:numPr>
                <w:ilvl w:val="0"/>
                <w:numId w:val="5"/>
              </w:numPr>
              <w:tabs>
                <w:tab w:val="left" w:pos="624"/>
              </w:tabs>
            </w:pPr>
            <w:r>
              <w:rPr>
                <w:rFonts w:hint="cs"/>
                <w:rtl/>
              </w:rPr>
              <w:t xml:space="preserve">בתוספת הראשונה- </w:t>
            </w:r>
          </w:p>
        </w:tc>
      </w:tr>
    </w:tbl>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4"/>
      </w:tblGrid>
      <w:tr w:rsidR="0019520F">
        <w:trPr>
          <w:cantSplit/>
          <w:trHeight w:val="60"/>
        </w:trPr>
        <w:tc>
          <w:tcPr>
            <w:tcW w:w="1871" w:type="dxa"/>
          </w:tcPr>
          <w:p w:rsidR="0019520F" w:rsidRDefault="0019520F">
            <w:pPr>
              <w:pStyle w:val="TableSideHeading"/>
            </w:pPr>
          </w:p>
        </w:tc>
        <w:tc>
          <w:tcPr>
            <w:tcW w:w="624" w:type="dxa"/>
          </w:tcPr>
          <w:p w:rsidR="0019520F" w:rsidRDefault="0019520F">
            <w:pPr>
              <w:pStyle w:val="TableText"/>
            </w:pPr>
          </w:p>
        </w:tc>
        <w:tc>
          <w:tcPr>
            <w:tcW w:w="624" w:type="dxa"/>
          </w:tcPr>
          <w:p w:rsidR="0019520F" w:rsidRDefault="0019520F">
            <w:pPr>
              <w:pStyle w:val="TableText"/>
            </w:pPr>
          </w:p>
        </w:tc>
        <w:tc>
          <w:tcPr>
            <w:tcW w:w="624" w:type="dxa"/>
          </w:tcPr>
          <w:p w:rsidR="0019520F" w:rsidRDefault="0019520F">
            <w:pPr>
              <w:pStyle w:val="TableText"/>
            </w:pPr>
          </w:p>
        </w:tc>
        <w:tc>
          <w:tcPr>
            <w:tcW w:w="5898" w:type="dxa"/>
            <w:gridSpan w:val="2"/>
          </w:tcPr>
          <w:p w:rsidR="0019520F" w:rsidRDefault="0019520F" w:rsidP="0019520F">
            <w:pPr>
              <w:pStyle w:val="TableBlock"/>
              <w:numPr>
                <w:ilvl w:val="0"/>
                <w:numId w:val="10"/>
              </w:numPr>
              <w:tabs>
                <w:tab w:val="left" w:pos="624"/>
              </w:tabs>
            </w:pPr>
            <w:r>
              <w:rPr>
                <w:rFonts w:hint="cs"/>
                <w:rtl/>
              </w:rPr>
              <w:t xml:space="preserve">בפרט </w:t>
            </w:r>
            <w:r w:rsidRPr="00DA78DE">
              <w:rPr>
                <w:rFonts w:ascii="David" w:hAnsi="David"/>
                <w:sz w:val="24"/>
                <w:szCs w:val="24"/>
              </w:rPr>
              <w:t>15.09</w:t>
            </w:r>
            <w:r w:rsidRPr="00DA78DE">
              <w:rPr>
                <w:rFonts w:ascii="David" w:hAnsi="David"/>
                <w:sz w:val="24"/>
                <w:szCs w:val="24"/>
                <w:rtl/>
              </w:rPr>
              <w:t>-</w:t>
            </w:r>
          </w:p>
        </w:tc>
      </w:tr>
      <w:tr w:rsidR="0019520F">
        <w:trPr>
          <w:cantSplit/>
          <w:trHeight w:val="60"/>
        </w:trPr>
        <w:tc>
          <w:tcPr>
            <w:tcW w:w="1871" w:type="dxa"/>
          </w:tcPr>
          <w:p w:rsidR="0019520F" w:rsidRDefault="0019520F">
            <w:pPr>
              <w:pStyle w:val="TableSideHeading"/>
            </w:pPr>
          </w:p>
        </w:tc>
        <w:tc>
          <w:tcPr>
            <w:tcW w:w="624" w:type="dxa"/>
          </w:tcPr>
          <w:p w:rsidR="0019520F" w:rsidRDefault="0019520F">
            <w:pPr>
              <w:pStyle w:val="TableText"/>
            </w:pPr>
          </w:p>
        </w:tc>
        <w:tc>
          <w:tcPr>
            <w:tcW w:w="624" w:type="dxa"/>
          </w:tcPr>
          <w:p w:rsidR="0019520F" w:rsidRDefault="0019520F">
            <w:pPr>
              <w:pStyle w:val="TableText"/>
            </w:pPr>
          </w:p>
        </w:tc>
        <w:tc>
          <w:tcPr>
            <w:tcW w:w="624" w:type="dxa"/>
          </w:tcPr>
          <w:p w:rsidR="0019520F" w:rsidRDefault="0019520F">
            <w:pPr>
              <w:pStyle w:val="TableText"/>
            </w:pPr>
          </w:p>
        </w:tc>
        <w:tc>
          <w:tcPr>
            <w:tcW w:w="624" w:type="dxa"/>
          </w:tcPr>
          <w:p w:rsidR="0019520F" w:rsidRDefault="0019520F">
            <w:pPr>
              <w:pStyle w:val="TableText"/>
            </w:pPr>
          </w:p>
        </w:tc>
        <w:tc>
          <w:tcPr>
            <w:tcW w:w="5274" w:type="dxa"/>
          </w:tcPr>
          <w:p w:rsidR="0019520F" w:rsidRDefault="0019520F" w:rsidP="0019520F">
            <w:pPr>
              <w:pStyle w:val="TableBlock"/>
              <w:numPr>
                <w:ilvl w:val="0"/>
                <w:numId w:val="11"/>
              </w:numPr>
              <w:tabs>
                <w:tab w:val="left" w:pos="624"/>
              </w:tabs>
            </w:pPr>
            <w:r w:rsidRPr="00FD57B3">
              <w:rPr>
                <w:rFonts w:hint="cs"/>
                <w:rtl/>
              </w:rPr>
              <w:t>במקום סעיף 200000 בא:</w:t>
            </w:r>
          </w:p>
        </w:tc>
      </w:tr>
    </w:tbl>
    <w:tbl>
      <w:tblPr>
        <w:tblStyle w:val="a6"/>
        <w:bidiVisual/>
        <w:tblW w:w="9641" w:type="dxa"/>
        <w:tblInd w:w="340" w:type="dxa"/>
        <w:tblLayout w:type="fixed"/>
        <w:tblLook w:val="04A0" w:firstRow="1" w:lastRow="0" w:firstColumn="1" w:lastColumn="0" w:noHBand="0" w:noVBand="1"/>
      </w:tblPr>
      <w:tblGrid>
        <w:gridCol w:w="1871"/>
        <w:gridCol w:w="624"/>
        <w:gridCol w:w="7146"/>
      </w:tblGrid>
      <w:tr w:rsidR="00E01668" w:rsidTr="00034B46">
        <w:trPr>
          <w:trHeight w:val="60"/>
        </w:trPr>
        <w:tc>
          <w:tcPr>
            <w:tcW w:w="1871" w:type="dxa"/>
          </w:tcPr>
          <w:p w:rsidR="00E01668" w:rsidRDefault="00E01668">
            <w:pPr>
              <w:pStyle w:val="TableSideHeading"/>
            </w:pPr>
          </w:p>
        </w:tc>
        <w:tc>
          <w:tcPr>
            <w:tcW w:w="624" w:type="dxa"/>
          </w:tcPr>
          <w:p w:rsidR="00E01668" w:rsidRDefault="00E01668">
            <w:pPr>
              <w:pStyle w:val="TableText"/>
            </w:pPr>
          </w:p>
        </w:tc>
        <w:tc>
          <w:tcPr>
            <w:tcW w:w="7146" w:type="dxa"/>
          </w:tcPr>
          <w:tbl>
            <w:tblPr>
              <w:tblStyle w:val="a6"/>
              <w:bidiVisual/>
              <w:tblW w:w="7136" w:type="dxa"/>
              <w:tblLayout w:type="fixed"/>
              <w:tblLook w:val="04A0" w:firstRow="1" w:lastRow="0" w:firstColumn="1" w:lastColumn="0" w:noHBand="0" w:noVBand="1"/>
            </w:tblPr>
            <w:tblGrid>
              <w:gridCol w:w="1189"/>
              <w:gridCol w:w="1189"/>
              <w:gridCol w:w="1189"/>
              <w:gridCol w:w="1189"/>
              <w:gridCol w:w="1190"/>
              <w:gridCol w:w="1190"/>
            </w:tblGrid>
            <w:tr w:rsidR="00E01668" w:rsidRPr="00400371" w:rsidTr="00843513">
              <w:tc>
                <w:tcPr>
                  <w:tcW w:w="1189" w:type="dxa"/>
                </w:tcPr>
                <w:p w:rsidR="00E01668" w:rsidRPr="00400371" w:rsidRDefault="00E01668" w:rsidP="00E01668">
                  <w:pPr>
                    <w:pStyle w:val="TableHead"/>
                    <w:outlineLvl w:val="9"/>
                    <w:rPr>
                      <w:rtl/>
                    </w:rPr>
                  </w:pPr>
                  <w:r w:rsidRPr="00400371">
                    <w:rPr>
                      <w:rtl/>
                    </w:rPr>
                    <w:t xml:space="preserve">א. </w:t>
                  </w:r>
                </w:p>
                <w:p w:rsidR="00E01668" w:rsidRPr="00400371" w:rsidRDefault="00E01668" w:rsidP="00E01668">
                  <w:pPr>
                    <w:pStyle w:val="TableHead"/>
                    <w:rPr>
                      <w:rtl/>
                    </w:rPr>
                  </w:pPr>
                  <w:r w:rsidRPr="00400371">
                    <w:rPr>
                      <w:rtl/>
                    </w:rPr>
                    <w:t>פרט</w:t>
                  </w:r>
                </w:p>
              </w:tc>
              <w:tc>
                <w:tcPr>
                  <w:tcW w:w="1189" w:type="dxa"/>
                </w:tcPr>
                <w:p w:rsidR="00E01668" w:rsidRPr="00400371" w:rsidRDefault="00E01668" w:rsidP="00E01668">
                  <w:pPr>
                    <w:pStyle w:val="TableHead"/>
                    <w:rPr>
                      <w:rtl/>
                    </w:rPr>
                  </w:pPr>
                  <w:r w:rsidRPr="00400371">
                    <w:rPr>
                      <w:rtl/>
                    </w:rPr>
                    <w:t xml:space="preserve">ב.     </w:t>
                  </w:r>
                </w:p>
                <w:p w:rsidR="00E01668" w:rsidRPr="00400371" w:rsidRDefault="00E01668" w:rsidP="00E01668">
                  <w:pPr>
                    <w:pStyle w:val="TableHead"/>
                    <w:rPr>
                      <w:rtl/>
                    </w:rPr>
                  </w:pPr>
                  <w:r w:rsidRPr="00400371">
                    <w:rPr>
                      <w:rtl/>
                    </w:rPr>
                    <w:t>תיאור</w:t>
                  </w:r>
                </w:p>
              </w:tc>
              <w:tc>
                <w:tcPr>
                  <w:tcW w:w="1189" w:type="dxa"/>
                </w:tcPr>
                <w:p w:rsidR="00E01668" w:rsidRPr="00400371" w:rsidRDefault="00E01668" w:rsidP="00E01668">
                  <w:pPr>
                    <w:pStyle w:val="TableHead"/>
                    <w:rPr>
                      <w:rtl/>
                    </w:rPr>
                  </w:pPr>
                  <w:r w:rsidRPr="00400371">
                    <w:rPr>
                      <w:rtl/>
                    </w:rPr>
                    <w:t xml:space="preserve">ג.  </w:t>
                  </w:r>
                </w:p>
                <w:p w:rsidR="00E01668" w:rsidRPr="00400371" w:rsidRDefault="00E01668" w:rsidP="00E01668">
                  <w:pPr>
                    <w:pStyle w:val="TableHead"/>
                    <w:rPr>
                      <w:rtl/>
                    </w:rPr>
                  </w:pPr>
                  <w:r w:rsidRPr="00400371">
                    <w:rPr>
                      <w:rtl/>
                    </w:rPr>
                    <w:t>מכס   כללי</w:t>
                  </w:r>
                </w:p>
              </w:tc>
              <w:tc>
                <w:tcPr>
                  <w:tcW w:w="1189" w:type="dxa"/>
                </w:tcPr>
                <w:p w:rsidR="00E01668" w:rsidRPr="00400371" w:rsidRDefault="00E01668" w:rsidP="00E01668">
                  <w:pPr>
                    <w:pStyle w:val="TableHead"/>
                    <w:rPr>
                      <w:rtl/>
                    </w:rPr>
                  </w:pPr>
                  <w:r w:rsidRPr="00400371">
                    <w:rPr>
                      <w:rtl/>
                    </w:rPr>
                    <w:t xml:space="preserve">ד. </w:t>
                  </w:r>
                </w:p>
                <w:p w:rsidR="00E01668" w:rsidRPr="00400371" w:rsidRDefault="00E01668" w:rsidP="00E01668">
                  <w:pPr>
                    <w:pStyle w:val="TableHead"/>
                    <w:rPr>
                      <w:rtl/>
                    </w:rPr>
                  </w:pPr>
                  <w:r w:rsidRPr="00400371">
                    <w:rPr>
                      <w:rtl/>
                    </w:rPr>
                    <w:t xml:space="preserve">   מס קנייה</w:t>
                  </w:r>
                </w:p>
              </w:tc>
              <w:tc>
                <w:tcPr>
                  <w:tcW w:w="1190" w:type="dxa"/>
                </w:tcPr>
                <w:p w:rsidR="00E01668" w:rsidRPr="00400371" w:rsidRDefault="00E01668" w:rsidP="00E01668">
                  <w:pPr>
                    <w:pStyle w:val="TableHead"/>
                    <w:rPr>
                      <w:rtl/>
                    </w:rPr>
                  </w:pPr>
                  <w:r w:rsidRPr="00400371">
                    <w:rPr>
                      <w:rtl/>
                    </w:rPr>
                    <w:t xml:space="preserve">ה. </w:t>
                  </w:r>
                </w:p>
                <w:p w:rsidR="00E01668" w:rsidRPr="00400371" w:rsidRDefault="00E01668" w:rsidP="00E01668">
                  <w:pPr>
                    <w:pStyle w:val="TableHead"/>
                  </w:pPr>
                  <w:r w:rsidRPr="00400371">
                    <w:rPr>
                      <w:rtl/>
                    </w:rPr>
                    <w:t>שיעור</w:t>
                  </w:r>
                </w:p>
                <w:p w:rsidR="00E01668" w:rsidRPr="00400371" w:rsidRDefault="00E01668" w:rsidP="00E01668">
                  <w:pPr>
                    <w:pStyle w:val="TableHead"/>
                    <w:rPr>
                      <w:rtl/>
                    </w:rPr>
                  </w:pPr>
                  <w:r w:rsidRPr="00400371">
                    <w:rPr>
                      <w:rtl/>
                    </w:rPr>
                    <w:t>התוספ</w:t>
                  </w:r>
                  <w:r w:rsidRPr="00400371">
                    <w:rPr>
                      <w:rFonts w:hint="cs"/>
                      <w:rtl/>
                    </w:rPr>
                    <w:t>ו</w:t>
                  </w:r>
                  <w:r w:rsidRPr="00400371">
                    <w:rPr>
                      <w:rtl/>
                    </w:rPr>
                    <w:t>ת</w:t>
                  </w:r>
                </w:p>
                <w:p w:rsidR="00E01668" w:rsidRPr="00400371" w:rsidRDefault="00E01668" w:rsidP="00E01668">
                  <w:pPr>
                    <w:pStyle w:val="TableHead"/>
                    <w:rPr>
                      <w:rtl/>
                    </w:rPr>
                  </w:pPr>
                  <w:r w:rsidRPr="00400371">
                    <w:rPr>
                      <w:rtl/>
                    </w:rPr>
                    <w:t>ביבוא</w:t>
                  </w:r>
                </w:p>
              </w:tc>
              <w:tc>
                <w:tcPr>
                  <w:tcW w:w="1190" w:type="dxa"/>
                </w:tcPr>
                <w:p w:rsidR="00E01668" w:rsidRPr="00400371" w:rsidRDefault="00E01668" w:rsidP="00E01668">
                  <w:pPr>
                    <w:pStyle w:val="TableHead"/>
                    <w:rPr>
                      <w:rtl/>
                    </w:rPr>
                  </w:pPr>
                  <w:r w:rsidRPr="00400371">
                    <w:rPr>
                      <w:rtl/>
                    </w:rPr>
                    <w:t>יחידה</w:t>
                  </w:r>
                </w:p>
                <w:p w:rsidR="00E01668" w:rsidRPr="00400371" w:rsidRDefault="00E01668" w:rsidP="00E01668">
                  <w:pPr>
                    <w:pStyle w:val="TableHead"/>
                    <w:rPr>
                      <w:rtl/>
                    </w:rPr>
                  </w:pPr>
                  <w:r w:rsidRPr="00400371">
                    <w:rPr>
                      <w:rtl/>
                    </w:rPr>
                    <w:t>סטטיסטית</w:t>
                  </w:r>
                </w:p>
              </w:tc>
            </w:tr>
            <w:tr w:rsidR="00E01668" w:rsidTr="00843513">
              <w:tc>
                <w:tcPr>
                  <w:tcW w:w="1189" w:type="dxa"/>
                </w:tcPr>
                <w:p w:rsidR="00E01668" w:rsidRDefault="00E01668" w:rsidP="000C5155">
                  <w:pPr>
                    <w:pStyle w:val="TableBlock"/>
                    <w:rPr>
                      <w:rtl/>
                    </w:rPr>
                  </w:pPr>
                  <w:r>
                    <w:rPr>
                      <w:rFonts w:hint="cs"/>
                      <w:rtl/>
                    </w:rPr>
                    <w:t>"200000</w:t>
                  </w:r>
                </w:p>
              </w:tc>
              <w:tc>
                <w:tcPr>
                  <w:tcW w:w="1189" w:type="dxa"/>
                </w:tcPr>
                <w:p w:rsidR="00E01668" w:rsidRDefault="00E01668" w:rsidP="00E01668">
                  <w:pPr>
                    <w:pStyle w:val="TableBlock"/>
                    <w:rPr>
                      <w:rtl/>
                    </w:rPr>
                  </w:pPr>
                  <w:r>
                    <w:rPr>
                      <w:rFonts w:hint="cs"/>
                      <w:rtl/>
                    </w:rPr>
                    <w:t>שמן זית כתית מעולה:-</w:t>
                  </w:r>
                </w:p>
              </w:tc>
              <w:tc>
                <w:tcPr>
                  <w:tcW w:w="1189" w:type="dxa"/>
                </w:tcPr>
                <w:p w:rsidR="00E01668" w:rsidRDefault="00E01668" w:rsidP="00E01668">
                  <w:pPr>
                    <w:pStyle w:val="TableBlock"/>
                    <w:rPr>
                      <w:rtl/>
                    </w:rPr>
                  </w:pPr>
                </w:p>
              </w:tc>
              <w:tc>
                <w:tcPr>
                  <w:tcW w:w="1189" w:type="dxa"/>
                </w:tcPr>
                <w:p w:rsidR="00E01668" w:rsidRDefault="00E01668" w:rsidP="00E01668">
                  <w:pPr>
                    <w:pStyle w:val="TableBlock"/>
                    <w:rPr>
                      <w:rtl/>
                    </w:rPr>
                  </w:pPr>
                </w:p>
              </w:tc>
              <w:tc>
                <w:tcPr>
                  <w:tcW w:w="1190" w:type="dxa"/>
                </w:tcPr>
                <w:p w:rsidR="00E01668" w:rsidRDefault="00E01668" w:rsidP="00E01668">
                  <w:pPr>
                    <w:pStyle w:val="TableBlock"/>
                    <w:rPr>
                      <w:rtl/>
                    </w:rPr>
                  </w:pPr>
                </w:p>
              </w:tc>
              <w:tc>
                <w:tcPr>
                  <w:tcW w:w="1190" w:type="dxa"/>
                </w:tcPr>
                <w:p w:rsidR="00E01668" w:rsidRDefault="00E01668" w:rsidP="00E01668">
                  <w:pPr>
                    <w:pStyle w:val="TableBlock"/>
                    <w:rPr>
                      <w:rtl/>
                    </w:rPr>
                  </w:pPr>
                </w:p>
              </w:tc>
            </w:tr>
            <w:tr w:rsidR="00E01668" w:rsidTr="00843513">
              <w:tc>
                <w:tcPr>
                  <w:tcW w:w="1189" w:type="dxa"/>
                </w:tcPr>
                <w:p w:rsidR="00E01668" w:rsidRDefault="00E01668" w:rsidP="00DD6870">
                  <w:pPr>
                    <w:pStyle w:val="TableBlock"/>
                    <w:rPr>
                      <w:rtl/>
                    </w:rPr>
                  </w:pPr>
                  <w:r>
                    <w:rPr>
                      <w:rFonts w:hint="cs"/>
                      <w:rtl/>
                    </w:rPr>
                    <w:t>201000/6</w:t>
                  </w:r>
                  <w:r w:rsidR="00DD6870">
                    <w:rPr>
                      <w:rFonts w:hint="cs"/>
                      <w:rtl/>
                    </w:rPr>
                    <w:t>---</w:t>
                  </w:r>
                </w:p>
              </w:tc>
              <w:tc>
                <w:tcPr>
                  <w:tcW w:w="1189" w:type="dxa"/>
                </w:tcPr>
                <w:p w:rsidR="00E01668" w:rsidRDefault="00E01668" w:rsidP="00E01668">
                  <w:pPr>
                    <w:pStyle w:val="TableBlock"/>
                    <w:rPr>
                      <w:rtl/>
                    </w:rPr>
                  </w:pPr>
                  <w:r>
                    <w:rPr>
                      <w:rFonts w:hint="cs"/>
                      <w:rtl/>
                    </w:rPr>
                    <w:t xml:space="preserve">שישוחררו מחודש ינואר עד חודש ספטמבר באריזות העולות על 850 ק"ג </w:t>
                  </w:r>
                </w:p>
                <w:p w:rsidR="00BD7019" w:rsidRDefault="00BD7019" w:rsidP="00E01668">
                  <w:pPr>
                    <w:pStyle w:val="TableBlock"/>
                    <w:rPr>
                      <w:rtl/>
                    </w:rPr>
                  </w:pPr>
                  <w:r>
                    <w:rPr>
                      <w:rFonts w:hint="cs"/>
                      <w:rtl/>
                    </w:rPr>
                    <w:t>(</w:t>
                  </w:r>
                  <w:r>
                    <w:rPr>
                      <w:rFonts w:hint="cs"/>
                    </w:rPr>
                    <w:t>EU1</w:t>
                  </w:r>
                  <w:r>
                    <w:rPr>
                      <w:rFonts w:hint="cs"/>
                      <w:rtl/>
                    </w:rPr>
                    <w:t>)</w:t>
                  </w:r>
                  <w:r>
                    <w:rPr>
                      <w:rFonts w:hint="cs"/>
                    </w:rPr>
                    <w:t xml:space="preserve"> </w:t>
                  </w:r>
                  <w:r>
                    <w:rPr>
                      <w:rFonts w:hint="cs"/>
                      <w:rtl/>
                    </w:rPr>
                    <w:t>(</w:t>
                  </w:r>
                  <w:r>
                    <w:rPr>
                      <w:rFonts w:hint="cs"/>
                    </w:rPr>
                    <w:t>WTO</w:t>
                  </w:r>
                  <w:r>
                    <w:rPr>
                      <w:rFonts w:hint="cs"/>
                      <w:rtl/>
                    </w:rPr>
                    <w:t>)</w:t>
                  </w:r>
                  <w:r>
                    <w:rPr>
                      <w:rFonts w:hint="cs"/>
                    </w:rPr>
                    <w:t xml:space="preserve"> </w:t>
                  </w:r>
                  <w:r>
                    <w:rPr>
                      <w:rFonts w:hint="cs"/>
                      <w:rtl/>
                    </w:rPr>
                    <w:t xml:space="preserve"> (</w:t>
                  </w:r>
                  <w:r>
                    <w:rPr>
                      <w:rFonts w:hint="cs"/>
                    </w:rPr>
                    <w:t>JOR</w:t>
                  </w:r>
                  <w:r>
                    <w:rPr>
                      <w:rFonts w:hint="cs"/>
                      <w:rtl/>
                    </w:rPr>
                    <w:t>)</w:t>
                  </w:r>
                </w:p>
              </w:tc>
              <w:tc>
                <w:tcPr>
                  <w:tcW w:w="1189" w:type="dxa"/>
                </w:tcPr>
                <w:p w:rsidR="00E01668" w:rsidRDefault="00EF4EF6" w:rsidP="0019520F">
                  <w:pPr>
                    <w:pStyle w:val="TableBlock"/>
                    <w:rPr>
                      <w:rtl/>
                    </w:rPr>
                  </w:pPr>
                  <w:r w:rsidRPr="00EF4EF6">
                    <w:rPr>
                      <w:rtl/>
                    </w:rPr>
                    <w:t xml:space="preserve">12% + 4.43 </w:t>
                  </w:r>
                  <w:r w:rsidRPr="00EF4EF6">
                    <w:rPr>
                      <w:rFonts w:hint="cs"/>
                      <w:rtl/>
                    </w:rPr>
                    <w:t>שקלים חדשים</w:t>
                  </w:r>
                  <w:r w:rsidRPr="00EF4EF6">
                    <w:rPr>
                      <w:rtl/>
                    </w:rPr>
                    <w:t xml:space="preserve"> לק</w:t>
                  </w:r>
                  <w:r w:rsidR="0019520F">
                    <w:rPr>
                      <w:rFonts w:hint="cs"/>
                      <w:rtl/>
                    </w:rPr>
                    <w:t>"ג</w:t>
                  </w:r>
                  <w:r w:rsidRPr="00EF4EF6">
                    <w:rPr>
                      <w:rtl/>
                    </w:rPr>
                    <w:t xml:space="preserve"> אל"פ מ- 5.41 </w:t>
                  </w:r>
                  <w:r w:rsidRPr="00EF4EF6">
                    <w:rPr>
                      <w:rFonts w:hint="cs"/>
                      <w:rtl/>
                    </w:rPr>
                    <w:t>שקלים חדשים</w:t>
                  </w:r>
                  <w:r w:rsidRPr="00EF4EF6">
                    <w:rPr>
                      <w:rtl/>
                    </w:rPr>
                    <w:t xml:space="preserve"> לק</w:t>
                  </w:r>
                  <w:r w:rsidR="0019520F">
                    <w:rPr>
                      <w:rFonts w:hint="cs"/>
                      <w:rtl/>
                    </w:rPr>
                    <w:t>"ג</w:t>
                  </w:r>
                </w:p>
              </w:tc>
              <w:tc>
                <w:tcPr>
                  <w:tcW w:w="1189" w:type="dxa"/>
                </w:tcPr>
                <w:p w:rsidR="00E01668" w:rsidRDefault="00DC4C94" w:rsidP="00E01668">
                  <w:pPr>
                    <w:pStyle w:val="TableBlock"/>
                    <w:rPr>
                      <w:rtl/>
                    </w:rPr>
                  </w:pPr>
                  <w:r>
                    <w:rPr>
                      <w:rFonts w:hint="cs"/>
                      <w:rtl/>
                    </w:rPr>
                    <w:t>-</w:t>
                  </w:r>
                  <w:r w:rsidR="00EF4EF6">
                    <w:rPr>
                      <w:rFonts w:hint="cs"/>
                      <w:rtl/>
                    </w:rPr>
                    <w:t xml:space="preserve"> </w:t>
                  </w:r>
                </w:p>
              </w:tc>
              <w:tc>
                <w:tcPr>
                  <w:tcW w:w="1190" w:type="dxa"/>
                </w:tcPr>
                <w:p w:rsidR="00E01668" w:rsidRDefault="0071212A" w:rsidP="00E01668">
                  <w:pPr>
                    <w:pStyle w:val="TableBlock"/>
                    <w:rPr>
                      <w:rtl/>
                    </w:rPr>
                  </w:pPr>
                  <w:r>
                    <w:rPr>
                      <w:rFonts w:hint="cs"/>
                      <w:rtl/>
                    </w:rPr>
                    <w:t>-</w:t>
                  </w:r>
                </w:p>
              </w:tc>
              <w:tc>
                <w:tcPr>
                  <w:tcW w:w="1190" w:type="dxa"/>
                </w:tcPr>
                <w:p w:rsidR="00E01668" w:rsidRDefault="00EF4EF6" w:rsidP="00E01668">
                  <w:pPr>
                    <w:pStyle w:val="TableBlock"/>
                    <w:rPr>
                      <w:rtl/>
                    </w:rPr>
                  </w:pPr>
                  <w:r>
                    <w:rPr>
                      <w:rFonts w:hint="cs"/>
                      <w:rtl/>
                    </w:rPr>
                    <w:t>ק"ג</w:t>
                  </w:r>
                </w:p>
              </w:tc>
            </w:tr>
            <w:tr w:rsidR="00E01668" w:rsidTr="00843513">
              <w:tc>
                <w:tcPr>
                  <w:tcW w:w="1189" w:type="dxa"/>
                </w:tcPr>
                <w:p w:rsidR="00E01668" w:rsidRPr="00CE029C" w:rsidRDefault="00E01668" w:rsidP="00DD6870">
                  <w:pPr>
                    <w:pStyle w:val="TableBlock"/>
                    <w:rPr>
                      <w:rtl/>
                    </w:rPr>
                  </w:pPr>
                  <w:r>
                    <w:rPr>
                      <w:rFonts w:hint="cs"/>
                      <w:rtl/>
                    </w:rPr>
                    <w:lastRenderedPageBreak/>
                    <w:t>203000/4</w:t>
                  </w:r>
                  <w:r w:rsidR="00DD6870">
                    <w:rPr>
                      <w:rFonts w:hint="cs"/>
                      <w:rtl/>
                    </w:rPr>
                    <w:t>---</w:t>
                  </w:r>
                </w:p>
              </w:tc>
              <w:tc>
                <w:tcPr>
                  <w:tcW w:w="1189" w:type="dxa"/>
                </w:tcPr>
                <w:p w:rsidR="00E01668" w:rsidRDefault="00E01668" w:rsidP="00E01668">
                  <w:pPr>
                    <w:pStyle w:val="TableBlock"/>
                    <w:rPr>
                      <w:rtl/>
                    </w:rPr>
                  </w:pPr>
                  <w:r>
                    <w:rPr>
                      <w:rFonts w:hint="cs"/>
                      <w:rtl/>
                    </w:rPr>
                    <w:t xml:space="preserve">באריזות שאינן עולות על 5 ק"ג </w:t>
                  </w:r>
                  <w:r w:rsidR="00BD7019">
                    <w:rPr>
                      <w:rFonts w:hint="cs"/>
                      <w:rtl/>
                    </w:rPr>
                    <w:t>(</w:t>
                  </w:r>
                  <w:r w:rsidR="00BD7019">
                    <w:rPr>
                      <w:rFonts w:hint="cs"/>
                    </w:rPr>
                    <w:t>EU1</w:t>
                  </w:r>
                  <w:r w:rsidR="00BD7019">
                    <w:rPr>
                      <w:rFonts w:hint="cs"/>
                      <w:rtl/>
                    </w:rPr>
                    <w:t>)</w:t>
                  </w:r>
                  <w:r w:rsidR="00BD7019">
                    <w:rPr>
                      <w:rFonts w:hint="cs"/>
                    </w:rPr>
                    <w:t xml:space="preserve"> </w:t>
                  </w:r>
                  <w:r w:rsidR="00BD7019">
                    <w:rPr>
                      <w:rFonts w:hint="cs"/>
                      <w:rtl/>
                    </w:rPr>
                    <w:t>(</w:t>
                  </w:r>
                  <w:r w:rsidR="00BD7019">
                    <w:rPr>
                      <w:rFonts w:hint="cs"/>
                    </w:rPr>
                    <w:t>WTO</w:t>
                  </w:r>
                  <w:r w:rsidR="00BD7019">
                    <w:rPr>
                      <w:rFonts w:hint="cs"/>
                      <w:rtl/>
                    </w:rPr>
                    <w:t>)</w:t>
                  </w:r>
                  <w:r w:rsidR="00BD7019">
                    <w:rPr>
                      <w:rFonts w:hint="cs"/>
                    </w:rPr>
                    <w:t xml:space="preserve"> </w:t>
                  </w:r>
                  <w:r w:rsidR="00BD7019">
                    <w:rPr>
                      <w:rFonts w:hint="cs"/>
                      <w:rtl/>
                    </w:rPr>
                    <w:t xml:space="preserve"> (</w:t>
                  </w:r>
                  <w:r w:rsidR="00BD7019">
                    <w:rPr>
                      <w:rFonts w:hint="cs"/>
                    </w:rPr>
                    <w:t>JOR</w:t>
                  </w:r>
                  <w:r w:rsidR="00BD7019">
                    <w:rPr>
                      <w:rFonts w:hint="cs"/>
                      <w:rtl/>
                    </w:rPr>
                    <w:t>)</w:t>
                  </w:r>
                </w:p>
              </w:tc>
              <w:tc>
                <w:tcPr>
                  <w:tcW w:w="1189" w:type="dxa"/>
                </w:tcPr>
                <w:p w:rsidR="00E01668" w:rsidRPr="0071212A" w:rsidRDefault="00E01668" w:rsidP="0019520F">
                  <w:pPr>
                    <w:pStyle w:val="TableBlock"/>
                    <w:rPr>
                      <w:rtl/>
                    </w:rPr>
                  </w:pPr>
                  <w:r w:rsidRPr="0071212A">
                    <w:rPr>
                      <w:rtl/>
                    </w:rPr>
                    <w:t xml:space="preserve">12% + 4.43 </w:t>
                  </w:r>
                  <w:r w:rsidRPr="0071212A">
                    <w:rPr>
                      <w:rFonts w:hint="cs"/>
                      <w:rtl/>
                    </w:rPr>
                    <w:t>שקלים חדשים</w:t>
                  </w:r>
                  <w:r w:rsidRPr="0071212A">
                    <w:rPr>
                      <w:rtl/>
                    </w:rPr>
                    <w:t xml:space="preserve"> ל</w:t>
                  </w:r>
                  <w:r w:rsidR="0019520F">
                    <w:rPr>
                      <w:rFonts w:hint="cs"/>
                      <w:rtl/>
                    </w:rPr>
                    <w:t xml:space="preserve">ק"ג </w:t>
                  </w:r>
                  <w:r w:rsidRPr="0071212A">
                    <w:rPr>
                      <w:rtl/>
                    </w:rPr>
                    <w:t xml:space="preserve">אל"פ מ- 5.41 </w:t>
                  </w:r>
                  <w:r w:rsidRPr="0071212A">
                    <w:rPr>
                      <w:rFonts w:hint="cs"/>
                      <w:rtl/>
                    </w:rPr>
                    <w:t>שקלים חדשים</w:t>
                  </w:r>
                  <w:r w:rsidRPr="0071212A">
                    <w:rPr>
                      <w:rtl/>
                    </w:rPr>
                    <w:t xml:space="preserve"> לק</w:t>
                  </w:r>
                  <w:r w:rsidR="0019520F">
                    <w:rPr>
                      <w:rFonts w:hint="cs"/>
                      <w:rtl/>
                    </w:rPr>
                    <w:t>"ג</w:t>
                  </w:r>
                </w:p>
              </w:tc>
              <w:tc>
                <w:tcPr>
                  <w:tcW w:w="1189" w:type="dxa"/>
                </w:tcPr>
                <w:p w:rsidR="00E01668" w:rsidRDefault="00DC4C94" w:rsidP="00E01668">
                  <w:pPr>
                    <w:pStyle w:val="TableBlock"/>
                    <w:rPr>
                      <w:rtl/>
                    </w:rPr>
                  </w:pPr>
                  <w:r>
                    <w:rPr>
                      <w:rFonts w:hint="cs"/>
                      <w:rtl/>
                    </w:rPr>
                    <w:t>-</w:t>
                  </w:r>
                  <w:r w:rsidR="00E01668">
                    <w:rPr>
                      <w:rFonts w:hint="cs"/>
                      <w:rtl/>
                    </w:rPr>
                    <w:t xml:space="preserve"> </w:t>
                  </w:r>
                </w:p>
              </w:tc>
              <w:tc>
                <w:tcPr>
                  <w:tcW w:w="1190" w:type="dxa"/>
                </w:tcPr>
                <w:p w:rsidR="00E01668" w:rsidRDefault="0071212A" w:rsidP="00E01668">
                  <w:pPr>
                    <w:pStyle w:val="TableBlock"/>
                    <w:rPr>
                      <w:rtl/>
                    </w:rPr>
                  </w:pPr>
                  <w:r>
                    <w:rPr>
                      <w:rFonts w:hint="cs"/>
                      <w:rtl/>
                    </w:rPr>
                    <w:t>-</w:t>
                  </w:r>
                </w:p>
              </w:tc>
              <w:tc>
                <w:tcPr>
                  <w:tcW w:w="1190" w:type="dxa"/>
                </w:tcPr>
                <w:p w:rsidR="00E01668" w:rsidRDefault="00E01668" w:rsidP="00E01668">
                  <w:pPr>
                    <w:pStyle w:val="TableBlock"/>
                    <w:rPr>
                      <w:rtl/>
                    </w:rPr>
                  </w:pPr>
                  <w:r>
                    <w:rPr>
                      <w:rFonts w:hint="cs"/>
                      <w:rtl/>
                    </w:rPr>
                    <w:t>ק"ג</w:t>
                  </w:r>
                </w:p>
              </w:tc>
            </w:tr>
            <w:tr w:rsidR="00E01668" w:rsidTr="00843513">
              <w:tc>
                <w:tcPr>
                  <w:tcW w:w="1189" w:type="dxa"/>
                </w:tcPr>
                <w:p w:rsidR="00E01668" w:rsidRDefault="00E01668" w:rsidP="00DD6870">
                  <w:pPr>
                    <w:pStyle w:val="TableBlock"/>
                    <w:rPr>
                      <w:rtl/>
                    </w:rPr>
                  </w:pPr>
                  <w:r>
                    <w:rPr>
                      <w:rFonts w:hint="cs"/>
                      <w:rtl/>
                    </w:rPr>
                    <w:t>204000/3</w:t>
                  </w:r>
                  <w:r w:rsidR="00DD6870">
                    <w:rPr>
                      <w:rFonts w:hint="cs"/>
                      <w:rtl/>
                    </w:rPr>
                    <w:t>---</w:t>
                  </w:r>
                </w:p>
              </w:tc>
              <w:tc>
                <w:tcPr>
                  <w:tcW w:w="1189" w:type="dxa"/>
                </w:tcPr>
                <w:p w:rsidR="00BD7019" w:rsidRDefault="00E01668" w:rsidP="0071212A">
                  <w:pPr>
                    <w:pStyle w:val="TableBlock"/>
                    <w:rPr>
                      <w:rtl/>
                    </w:rPr>
                  </w:pPr>
                  <w:r w:rsidRPr="00B43225">
                    <w:rPr>
                      <w:rtl/>
                    </w:rPr>
                    <w:t>אחרים, שישוחררו מחודש ינואר עד חודש ספטמבר</w:t>
                  </w:r>
                </w:p>
                <w:p w:rsidR="00E01668" w:rsidRPr="00B43225" w:rsidRDefault="00BD7019" w:rsidP="00BD7019">
                  <w:pPr>
                    <w:pStyle w:val="TableBlock"/>
                  </w:pPr>
                  <w:r>
                    <w:rPr>
                      <w:rFonts w:hint="cs"/>
                      <w:rtl/>
                    </w:rPr>
                    <w:t>(</w:t>
                  </w:r>
                  <w:r>
                    <w:rPr>
                      <w:rFonts w:hint="cs"/>
                    </w:rPr>
                    <w:t>EU1</w:t>
                  </w:r>
                  <w:r>
                    <w:rPr>
                      <w:rFonts w:hint="cs"/>
                      <w:rtl/>
                    </w:rPr>
                    <w:t>)</w:t>
                  </w:r>
                  <w:r>
                    <w:rPr>
                      <w:rFonts w:hint="cs"/>
                    </w:rPr>
                    <w:t xml:space="preserve"> </w:t>
                  </w:r>
                  <w:r>
                    <w:rPr>
                      <w:rFonts w:hint="cs"/>
                      <w:rtl/>
                    </w:rPr>
                    <w:t>(</w:t>
                  </w:r>
                  <w:r>
                    <w:rPr>
                      <w:rFonts w:hint="cs"/>
                    </w:rPr>
                    <w:t>JOR</w:t>
                  </w:r>
                  <w:r>
                    <w:rPr>
                      <w:rFonts w:hint="cs"/>
                      <w:rtl/>
                    </w:rPr>
                    <w:t>)</w:t>
                  </w:r>
                  <w:r w:rsidR="00E01668" w:rsidRPr="00B43225">
                    <w:rPr>
                      <w:rtl/>
                    </w:rPr>
                    <w:t xml:space="preserve"> </w:t>
                  </w:r>
                </w:p>
                <w:p w:rsidR="00E01668" w:rsidRPr="00B43225" w:rsidRDefault="00E01668" w:rsidP="00E01668">
                  <w:pPr>
                    <w:pStyle w:val="TableBlock"/>
                    <w:rPr>
                      <w:rtl/>
                    </w:rPr>
                  </w:pPr>
                </w:p>
              </w:tc>
              <w:tc>
                <w:tcPr>
                  <w:tcW w:w="1189" w:type="dxa"/>
                </w:tcPr>
                <w:p w:rsidR="00E01668" w:rsidRPr="0071212A" w:rsidRDefault="00E01668" w:rsidP="0019520F">
                  <w:pPr>
                    <w:pStyle w:val="TableBlock"/>
                    <w:rPr>
                      <w:rtl/>
                    </w:rPr>
                  </w:pPr>
                  <w:r w:rsidRPr="0071212A">
                    <w:rPr>
                      <w:rtl/>
                    </w:rPr>
                    <w:t xml:space="preserve">12% + 4.43 </w:t>
                  </w:r>
                  <w:r w:rsidRPr="0071212A">
                    <w:rPr>
                      <w:rFonts w:hint="cs"/>
                      <w:rtl/>
                    </w:rPr>
                    <w:t>שקלים חדשים</w:t>
                  </w:r>
                  <w:r w:rsidRPr="0071212A">
                    <w:rPr>
                      <w:rtl/>
                    </w:rPr>
                    <w:t xml:space="preserve"> לקילוגרם אל"פ מ- 5.41 </w:t>
                  </w:r>
                  <w:r w:rsidRPr="0071212A">
                    <w:rPr>
                      <w:rFonts w:hint="cs"/>
                      <w:rtl/>
                    </w:rPr>
                    <w:t>שקלים חדשים</w:t>
                  </w:r>
                  <w:r w:rsidRPr="0071212A">
                    <w:rPr>
                      <w:rtl/>
                    </w:rPr>
                    <w:t xml:space="preserve"> לק</w:t>
                  </w:r>
                  <w:r w:rsidR="0019520F">
                    <w:rPr>
                      <w:rFonts w:hint="cs"/>
                      <w:rtl/>
                    </w:rPr>
                    <w:t>"ג</w:t>
                  </w:r>
                </w:p>
              </w:tc>
              <w:tc>
                <w:tcPr>
                  <w:tcW w:w="1189" w:type="dxa"/>
                </w:tcPr>
                <w:p w:rsidR="00E01668" w:rsidRDefault="00DC4C94" w:rsidP="00E01668">
                  <w:pPr>
                    <w:pStyle w:val="TableBlock"/>
                    <w:rPr>
                      <w:rtl/>
                    </w:rPr>
                  </w:pPr>
                  <w:r>
                    <w:rPr>
                      <w:rFonts w:hint="cs"/>
                      <w:rtl/>
                    </w:rPr>
                    <w:t>-</w:t>
                  </w:r>
                  <w:r w:rsidR="00E01668">
                    <w:rPr>
                      <w:rFonts w:hint="cs"/>
                      <w:rtl/>
                    </w:rPr>
                    <w:t xml:space="preserve"> </w:t>
                  </w:r>
                </w:p>
              </w:tc>
              <w:tc>
                <w:tcPr>
                  <w:tcW w:w="1190" w:type="dxa"/>
                </w:tcPr>
                <w:p w:rsidR="00E01668" w:rsidRDefault="0071212A" w:rsidP="00E01668">
                  <w:pPr>
                    <w:pStyle w:val="TableBlock"/>
                    <w:rPr>
                      <w:rtl/>
                    </w:rPr>
                  </w:pPr>
                  <w:r>
                    <w:rPr>
                      <w:rFonts w:hint="cs"/>
                      <w:rtl/>
                    </w:rPr>
                    <w:t>-</w:t>
                  </w:r>
                </w:p>
              </w:tc>
              <w:tc>
                <w:tcPr>
                  <w:tcW w:w="1190" w:type="dxa"/>
                </w:tcPr>
                <w:p w:rsidR="00E01668" w:rsidRDefault="00E01668" w:rsidP="00E01668">
                  <w:pPr>
                    <w:pStyle w:val="TableBlock"/>
                    <w:rPr>
                      <w:rtl/>
                    </w:rPr>
                  </w:pPr>
                  <w:r>
                    <w:rPr>
                      <w:rFonts w:hint="cs"/>
                      <w:rtl/>
                    </w:rPr>
                    <w:t>ק"ג</w:t>
                  </w:r>
                </w:p>
              </w:tc>
            </w:tr>
            <w:tr w:rsidR="00E01668" w:rsidTr="00843513">
              <w:tc>
                <w:tcPr>
                  <w:tcW w:w="1189" w:type="dxa"/>
                </w:tcPr>
                <w:p w:rsidR="00E01668" w:rsidRDefault="00E01668" w:rsidP="00DD6870">
                  <w:pPr>
                    <w:pStyle w:val="TableBlock"/>
                    <w:rPr>
                      <w:rtl/>
                    </w:rPr>
                  </w:pPr>
                  <w:r>
                    <w:rPr>
                      <w:rFonts w:hint="cs"/>
                      <w:rtl/>
                    </w:rPr>
                    <w:t>209000/8</w:t>
                  </w:r>
                  <w:r w:rsidR="00DD6870">
                    <w:rPr>
                      <w:rFonts w:hint="cs"/>
                      <w:rtl/>
                    </w:rPr>
                    <w:t>---</w:t>
                  </w:r>
                </w:p>
              </w:tc>
              <w:tc>
                <w:tcPr>
                  <w:tcW w:w="1189" w:type="dxa"/>
                </w:tcPr>
                <w:p w:rsidR="00E01668" w:rsidRDefault="00E01668" w:rsidP="00E01668">
                  <w:pPr>
                    <w:pStyle w:val="TableBlock"/>
                    <w:rPr>
                      <w:rtl/>
                    </w:rPr>
                  </w:pPr>
                  <w:r>
                    <w:rPr>
                      <w:rFonts w:hint="cs"/>
                      <w:rtl/>
                    </w:rPr>
                    <w:t xml:space="preserve">אחרים </w:t>
                  </w:r>
                </w:p>
                <w:p w:rsidR="00BD7019" w:rsidRPr="00B43225" w:rsidRDefault="00BD7019" w:rsidP="00BD7019">
                  <w:pPr>
                    <w:pStyle w:val="TableBlock"/>
                  </w:pPr>
                  <w:r>
                    <w:rPr>
                      <w:rFonts w:hint="cs"/>
                      <w:rtl/>
                    </w:rPr>
                    <w:t>(</w:t>
                  </w:r>
                  <w:r>
                    <w:rPr>
                      <w:rFonts w:hint="cs"/>
                    </w:rPr>
                    <w:t>EU1</w:t>
                  </w:r>
                  <w:r>
                    <w:rPr>
                      <w:rFonts w:hint="cs"/>
                      <w:rtl/>
                    </w:rPr>
                    <w:t>)</w:t>
                  </w:r>
                  <w:r>
                    <w:rPr>
                      <w:rFonts w:hint="cs"/>
                    </w:rPr>
                    <w:t xml:space="preserve"> </w:t>
                  </w:r>
                  <w:r>
                    <w:rPr>
                      <w:rFonts w:hint="cs"/>
                      <w:rtl/>
                    </w:rPr>
                    <w:t>(</w:t>
                  </w:r>
                  <w:r>
                    <w:rPr>
                      <w:rFonts w:hint="cs"/>
                    </w:rPr>
                    <w:t>JOR</w:t>
                  </w:r>
                  <w:r>
                    <w:rPr>
                      <w:rFonts w:hint="cs"/>
                      <w:rtl/>
                    </w:rPr>
                    <w:t>)</w:t>
                  </w:r>
                  <w:r w:rsidRPr="00B43225">
                    <w:rPr>
                      <w:rtl/>
                    </w:rPr>
                    <w:t xml:space="preserve"> </w:t>
                  </w:r>
                </w:p>
                <w:p w:rsidR="00BD7019" w:rsidRPr="00B43225" w:rsidRDefault="00BD7019" w:rsidP="00E01668">
                  <w:pPr>
                    <w:pStyle w:val="TableBlock"/>
                    <w:rPr>
                      <w:rtl/>
                    </w:rPr>
                  </w:pPr>
                </w:p>
              </w:tc>
              <w:tc>
                <w:tcPr>
                  <w:tcW w:w="1189" w:type="dxa"/>
                </w:tcPr>
                <w:p w:rsidR="00E01668" w:rsidRPr="0071212A" w:rsidRDefault="00E01668" w:rsidP="0019520F">
                  <w:pPr>
                    <w:pStyle w:val="TableBlock"/>
                    <w:rPr>
                      <w:rtl/>
                    </w:rPr>
                  </w:pPr>
                  <w:r w:rsidRPr="0071212A">
                    <w:rPr>
                      <w:rtl/>
                    </w:rPr>
                    <w:t xml:space="preserve">12% + 4.43 </w:t>
                  </w:r>
                  <w:r w:rsidRPr="0071212A">
                    <w:rPr>
                      <w:rFonts w:hint="cs"/>
                      <w:rtl/>
                    </w:rPr>
                    <w:t>שקלים חדשים</w:t>
                  </w:r>
                  <w:r w:rsidRPr="0071212A">
                    <w:rPr>
                      <w:rtl/>
                    </w:rPr>
                    <w:t xml:space="preserve"> לקילוגרם אל"פ מ- 5.41 </w:t>
                  </w:r>
                  <w:r w:rsidRPr="0071212A">
                    <w:rPr>
                      <w:rFonts w:hint="cs"/>
                      <w:rtl/>
                    </w:rPr>
                    <w:t>שקלים חדשים</w:t>
                  </w:r>
                  <w:r w:rsidRPr="0071212A">
                    <w:rPr>
                      <w:rtl/>
                    </w:rPr>
                    <w:t xml:space="preserve"> לק</w:t>
                  </w:r>
                  <w:r w:rsidR="0019520F">
                    <w:rPr>
                      <w:rFonts w:hint="cs"/>
                      <w:rtl/>
                    </w:rPr>
                    <w:t>"ג</w:t>
                  </w:r>
                </w:p>
              </w:tc>
              <w:tc>
                <w:tcPr>
                  <w:tcW w:w="1189" w:type="dxa"/>
                </w:tcPr>
                <w:p w:rsidR="00E01668" w:rsidRDefault="00DC4C94" w:rsidP="00E01668">
                  <w:pPr>
                    <w:pStyle w:val="TableBlock"/>
                    <w:rPr>
                      <w:rtl/>
                    </w:rPr>
                  </w:pPr>
                  <w:r>
                    <w:rPr>
                      <w:rFonts w:hint="cs"/>
                      <w:rtl/>
                    </w:rPr>
                    <w:t>-</w:t>
                  </w:r>
                  <w:r w:rsidR="00E01668">
                    <w:rPr>
                      <w:rFonts w:hint="cs"/>
                      <w:rtl/>
                    </w:rPr>
                    <w:t xml:space="preserve"> </w:t>
                  </w:r>
                </w:p>
              </w:tc>
              <w:tc>
                <w:tcPr>
                  <w:tcW w:w="1190" w:type="dxa"/>
                </w:tcPr>
                <w:p w:rsidR="00E01668" w:rsidRDefault="0071212A" w:rsidP="00E01668">
                  <w:pPr>
                    <w:pStyle w:val="TableBlock"/>
                    <w:rPr>
                      <w:rtl/>
                    </w:rPr>
                  </w:pPr>
                  <w:r>
                    <w:rPr>
                      <w:rFonts w:hint="cs"/>
                      <w:rtl/>
                    </w:rPr>
                    <w:t>-</w:t>
                  </w:r>
                </w:p>
              </w:tc>
              <w:tc>
                <w:tcPr>
                  <w:tcW w:w="1190" w:type="dxa"/>
                </w:tcPr>
                <w:p w:rsidR="00E01668" w:rsidRDefault="00E01668" w:rsidP="00E01668">
                  <w:pPr>
                    <w:pStyle w:val="TableBlock"/>
                    <w:rPr>
                      <w:rtl/>
                    </w:rPr>
                  </w:pPr>
                  <w:r>
                    <w:rPr>
                      <w:rFonts w:hint="cs"/>
                      <w:rtl/>
                    </w:rPr>
                    <w:t>ק"ג</w:t>
                  </w:r>
                  <w:r w:rsidR="00F66A65">
                    <w:rPr>
                      <w:rFonts w:hint="cs"/>
                      <w:rtl/>
                    </w:rPr>
                    <w:t>"</w:t>
                  </w:r>
                  <w:r w:rsidR="00D51819">
                    <w:rPr>
                      <w:rFonts w:hint="cs"/>
                      <w:rtl/>
                    </w:rPr>
                    <w:t>;</w:t>
                  </w:r>
                </w:p>
              </w:tc>
            </w:tr>
          </w:tbl>
          <w:p w:rsidR="00E01668" w:rsidRDefault="00E01668" w:rsidP="00FD57B3">
            <w:pPr>
              <w:pStyle w:val="TableBlock"/>
            </w:pPr>
          </w:p>
        </w:tc>
      </w:tr>
    </w:tbl>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4"/>
      </w:tblGrid>
      <w:tr w:rsidR="0019520F">
        <w:trPr>
          <w:cantSplit/>
          <w:trHeight w:val="60"/>
        </w:trPr>
        <w:tc>
          <w:tcPr>
            <w:tcW w:w="1871" w:type="dxa"/>
          </w:tcPr>
          <w:p w:rsidR="0019520F" w:rsidRDefault="0019520F">
            <w:pPr>
              <w:pStyle w:val="TableSideHeading"/>
            </w:pPr>
          </w:p>
        </w:tc>
        <w:tc>
          <w:tcPr>
            <w:tcW w:w="624" w:type="dxa"/>
          </w:tcPr>
          <w:p w:rsidR="0019520F" w:rsidRDefault="0019520F">
            <w:pPr>
              <w:pStyle w:val="TableText"/>
            </w:pPr>
          </w:p>
        </w:tc>
        <w:tc>
          <w:tcPr>
            <w:tcW w:w="624" w:type="dxa"/>
          </w:tcPr>
          <w:p w:rsidR="0019520F" w:rsidRDefault="0019520F">
            <w:pPr>
              <w:pStyle w:val="TableText"/>
            </w:pPr>
          </w:p>
        </w:tc>
        <w:tc>
          <w:tcPr>
            <w:tcW w:w="624" w:type="dxa"/>
          </w:tcPr>
          <w:p w:rsidR="0019520F" w:rsidRDefault="0019520F">
            <w:pPr>
              <w:pStyle w:val="TableText"/>
            </w:pPr>
          </w:p>
        </w:tc>
        <w:tc>
          <w:tcPr>
            <w:tcW w:w="624" w:type="dxa"/>
          </w:tcPr>
          <w:p w:rsidR="0019520F" w:rsidRDefault="0019520F">
            <w:pPr>
              <w:pStyle w:val="TableText"/>
            </w:pPr>
          </w:p>
        </w:tc>
        <w:tc>
          <w:tcPr>
            <w:tcW w:w="5274" w:type="dxa"/>
          </w:tcPr>
          <w:p w:rsidR="0019520F" w:rsidRDefault="0019520F" w:rsidP="0019520F">
            <w:pPr>
              <w:pStyle w:val="TableBlock"/>
              <w:numPr>
                <w:ilvl w:val="0"/>
                <w:numId w:val="11"/>
              </w:numPr>
            </w:pPr>
            <w:r w:rsidRPr="00E01668">
              <w:rPr>
                <w:rFonts w:hint="cs"/>
                <w:rtl/>
              </w:rPr>
              <w:t xml:space="preserve">במקום סעיף </w:t>
            </w:r>
            <w:r>
              <w:rPr>
                <w:rFonts w:hint="cs"/>
                <w:rtl/>
              </w:rPr>
              <w:t>300000</w:t>
            </w:r>
            <w:r w:rsidRPr="00E01668">
              <w:rPr>
                <w:rFonts w:hint="cs"/>
                <w:rtl/>
              </w:rPr>
              <w:t xml:space="preserve"> בא:</w:t>
            </w:r>
          </w:p>
        </w:tc>
      </w:tr>
    </w:tbl>
    <w:tbl>
      <w:tblPr>
        <w:tblStyle w:val="a6"/>
        <w:bidiVisual/>
        <w:tblW w:w="9641" w:type="dxa"/>
        <w:tblInd w:w="340" w:type="dxa"/>
        <w:tblLayout w:type="fixed"/>
        <w:tblLook w:val="04A0" w:firstRow="1" w:lastRow="0" w:firstColumn="1" w:lastColumn="0" w:noHBand="0" w:noVBand="1"/>
      </w:tblPr>
      <w:tblGrid>
        <w:gridCol w:w="1871"/>
        <w:gridCol w:w="624"/>
        <w:gridCol w:w="7146"/>
      </w:tblGrid>
      <w:tr w:rsidR="00E01668" w:rsidTr="00FB0537">
        <w:trPr>
          <w:trHeight w:val="60"/>
        </w:trPr>
        <w:tc>
          <w:tcPr>
            <w:tcW w:w="1871" w:type="dxa"/>
          </w:tcPr>
          <w:p w:rsidR="00E01668" w:rsidRDefault="00E01668">
            <w:pPr>
              <w:pStyle w:val="TableSideHeading"/>
            </w:pPr>
          </w:p>
        </w:tc>
        <w:tc>
          <w:tcPr>
            <w:tcW w:w="624" w:type="dxa"/>
          </w:tcPr>
          <w:p w:rsidR="00E01668" w:rsidRDefault="00E01668">
            <w:pPr>
              <w:pStyle w:val="TableText"/>
            </w:pPr>
          </w:p>
        </w:tc>
        <w:tc>
          <w:tcPr>
            <w:tcW w:w="7146" w:type="dxa"/>
          </w:tcPr>
          <w:tbl>
            <w:tblPr>
              <w:tblStyle w:val="a6"/>
              <w:bidiVisual/>
              <w:tblW w:w="7136" w:type="dxa"/>
              <w:tblLayout w:type="fixed"/>
              <w:tblLook w:val="04A0" w:firstRow="1" w:lastRow="0" w:firstColumn="1" w:lastColumn="0" w:noHBand="0" w:noVBand="1"/>
            </w:tblPr>
            <w:tblGrid>
              <w:gridCol w:w="1189"/>
              <w:gridCol w:w="1189"/>
              <w:gridCol w:w="1189"/>
              <w:gridCol w:w="1189"/>
              <w:gridCol w:w="1190"/>
              <w:gridCol w:w="1190"/>
            </w:tblGrid>
            <w:tr w:rsidR="00E01668" w:rsidRPr="00400371" w:rsidTr="00843513">
              <w:tc>
                <w:tcPr>
                  <w:tcW w:w="1189" w:type="dxa"/>
                </w:tcPr>
                <w:p w:rsidR="00E01668" w:rsidRPr="00400371" w:rsidRDefault="00E01668" w:rsidP="00E01668">
                  <w:pPr>
                    <w:pStyle w:val="TableHead"/>
                    <w:outlineLvl w:val="9"/>
                    <w:rPr>
                      <w:rtl/>
                    </w:rPr>
                  </w:pPr>
                  <w:r w:rsidRPr="00400371">
                    <w:rPr>
                      <w:rtl/>
                    </w:rPr>
                    <w:t xml:space="preserve">א. </w:t>
                  </w:r>
                </w:p>
                <w:p w:rsidR="00E01668" w:rsidRPr="00400371" w:rsidRDefault="00E01668" w:rsidP="00E01668">
                  <w:pPr>
                    <w:pStyle w:val="TableHead"/>
                    <w:rPr>
                      <w:rtl/>
                    </w:rPr>
                  </w:pPr>
                  <w:r w:rsidRPr="00400371">
                    <w:rPr>
                      <w:rtl/>
                    </w:rPr>
                    <w:t>פרט</w:t>
                  </w:r>
                </w:p>
              </w:tc>
              <w:tc>
                <w:tcPr>
                  <w:tcW w:w="1189" w:type="dxa"/>
                </w:tcPr>
                <w:p w:rsidR="00E01668" w:rsidRPr="00400371" w:rsidRDefault="00E01668" w:rsidP="00E01668">
                  <w:pPr>
                    <w:pStyle w:val="TableHead"/>
                    <w:rPr>
                      <w:rtl/>
                    </w:rPr>
                  </w:pPr>
                  <w:r w:rsidRPr="00400371">
                    <w:rPr>
                      <w:rtl/>
                    </w:rPr>
                    <w:t xml:space="preserve">ב.     </w:t>
                  </w:r>
                </w:p>
                <w:p w:rsidR="00E01668" w:rsidRPr="00400371" w:rsidRDefault="00E01668" w:rsidP="00E01668">
                  <w:pPr>
                    <w:pStyle w:val="TableHead"/>
                    <w:rPr>
                      <w:rtl/>
                    </w:rPr>
                  </w:pPr>
                  <w:r w:rsidRPr="00400371">
                    <w:rPr>
                      <w:rtl/>
                    </w:rPr>
                    <w:t>תיאור</w:t>
                  </w:r>
                </w:p>
              </w:tc>
              <w:tc>
                <w:tcPr>
                  <w:tcW w:w="1189" w:type="dxa"/>
                </w:tcPr>
                <w:p w:rsidR="00E01668" w:rsidRPr="00400371" w:rsidRDefault="00E01668" w:rsidP="00E01668">
                  <w:pPr>
                    <w:pStyle w:val="TableHead"/>
                    <w:rPr>
                      <w:rtl/>
                    </w:rPr>
                  </w:pPr>
                  <w:r w:rsidRPr="00400371">
                    <w:rPr>
                      <w:rtl/>
                    </w:rPr>
                    <w:t xml:space="preserve">ג.  </w:t>
                  </w:r>
                </w:p>
                <w:p w:rsidR="00E01668" w:rsidRPr="00400371" w:rsidRDefault="00E01668" w:rsidP="00E01668">
                  <w:pPr>
                    <w:pStyle w:val="TableHead"/>
                    <w:rPr>
                      <w:rtl/>
                    </w:rPr>
                  </w:pPr>
                  <w:r w:rsidRPr="00400371">
                    <w:rPr>
                      <w:rtl/>
                    </w:rPr>
                    <w:t>מכס   כללי</w:t>
                  </w:r>
                </w:p>
              </w:tc>
              <w:tc>
                <w:tcPr>
                  <w:tcW w:w="1189" w:type="dxa"/>
                </w:tcPr>
                <w:p w:rsidR="00E01668" w:rsidRPr="00400371" w:rsidRDefault="00E01668" w:rsidP="00E01668">
                  <w:pPr>
                    <w:pStyle w:val="TableHead"/>
                    <w:rPr>
                      <w:rtl/>
                    </w:rPr>
                  </w:pPr>
                  <w:r w:rsidRPr="00400371">
                    <w:rPr>
                      <w:rtl/>
                    </w:rPr>
                    <w:t xml:space="preserve">ד. </w:t>
                  </w:r>
                </w:p>
                <w:p w:rsidR="00E01668" w:rsidRPr="00400371" w:rsidRDefault="00E01668" w:rsidP="00E01668">
                  <w:pPr>
                    <w:pStyle w:val="TableHead"/>
                    <w:rPr>
                      <w:rtl/>
                    </w:rPr>
                  </w:pPr>
                  <w:r w:rsidRPr="00400371">
                    <w:rPr>
                      <w:rtl/>
                    </w:rPr>
                    <w:t xml:space="preserve">   מס קנייה</w:t>
                  </w:r>
                </w:p>
              </w:tc>
              <w:tc>
                <w:tcPr>
                  <w:tcW w:w="1190" w:type="dxa"/>
                </w:tcPr>
                <w:p w:rsidR="00E01668" w:rsidRPr="00400371" w:rsidRDefault="00E01668" w:rsidP="00E01668">
                  <w:pPr>
                    <w:pStyle w:val="TableHead"/>
                    <w:rPr>
                      <w:rtl/>
                    </w:rPr>
                  </w:pPr>
                  <w:r w:rsidRPr="00400371">
                    <w:rPr>
                      <w:rtl/>
                    </w:rPr>
                    <w:t xml:space="preserve">ה. </w:t>
                  </w:r>
                </w:p>
                <w:p w:rsidR="00E01668" w:rsidRPr="00400371" w:rsidRDefault="00E01668" w:rsidP="00E01668">
                  <w:pPr>
                    <w:pStyle w:val="TableHead"/>
                  </w:pPr>
                  <w:r w:rsidRPr="00400371">
                    <w:rPr>
                      <w:rtl/>
                    </w:rPr>
                    <w:t>שיעור</w:t>
                  </w:r>
                </w:p>
                <w:p w:rsidR="00E01668" w:rsidRPr="00400371" w:rsidRDefault="00E01668" w:rsidP="00E01668">
                  <w:pPr>
                    <w:pStyle w:val="TableHead"/>
                    <w:rPr>
                      <w:rtl/>
                    </w:rPr>
                  </w:pPr>
                  <w:r w:rsidRPr="00400371">
                    <w:rPr>
                      <w:rtl/>
                    </w:rPr>
                    <w:t>התוספ</w:t>
                  </w:r>
                  <w:r w:rsidRPr="00400371">
                    <w:rPr>
                      <w:rFonts w:hint="cs"/>
                      <w:rtl/>
                    </w:rPr>
                    <w:t>ו</w:t>
                  </w:r>
                  <w:r w:rsidRPr="00400371">
                    <w:rPr>
                      <w:rtl/>
                    </w:rPr>
                    <w:t>ת</w:t>
                  </w:r>
                </w:p>
                <w:p w:rsidR="00E01668" w:rsidRPr="00400371" w:rsidRDefault="00E01668" w:rsidP="00E01668">
                  <w:pPr>
                    <w:pStyle w:val="TableHead"/>
                    <w:rPr>
                      <w:rtl/>
                    </w:rPr>
                  </w:pPr>
                  <w:r w:rsidRPr="00400371">
                    <w:rPr>
                      <w:rtl/>
                    </w:rPr>
                    <w:t>ביבוא</w:t>
                  </w:r>
                </w:p>
              </w:tc>
              <w:tc>
                <w:tcPr>
                  <w:tcW w:w="1190" w:type="dxa"/>
                </w:tcPr>
                <w:p w:rsidR="00E01668" w:rsidRPr="00400371" w:rsidRDefault="00E01668" w:rsidP="00E01668">
                  <w:pPr>
                    <w:pStyle w:val="TableHead"/>
                    <w:rPr>
                      <w:rtl/>
                    </w:rPr>
                  </w:pPr>
                  <w:r w:rsidRPr="00400371">
                    <w:rPr>
                      <w:rtl/>
                    </w:rPr>
                    <w:t>יחידה</w:t>
                  </w:r>
                </w:p>
                <w:p w:rsidR="00E01668" w:rsidRPr="00400371" w:rsidRDefault="00E01668" w:rsidP="00E01668">
                  <w:pPr>
                    <w:pStyle w:val="TableHead"/>
                    <w:rPr>
                      <w:rtl/>
                    </w:rPr>
                  </w:pPr>
                  <w:r w:rsidRPr="00400371">
                    <w:rPr>
                      <w:rtl/>
                    </w:rPr>
                    <w:t>סטטיסטית</w:t>
                  </w:r>
                </w:p>
              </w:tc>
            </w:tr>
          </w:tbl>
          <w:p w:rsidR="00E01668" w:rsidRDefault="00E01668" w:rsidP="00E01668">
            <w:pPr>
              <w:pStyle w:val="TableBlock"/>
              <w:tabs>
                <w:tab w:val="clear" w:pos="624"/>
              </w:tabs>
              <w:rPr>
                <w:rtl/>
              </w:rPr>
            </w:pPr>
          </w:p>
        </w:tc>
      </w:tr>
      <w:tr w:rsidR="00E01668" w:rsidTr="00FB0537">
        <w:trPr>
          <w:trHeight w:val="60"/>
        </w:trPr>
        <w:tc>
          <w:tcPr>
            <w:tcW w:w="1871" w:type="dxa"/>
          </w:tcPr>
          <w:p w:rsidR="00E01668" w:rsidRDefault="00E01668">
            <w:pPr>
              <w:pStyle w:val="TableSideHeading"/>
            </w:pPr>
          </w:p>
        </w:tc>
        <w:tc>
          <w:tcPr>
            <w:tcW w:w="624" w:type="dxa"/>
          </w:tcPr>
          <w:p w:rsidR="00E01668" w:rsidRDefault="00E01668">
            <w:pPr>
              <w:pStyle w:val="TableText"/>
            </w:pPr>
          </w:p>
        </w:tc>
        <w:tc>
          <w:tcPr>
            <w:tcW w:w="7146" w:type="dxa"/>
          </w:tcPr>
          <w:tbl>
            <w:tblPr>
              <w:tblStyle w:val="a6"/>
              <w:bidiVisual/>
              <w:tblW w:w="7136" w:type="dxa"/>
              <w:tblLayout w:type="fixed"/>
              <w:tblLook w:val="04A0" w:firstRow="1" w:lastRow="0" w:firstColumn="1" w:lastColumn="0" w:noHBand="0" w:noVBand="1"/>
            </w:tblPr>
            <w:tblGrid>
              <w:gridCol w:w="1189"/>
              <w:gridCol w:w="1189"/>
              <w:gridCol w:w="1189"/>
              <w:gridCol w:w="1189"/>
              <w:gridCol w:w="1190"/>
              <w:gridCol w:w="1190"/>
            </w:tblGrid>
            <w:tr w:rsidR="00E01668" w:rsidTr="00843513">
              <w:tc>
                <w:tcPr>
                  <w:tcW w:w="1189" w:type="dxa"/>
                </w:tcPr>
                <w:p w:rsidR="00E01668" w:rsidRDefault="00F66A65" w:rsidP="00E01668">
                  <w:pPr>
                    <w:pStyle w:val="TableBlock"/>
                    <w:rPr>
                      <w:rtl/>
                    </w:rPr>
                  </w:pPr>
                  <w:r>
                    <w:rPr>
                      <w:rFonts w:hint="cs"/>
                      <w:rtl/>
                    </w:rPr>
                    <w:t>"</w:t>
                  </w:r>
                  <w:r w:rsidR="00E01668">
                    <w:rPr>
                      <w:rFonts w:hint="cs"/>
                      <w:rtl/>
                    </w:rPr>
                    <w:t>300000</w:t>
                  </w:r>
                  <w:r w:rsidR="0000776A">
                    <w:rPr>
                      <w:rFonts w:hint="cs"/>
                      <w:rtl/>
                    </w:rPr>
                    <w:t>-</w:t>
                  </w:r>
                </w:p>
              </w:tc>
              <w:tc>
                <w:tcPr>
                  <w:tcW w:w="1189" w:type="dxa"/>
                </w:tcPr>
                <w:p w:rsidR="00E01668" w:rsidRDefault="00E01668" w:rsidP="00E01668">
                  <w:pPr>
                    <w:pStyle w:val="TableBlock"/>
                    <w:rPr>
                      <w:rtl/>
                    </w:rPr>
                  </w:pPr>
                  <w:r>
                    <w:rPr>
                      <w:rFonts w:hint="cs"/>
                      <w:rtl/>
                    </w:rPr>
                    <w:t>שמן זית כתית:-</w:t>
                  </w:r>
                </w:p>
              </w:tc>
              <w:tc>
                <w:tcPr>
                  <w:tcW w:w="1189" w:type="dxa"/>
                </w:tcPr>
                <w:p w:rsidR="00E01668" w:rsidRPr="00B43225" w:rsidRDefault="00E01668" w:rsidP="00E01668">
                  <w:pPr>
                    <w:pStyle w:val="TableBlock"/>
                    <w:rPr>
                      <w:rFonts w:ascii="David" w:hAnsi="David"/>
                      <w:sz w:val="22"/>
                      <w:szCs w:val="22"/>
                      <w:rtl/>
                    </w:rPr>
                  </w:pPr>
                </w:p>
              </w:tc>
              <w:tc>
                <w:tcPr>
                  <w:tcW w:w="1189" w:type="dxa"/>
                </w:tcPr>
                <w:p w:rsidR="00E01668" w:rsidRDefault="00E01668" w:rsidP="00E01668">
                  <w:pPr>
                    <w:pStyle w:val="TableBlock"/>
                    <w:rPr>
                      <w:rtl/>
                    </w:rPr>
                  </w:pPr>
                </w:p>
              </w:tc>
              <w:tc>
                <w:tcPr>
                  <w:tcW w:w="1190" w:type="dxa"/>
                </w:tcPr>
                <w:p w:rsidR="00E01668" w:rsidRDefault="00E01668" w:rsidP="00E01668">
                  <w:pPr>
                    <w:pStyle w:val="TableBlock"/>
                    <w:rPr>
                      <w:rtl/>
                    </w:rPr>
                  </w:pPr>
                </w:p>
              </w:tc>
              <w:tc>
                <w:tcPr>
                  <w:tcW w:w="1190" w:type="dxa"/>
                </w:tcPr>
                <w:p w:rsidR="00E01668" w:rsidRDefault="00E01668" w:rsidP="00E01668">
                  <w:pPr>
                    <w:pStyle w:val="TableBlock"/>
                    <w:rPr>
                      <w:rtl/>
                    </w:rPr>
                  </w:pPr>
                </w:p>
              </w:tc>
            </w:tr>
            <w:tr w:rsidR="00E01668" w:rsidTr="00843513">
              <w:tc>
                <w:tcPr>
                  <w:tcW w:w="1189" w:type="dxa"/>
                </w:tcPr>
                <w:p w:rsidR="00F73CEB" w:rsidRDefault="00E01668" w:rsidP="00E01668">
                  <w:pPr>
                    <w:pStyle w:val="TableBlock"/>
                    <w:rPr>
                      <w:rtl/>
                    </w:rPr>
                  </w:pPr>
                  <w:r>
                    <w:rPr>
                      <w:rFonts w:hint="cs"/>
                      <w:rtl/>
                    </w:rPr>
                    <w:t>301000/5</w:t>
                  </w:r>
                </w:p>
                <w:p w:rsidR="00E01668" w:rsidRDefault="0000776A" w:rsidP="00E01668">
                  <w:pPr>
                    <w:pStyle w:val="TableBlock"/>
                    <w:rPr>
                      <w:rtl/>
                    </w:rPr>
                  </w:pPr>
                  <w:r>
                    <w:rPr>
                      <w:rFonts w:hint="cs"/>
                      <w:rtl/>
                    </w:rPr>
                    <w:t>---</w:t>
                  </w:r>
                </w:p>
              </w:tc>
              <w:tc>
                <w:tcPr>
                  <w:tcW w:w="1189" w:type="dxa"/>
                </w:tcPr>
                <w:p w:rsidR="00E01668" w:rsidRDefault="00E01668" w:rsidP="00E01668">
                  <w:pPr>
                    <w:pStyle w:val="TableBlock"/>
                    <w:rPr>
                      <w:rtl/>
                    </w:rPr>
                  </w:pPr>
                  <w:r w:rsidRPr="00E70855">
                    <w:rPr>
                      <w:rtl/>
                    </w:rPr>
                    <w:t>שישוחררו מחודש ינואר עד חודש ספטמבר באריזות העולות על 850 ק"ג</w:t>
                  </w:r>
                </w:p>
                <w:p w:rsidR="00F73CEB" w:rsidRPr="00B43225" w:rsidRDefault="00F73CEB" w:rsidP="00F73CEB">
                  <w:pPr>
                    <w:pStyle w:val="TableBlock"/>
                  </w:pPr>
                  <w:r>
                    <w:rPr>
                      <w:rFonts w:hint="cs"/>
                      <w:rtl/>
                    </w:rPr>
                    <w:t>(</w:t>
                  </w:r>
                  <w:r>
                    <w:rPr>
                      <w:rFonts w:hint="cs"/>
                    </w:rPr>
                    <w:t>EU1</w:t>
                  </w:r>
                  <w:r>
                    <w:rPr>
                      <w:rFonts w:hint="cs"/>
                      <w:rtl/>
                    </w:rPr>
                    <w:t>)</w:t>
                  </w:r>
                  <w:r>
                    <w:rPr>
                      <w:rFonts w:hint="cs"/>
                    </w:rPr>
                    <w:t xml:space="preserve"> </w:t>
                  </w:r>
                  <w:r>
                    <w:rPr>
                      <w:rFonts w:hint="cs"/>
                      <w:rtl/>
                    </w:rPr>
                    <w:t>(</w:t>
                  </w:r>
                  <w:r>
                    <w:rPr>
                      <w:rFonts w:hint="cs"/>
                    </w:rPr>
                    <w:t>JOR</w:t>
                  </w:r>
                  <w:r>
                    <w:rPr>
                      <w:rFonts w:hint="cs"/>
                      <w:rtl/>
                    </w:rPr>
                    <w:t>)</w:t>
                  </w:r>
                  <w:r w:rsidRPr="00B43225">
                    <w:rPr>
                      <w:rtl/>
                    </w:rPr>
                    <w:t xml:space="preserve"> </w:t>
                  </w:r>
                </w:p>
                <w:p w:rsidR="00F73CEB" w:rsidRPr="00E70855" w:rsidRDefault="00F73CEB" w:rsidP="00E01668">
                  <w:pPr>
                    <w:pStyle w:val="TableBlock"/>
                    <w:rPr>
                      <w:rtl/>
                    </w:rPr>
                  </w:pPr>
                  <w:r>
                    <w:rPr>
                      <w:rFonts w:hint="cs"/>
                      <w:rtl/>
                    </w:rPr>
                    <w:t>(</w:t>
                  </w:r>
                  <w:r>
                    <w:rPr>
                      <w:rFonts w:hint="cs"/>
                    </w:rPr>
                    <w:t>WTO</w:t>
                  </w:r>
                  <w:r>
                    <w:rPr>
                      <w:rFonts w:hint="cs"/>
                      <w:rtl/>
                    </w:rPr>
                    <w:t>)</w:t>
                  </w:r>
                </w:p>
              </w:tc>
              <w:tc>
                <w:tcPr>
                  <w:tcW w:w="1189" w:type="dxa"/>
                </w:tcPr>
                <w:p w:rsidR="00E01668" w:rsidRPr="0071212A" w:rsidRDefault="00E01668" w:rsidP="0019520F">
                  <w:pPr>
                    <w:pStyle w:val="TableBlock"/>
                    <w:rPr>
                      <w:rtl/>
                    </w:rPr>
                  </w:pPr>
                  <w:r w:rsidRPr="0071212A">
                    <w:rPr>
                      <w:rtl/>
                    </w:rPr>
                    <w:t xml:space="preserve">12% + 4.43 </w:t>
                  </w:r>
                  <w:r w:rsidRPr="0071212A">
                    <w:rPr>
                      <w:rFonts w:hint="cs"/>
                      <w:rtl/>
                    </w:rPr>
                    <w:t>שקלים חדשים</w:t>
                  </w:r>
                  <w:r w:rsidRPr="0071212A">
                    <w:rPr>
                      <w:rtl/>
                    </w:rPr>
                    <w:t xml:space="preserve"> לק</w:t>
                  </w:r>
                  <w:r w:rsidR="0019520F">
                    <w:rPr>
                      <w:rFonts w:hint="cs"/>
                      <w:rtl/>
                    </w:rPr>
                    <w:t>"ג</w:t>
                  </w:r>
                  <w:r w:rsidRPr="0071212A">
                    <w:rPr>
                      <w:rtl/>
                    </w:rPr>
                    <w:t xml:space="preserve"> אל"פ מ- 5.41 </w:t>
                  </w:r>
                  <w:r w:rsidRPr="0071212A">
                    <w:rPr>
                      <w:rFonts w:hint="cs"/>
                      <w:rtl/>
                    </w:rPr>
                    <w:t>שקלים חדשים</w:t>
                  </w:r>
                  <w:r w:rsidRPr="0071212A">
                    <w:rPr>
                      <w:rtl/>
                    </w:rPr>
                    <w:t xml:space="preserve"> לק</w:t>
                  </w:r>
                  <w:r w:rsidR="0019520F">
                    <w:rPr>
                      <w:rFonts w:hint="cs"/>
                      <w:rtl/>
                    </w:rPr>
                    <w:t>"ג</w:t>
                  </w:r>
                </w:p>
              </w:tc>
              <w:tc>
                <w:tcPr>
                  <w:tcW w:w="1189" w:type="dxa"/>
                </w:tcPr>
                <w:p w:rsidR="00E01668" w:rsidRDefault="00DC4C94" w:rsidP="00E01668">
                  <w:pPr>
                    <w:pStyle w:val="TableBlock"/>
                    <w:rPr>
                      <w:rtl/>
                    </w:rPr>
                  </w:pPr>
                  <w:r>
                    <w:rPr>
                      <w:rFonts w:hint="cs"/>
                      <w:rtl/>
                    </w:rPr>
                    <w:t>-</w:t>
                  </w:r>
                  <w:r w:rsidR="00E01668">
                    <w:rPr>
                      <w:rFonts w:hint="cs"/>
                      <w:rtl/>
                    </w:rPr>
                    <w:t xml:space="preserve"> </w:t>
                  </w:r>
                </w:p>
              </w:tc>
              <w:tc>
                <w:tcPr>
                  <w:tcW w:w="1190" w:type="dxa"/>
                </w:tcPr>
                <w:p w:rsidR="00E01668" w:rsidRDefault="0071212A" w:rsidP="00E01668">
                  <w:pPr>
                    <w:pStyle w:val="TableBlock"/>
                    <w:rPr>
                      <w:rtl/>
                    </w:rPr>
                  </w:pPr>
                  <w:r>
                    <w:rPr>
                      <w:rFonts w:hint="cs"/>
                      <w:rtl/>
                    </w:rPr>
                    <w:t>-</w:t>
                  </w:r>
                </w:p>
              </w:tc>
              <w:tc>
                <w:tcPr>
                  <w:tcW w:w="1190" w:type="dxa"/>
                </w:tcPr>
                <w:p w:rsidR="00E01668" w:rsidRDefault="00E01668" w:rsidP="00E01668">
                  <w:pPr>
                    <w:pStyle w:val="TableBlock"/>
                    <w:rPr>
                      <w:rtl/>
                    </w:rPr>
                  </w:pPr>
                  <w:r>
                    <w:rPr>
                      <w:rFonts w:hint="cs"/>
                      <w:rtl/>
                    </w:rPr>
                    <w:t>ק"ג</w:t>
                  </w:r>
                </w:p>
              </w:tc>
            </w:tr>
            <w:tr w:rsidR="00E01668" w:rsidTr="00843513">
              <w:tc>
                <w:tcPr>
                  <w:tcW w:w="1189" w:type="dxa"/>
                </w:tcPr>
                <w:p w:rsidR="00E01668" w:rsidRDefault="00E01668" w:rsidP="00E01668">
                  <w:pPr>
                    <w:pStyle w:val="TableBlock"/>
                    <w:rPr>
                      <w:rtl/>
                    </w:rPr>
                  </w:pPr>
                  <w:r>
                    <w:rPr>
                      <w:rFonts w:hint="cs"/>
                      <w:rtl/>
                    </w:rPr>
                    <w:t>303000/3</w:t>
                  </w:r>
                  <w:r w:rsidR="0000776A">
                    <w:rPr>
                      <w:rFonts w:hint="cs"/>
                      <w:rtl/>
                    </w:rPr>
                    <w:t>---</w:t>
                  </w:r>
                </w:p>
              </w:tc>
              <w:tc>
                <w:tcPr>
                  <w:tcW w:w="1189" w:type="dxa"/>
                </w:tcPr>
                <w:p w:rsidR="00E01668" w:rsidRDefault="00E01668" w:rsidP="00E01668">
                  <w:pPr>
                    <w:pStyle w:val="TableBlock"/>
                    <w:rPr>
                      <w:rtl/>
                    </w:rPr>
                  </w:pPr>
                  <w:r>
                    <w:rPr>
                      <w:rtl/>
                    </w:rPr>
                    <w:t>באריזות שאינן</w:t>
                  </w:r>
                  <w:r>
                    <w:rPr>
                      <w:rFonts w:hint="cs"/>
                      <w:rtl/>
                    </w:rPr>
                    <w:t xml:space="preserve"> </w:t>
                  </w:r>
                  <w:r w:rsidRPr="007D43D1">
                    <w:rPr>
                      <w:rtl/>
                    </w:rPr>
                    <w:t xml:space="preserve">עולות על 5 ק"ג </w:t>
                  </w:r>
                </w:p>
                <w:p w:rsidR="005377EB" w:rsidRDefault="005377EB" w:rsidP="005377EB">
                  <w:pPr>
                    <w:pStyle w:val="TableBlock"/>
                    <w:rPr>
                      <w:rtl/>
                    </w:rPr>
                  </w:pPr>
                  <w:r>
                    <w:rPr>
                      <w:rFonts w:hint="cs"/>
                      <w:rtl/>
                    </w:rPr>
                    <w:t>(</w:t>
                  </w:r>
                  <w:r>
                    <w:rPr>
                      <w:rFonts w:hint="cs"/>
                    </w:rPr>
                    <w:t>EU1</w:t>
                  </w:r>
                  <w:r>
                    <w:rPr>
                      <w:rFonts w:hint="cs"/>
                      <w:rtl/>
                    </w:rPr>
                    <w:t>)</w:t>
                  </w:r>
                  <w:r>
                    <w:rPr>
                      <w:rFonts w:hint="cs"/>
                    </w:rPr>
                    <w:t xml:space="preserve"> </w:t>
                  </w:r>
                  <w:r>
                    <w:rPr>
                      <w:rFonts w:hint="cs"/>
                      <w:rtl/>
                    </w:rPr>
                    <w:t>(</w:t>
                  </w:r>
                  <w:r>
                    <w:rPr>
                      <w:rFonts w:hint="cs"/>
                    </w:rPr>
                    <w:t>JOR</w:t>
                  </w:r>
                  <w:r>
                    <w:rPr>
                      <w:rFonts w:hint="cs"/>
                      <w:rtl/>
                    </w:rPr>
                    <w:t>)</w:t>
                  </w:r>
                  <w:r w:rsidRPr="00B43225">
                    <w:rPr>
                      <w:rtl/>
                    </w:rPr>
                    <w:t xml:space="preserve"> </w:t>
                  </w:r>
                </w:p>
                <w:p w:rsidR="00831941" w:rsidRPr="00B43225" w:rsidRDefault="00831941" w:rsidP="005377EB">
                  <w:pPr>
                    <w:pStyle w:val="TableBlock"/>
                  </w:pPr>
                  <w:r>
                    <w:rPr>
                      <w:rFonts w:hint="cs"/>
                      <w:rtl/>
                    </w:rPr>
                    <w:t>(</w:t>
                  </w:r>
                  <w:r>
                    <w:rPr>
                      <w:rFonts w:hint="cs"/>
                    </w:rPr>
                    <w:t>WTO</w:t>
                  </w:r>
                  <w:r>
                    <w:rPr>
                      <w:rFonts w:hint="cs"/>
                      <w:rtl/>
                    </w:rPr>
                    <w:t>)</w:t>
                  </w:r>
                </w:p>
                <w:p w:rsidR="005377EB" w:rsidRPr="007D43D1" w:rsidRDefault="005377EB" w:rsidP="00E01668">
                  <w:pPr>
                    <w:pStyle w:val="TableBlock"/>
                  </w:pPr>
                </w:p>
                <w:p w:rsidR="00E01668" w:rsidRPr="007D43D1" w:rsidRDefault="00E01668" w:rsidP="00E01668">
                  <w:pPr>
                    <w:pStyle w:val="TableBlock"/>
                    <w:rPr>
                      <w:rtl/>
                    </w:rPr>
                  </w:pPr>
                </w:p>
              </w:tc>
              <w:tc>
                <w:tcPr>
                  <w:tcW w:w="1189" w:type="dxa"/>
                </w:tcPr>
                <w:p w:rsidR="00E01668" w:rsidRPr="0071212A" w:rsidRDefault="00E01668" w:rsidP="0019520F">
                  <w:pPr>
                    <w:pStyle w:val="TableBlock"/>
                    <w:rPr>
                      <w:rtl/>
                    </w:rPr>
                  </w:pPr>
                  <w:r w:rsidRPr="0071212A">
                    <w:rPr>
                      <w:rtl/>
                    </w:rPr>
                    <w:t xml:space="preserve">12% + 4.43 </w:t>
                  </w:r>
                  <w:r w:rsidRPr="0071212A">
                    <w:rPr>
                      <w:rFonts w:hint="cs"/>
                      <w:rtl/>
                    </w:rPr>
                    <w:t>שקלים חדשים</w:t>
                  </w:r>
                  <w:r w:rsidRPr="0071212A">
                    <w:rPr>
                      <w:rtl/>
                    </w:rPr>
                    <w:t xml:space="preserve"> לק</w:t>
                  </w:r>
                  <w:r w:rsidR="0019520F">
                    <w:rPr>
                      <w:rFonts w:hint="cs"/>
                      <w:rtl/>
                    </w:rPr>
                    <w:t>"ג</w:t>
                  </w:r>
                  <w:r w:rsidRPr="0071212A">
                    <w:rPr>
                      <w:rtl/>
                    </w:rPr>
                    <w:t xml:space="preserve"> אל"פ מ- 5.41 </w:t>
                  </w:r>
                  <w:r w:rsidRPr="0071212A">
                    <w:rPr>
                      <w:rFonts w:hint="cs"/>
                      <w:rtl/>
                    </w:rPr>
                    <w:t>שקלים חדשים</w:t>
                  </w:r>
                  <w:r w:rsidRPr="0071212A">
                    <w:rPr>
                      <w:rtl/>
                    </w:rPr>
                    <w:t xml:space="preserve"> לק</w:t>
                  </w:r>
                  <w:r w:rsidR="0019520F">
                    <w:rPr>
                      <w:rFonts w:hint="cs"/>
                      <w:rtl/>
                    </w:rPr>
                    <w:t>"ג</w:t>
                  </w:r>
                </w:p>
              </w:tc>
              <w:tc>
                <w:tcPr>
                  <w:tcW w:w="1189" w:type="dxa"/>
                </w:tcPr>
                <w:p w:rsidR="00E01668" w:rsidRDefault="00DC4C94" w:rsidP="00E01668">
                  <w:pPr>
                    <w:pStyle w:val="TableBlock"/>
                    <w:rPr>
                      <w:rtl/>
                    </w:rPr>
                  </w:pPr>
                  <w:r>
                    <w:rPr>
                      <w:rFonts w:hint="cs"/>
                      <w:rtl/>
                    </w:rPr>
                    <w:t>-</w:t>
                  </w:r>
                  <w:r w:rsidR="00E01668">
                    <w:rPr>
                      <w:rFonts w:hint="cs"/>
                      <w:rtl/>
                    </w:rPr>
                    <w:t xml:space="preserve"> </w:t>
                  </w:r>
                </w:p>
              </w:tc>
              <w:tc>
                <w:tcPr>
                  <w:tcW w:w="1190" w:type="dxa"/>
                </w:tcPr>
                <w:p w:rsidR="00E01668" w:rsidRDefault="0071212A" w:rsidP="00E01668">
                  <w:pPr>
                    <w:pStyle w:val="TableBlock"/>
                    <w:rPr>
                      <w:rtl/>
                    </w:rPr>
                  </w:pPr>
                  <w:r>
                    <w:rPr>
                      <w:rFonts w:hint="cs"/>
                      <w:rtl/>
                    </w:rPr>
                    <w:t>-</w:t>
                  </w:r>
                </w:p>
              </w:tc>
              <w:tc>
                <w:tcPr>
                  <w:tcW w:w="1190" w:type="dxa"/>
                </w:tcPr>
                <w:p w:rsidR="00E01668" w:rsidRDefault="00E01668" w:rsidP="00E01668">
                  <w:pPr>
                    <w:pStyle w:val="TableBlock"/>
                    <w:rPr>
                      <w:rtl/>
                    </w:rPr>
                  </w:pPr>
                  <w:r>
                    <w:rPr>
                      <w:rFonts w:hint="cs"/>
                      <w:rtl/>
                    </w:rPr>
                    <w:t>ק"ג</w:t>
                  </w:r>
                </w:p>
              </w:tc>
            </w:tr>
            <w:tr w:rsidR="00E01668" w:rsidTr="00843513">
              <w:tc>
                <w:tcPr>
                  <w:tcW w:w="1189" w:type="dxa"/>
                </w:tcPr>
                <w:p w:rsidR="00E01668" w:rsidRDefault="00E01668" w:rsidP="00E01668">
                  <w:pPr>
                    <w:pStyle w:val="TableBlock"/>
                    <w:rPr>
                      <w:rtl/>
                    </w:rPr>
                  </w:pPr>
                  <w:r>
                    <w:rPr>
                      <w:rFonts w:hint="cs"/>
                      <w:rtl/>
                    </w:rPr>
                    <w:t>304000/2</w:t>
                  </w:r>
                  <w:r w:rsidR="0000776A">
                    <w:rPr>
                      <w:rFonts w:hint="cs"/>
                      <w:rtl/>
                    </w:rPr>
                    <w:t>---</w:t>
                  </w:r>
                </w:p>
              </w:tc>
              <w:tc>
                <w:tcPr>
                  <w:tcW w:w="1189" w:type="dxa"/>
                </w:tcPr>
                <w:p w:rsidR="00E01668" w:rsidRPr="00A70AAD" w:rsidRDefault="00E01668" w:rsidP="0071212A">
                  <w:pPr>
                    <w:pStyle w:val="TableBlock"/>
                  </w:pPr>
                  <w:r w:rsidRPr="00A70AAD">
                    <w:rPr>
                      <w:rtl/>
                    </w:rPr>
                    <w:t xml:space="preserve">אחרים, שישוחררו מחודש ינואר עד חודש ספטמבר </w:t>
                  </w:r>
                </w:p>
                <w:p w:rsidR="005377EB" w:rsidRPr="00B43225" w:rsidRDefault="005377EB" w:rsidP="005377EB">
                  <w:pPr>
                    <w:pStyle w:val="TableBlock"/>
                  </w:pPr>
                  <w:r>
                    <w:rPr>
                      <w:rFonts w:hint="cs"/>
                      <w:rtl/>
                    </w:rPr>
                    <w:t>(</w:t>
                  </w:r>
                  <w:r>
                    <w:rPr>
                      <w:rFonts w:hint="cs"/>
                    </w:rPr>
                    <w:t>EU1</w:t>
                  </w:r>
                  <w:r>
                    <w:rPr>
                      <w:rFonts w:hint="cs"/>
                      <w:rtl/>
                    </w:rPr>
                    <w:t>)</w:t>
                  </w:r>
                  <w:r>
                    <w:rPr>
                      <w:rFonts w:hint="cs"/>
                    </w:rPr>
                    <w:t xml:space="preserve"> </w:t>
                  </w:r>
                  <w:r>
                    <w:rPr>
                      <w:rFonts w:hint="cs"/>
                      <w:rtl/>
                    </w:rPr>
                    <w:t>(</w:t>
                  </w:r>
                  <w:r>
                    <w:rPr>
                      <w:rFonts w:hint="cs"/>
                    </w:rPr>
                    <w:t>JOR</w:t>
                  </w:r>
                  <w:r>
                    <w:rPr>
                      <w:rFonts w:hint="cs"/>
                      <w:rtl/>
                    </w:rPr>
                    <w:t>)</w:t>
                  </w:r>
                  <w:r w:rsidRPr="00B43225">
                    <w:rPr>
                      <w:rtl/>
                    </w:rPr>
                    <w:t xml:space="preserve"> </w:t>
                  </w:r>
                </w:p>
                <w:p w:rsidR="00E01668" w:rsidRPr="00A70AAD" w:rsidRDefault="00E01668" w:rsidP="00E01668">
                  <w:pPr>
                    <w:pStyle w:val="TableBlock"/>
                    <w:rPr>
                      <w:rtl/>
                    </w:rPr>
                  </w:pPr>
                </w:p>
              </w:tc>
              <w:tc>
                <w:tcPr>
                  <w:tcW w:w="1189" w:type="dxa"/>
                </w:tcPr>
                <w:p w:rsidR="00E01668" w:rsidRPr="0071212A" w:rsidRDefault="00E01668" w:rsidP="0019520F">
                  <w:pPr>
                    <w:pStyle w:val="TableBlock"/>
                    <w:rPr>
                      <w:rtl/>
                    </w:rPr>
                  </w:pPr>
                  <w:r w:rsidRPr="0071212A">
                    <w:rPr>
                      <w:rtl/>
                    </w:rPr>
                    <w:t xml:space="preserve">12% + 4.43 </w:t>
                  </w:r>
                  <w:r w:rsidRPr="0071212A">
                    <w:rPr>
                      <w:rFonts w:hint="cs"/>
                      <w:rtl/>
                    </w:rPr>
                    <w:t>שקלים חדשים</w:t>
                  </w:r>
                  <w:r w:rsidRPr="0071212A">
                    <w:rPr>
                      <w:rtl/>
                    </w:rPr>
                    <w:t xml:space="preserve"> לק</w:t>
                  </w:r>
                  <w:r w:rsidR="0019520F">
                    <w:rPr>
                      <w:rFonts w:hint="cs"/>
                      <w:rtl/>
                    </w:rPr>
                    <w:t>"ג</w:t>
                  </w:r>
                  <w:r w:rsidRPr="0071212A">
                    <w:rPr>
                      <w:rtl/>
                    </w:rPr>
                    <w:t xml:space="preserve"> אל"פ מ- 5.41 </w:t>
                  </w:r>
                  <w:r w:rsidRPr="0071212A">
                    <w:rPr>
                      <w:rFonts w:hint="cs"/>
                      <w:rtl/>
                    </w:rPr>
                    <w:t>שקלים חדשים</w:t>
                  </w:r>
                  <w:r w:rsidRPr="0071212A">
                    <w:rPr>
                      <w:rtl/>
                    </w:rPr>
                    <w:t xml:space="preserve"> לק</w:t>
                  </w:r>
                  <w:r w:rsidR="0019520F">
                    <w:rPr>
                      <w:rFonts w:hint="cs"/>
                      <w:rtl/>
                    </w:rPr>
                    <w:t>"ג</w:t>
                  </w:r>
                </w:p>
              </w:tc>
              <w:tc>
                <w:tcPr>
                  <w:tcW w:w="1189" w:type="dxa"/>
                </w:tcPr>
                <w:p w:rsidR="00E01668" w:rsidRDefault="00DC4C94" w:rsidP="00E01668">
                  <w:pPr>
                    <w:pStyle w:val="TableBlock"/>
                    <w:rPr>
                      <w:rtl/>
                    </w:rPr>
                  </w:pPr>
                  <w:r>
                    <w:rPr>
                      <w:rFonts w:hint="cs"/>
                      <w:rtl/>
                    </w:rPr>
                    <w:t>-</w:t>
                  </w:r>
                  <w:r w:rsidR="00E01668">
                    <w:rPr>
                      <w:rFonts w:hint="cs"/>
                      <w:rtl/>
                    </w:rPr>
                    <w:t xml:space="preserve"> </w:t>
                  </w:r>
                </w:p>
              </w:tc>
              <w:tc>
                <w:tcPr>
                  <w:tcW w:w="1190" w:type="dxa"/>
                </w:tcPr>
                <w:p w:rsidR="00E01668" w:rsidRDefault="0071212A" w:rsidP="00E01668">
                  <w:pPr>
                    <w:pStyle w:val="TableBlock"/>
                    <w:rPr>
                      <w:rtl/>
                    </w:rPr>
                  </w:pPr>
                  <w:r>
                    <w:rPr>
                      <w:rFonts w:hint="cs"/>
                      <w:rtl/>
                    </w:rPr>
                    <w:t>-</w:t>
                  </w:r>
                </w:p>
              </w:tc>
              <w:tc>
                <w:tcPr>
                  <w:tcW w:w="1190" w:type="dxa"/>
                </w:tcPr>
                <w:p w:rsidR="00E01668" w:rsidRDefault="00E01668" w:rsidP="00E01668">
                  <w:pPr>
                    <w:pStyle w:val="TableBlock"/>
                    <w:rPr>
                      <w:rtl/>
                    </w:rPr>
                  </w:pPr>
                  <w:r>
                    <w:rPr>
                      <w:rFonts w:hint="cs"/>
                      <w:rtl/>
                    </w:rPr>
                    <w:t>ק"ג</w:t>
                  </w:r>
                </w:p>
              </w:tc>
            </w:tr>
            <w:tr w:rsidR="00E01668" w:rsidTr="00843513">
              <w:tc>
                <w:tcPr>
                  <w:tcW w:w="1189" w:type="dxa"/>
                </w:tcPr>
                <w:p w:rsidR="00E01668" w:rsidRDefault="00E01668" w:rsidP="00E01668">
                  <w:pPr>
                    <w:pStyle w:val="TableBlock"/>
                    <w:rPr>
                      <w:rtl/>
                    </w:rPr>
                  </w:pPr>
                  <w:r>
                    <w:rPr>
                      <w:rFonts w:hint="cs"/>
                      <w:rtl/>
                    </w:rPr>
                    <w:lastRenderedPageBreak/>
                    <w:t>309000/7</w:t>
                  </w:r>
                  <w:r w:rsidR="0000776A">
                    <w:rPr>
                      <w:rFonts w:hint="cs"/>
                      <w:rtl/>
                    </w:rPr>
                    <w:t>---</w:t>
                  </w:r>
                </w:p>
              </w:tc>
              <w:tc>
                <w:tcPr>
                  <w:tcW w:w="1189" w:type="dxa"/>
                </w:tcPr>
                <w:p w:rsidR="00E01668" w:rsidRDefault="00E01668" w:rsidP="00E01668">
                  <w:pPr>
                    <w:pStyle w:val="TableBlock"/>
                    <w:rPr>
                      <w:rtl/>
                    </w:rPr>
                  </w:pPr>
                  <w:r>
                    <w:rPr>
                      <w:rFonts w:hint="cs"/>
                      <w:rtl/>
                    </w:rPr>
                    <w:t xml:space="preserve">אחרים </w:t>
                  </w:r>
                </w:p>
                <w:p w:rsidR="005377EB" w:rsidRPr="00B43225" w:rsidRDefault="005377EB" w:rsidP="005377EB">
                  <w:pPr>
                    <w:pStyle w:val="TableBlock"/>
                  </w:pPr>
                  <w:r>
                    <w:rPr>
                      <w:rFonts w:hint="cs"/>
                      <w:rtl/>
                    </w:rPr>
                    <w:t>(</w:t>
                  </w:r>
                  <w:r>
                    <w:rPr>
                      <w:rFonts w:hint="cs"/>
                    </w:rPr>
                    <w:t>EU1</w:t>
                  </w:r>
                  <w:r>
                    <w:rPr>
                      <w:rFonts w:hint="cs"/>
                      <w:rtl/>
                    </w:rPr>
                    <w:t>)</w:t>
                  </w:r>
                  <w:r>
                    <w:rPr>
                      <w:rFonts w:hint="cs"/>
                    </w:rPr>
                    <w:t xml:space="preserve"> </w:t>
                  </w:r>
                  <w:r>
                    <w:rPr>
                      <w:rFonts w:hint="cs"/>
                      <w:rtl/>
                    </w:rPr>
                    <w:t>(</w:t>
                  </w:r>
                  <w:r>
                    <w:rPr>
                      <w:rFonts w:hint="cs"/>
                    </w:rPr>
                    <w:t>JOR</w:t>
                  </w:r>
                  <w:r>
                    <w:rPr>
                      <w:rFonts w:hint="cs"/>
                      <w:rtl/>
                    </w:rPr>
                    <w:t>)</w:t>
                  </w:r>
                  <w:r w:rsidRPr="00B43225">
                    <w:rPr>
                      <w:rtl/>
                    </w:rPr>
                    <w:t xml:space="preserve"> </w:t>
                  </w:r>
                </w:p>
                <w:p w:rsidR="005377EB" w:rsidRPr="00A70AAD" w:rsidRDefault="005377EB" w:rsidP="00E01668">
                  <w:pPr>
                    <w:pStyle w:val="TableBlock"/>
                    <w:rPr>
                      <w:rtl/>
                    </w:rPr>
                  </w:pPr>
                </w:p>
              </w:tc>
              <w:tc>
                <w:tcPr>
                  <w:tcW w:w="1189" w:type="dxa"/>
                </w:tcPr>
                <w:p w:rsidR="004048E0" w:rsidRPr="0071212A" w:rsidRDefault="00E01668" w:rsidP="0019520F">
                  <w:pPr>
                    <w:pStyle w:val="TableBlock"/>
                    <w:rPr>
                      <w:rtl/>
                    </w:rPr>
                  </w:pPr>
                  <w:r w:rsidRPr="0071212A">
                    <w:rPr>
                      <w:rtl/>
                    </w:rPr>
                    <w:t xml:space="preserve">12% + 4.43 </w:t>
                  </w:r>
                  <w:r w:rsidRPr="0071212A">
                    <w:rPr>
                      <w:rFonts w:hint="cs"/>
                      <w:rtl/>
                    </w:rPr>
                    <w:t>שקלים חדשים</w:t>
                  </w:r>
                  <w:r w:rsidRPr="0071212A">
                    <w:rPr>
                      <w:rtl/>
                    </w:rPr>
                    <w:t xml:space="preserve"> לק</w:t>
                  </w:r>
                  <w:r w:rsidR="0019520F">
                    <w:rPr>
                      <w:rFonts w:hint="cs"/>
                      <w:rtl/>
                    </w:rPr>
                    <w:t>"ג</w:t>
                  </w:r>
                  <w:r w:rsidRPr="0071212A">
                    <w:rPr>
                      <w:rtl/>
                    </w:rPr>
                    <w:t xml:space="preserve"> אל"פ מ- 5.41 </w:t>
                  </w:r>
                  <w:r w:rsidRPr="0071212A">
                    <w:rPr>
                      <w:rFonts w:hint="cs"/>
                      <w:rtl/>
                    </w:rPr>
                    <w:t>שקלים חדשים</w:t>
                  </w:r>
                  <w:r w:rsidRPr="0071212A">
                    <w:rPr>
                      <w:rtl/>
                    </w:rPr>
                    <w:t xml:space="preserve"> לק</w:t>
                  </w:r>
                  <w:r w:rsidR="0019520F">
                    <w:rPr>
                      <w:rFonts w:hint="cs"/>
                      <w:rtl/>
                    </w:rPr>
                    <w:t>"ג</w:t>
                  </w:r>
                </w:p>
              </w:tc>
              <w:tc>
                <w:tcPr>
                  <w:tcW w:w="1189" w:type="dxa"/>
                </w:tcPr>
                <w:p w:rsidR="00E01668" w:rsidRDefault="00DC4C94" w:rsidP="00E01668">
                  <w:pPr>
                    <w:pStyle w:val="TableBlock"/>
                    <w:rPr>
                      <w:rtl/>
                    </w:rPr>
                  </w:pPr>
                  <w:r>
                    <w:rPr>
                      <w:rFonts w:hint="cs"/>
                      <w:rtl/>
                    </w:rPr>
                    <w:t>-</w:t>
                  </w:r>
                  <w:r w:rsidR="00E01668">
                    <w:rPr>
                      <w:rFonts w:hint="cs"/>
                      <w:rtl/>
                    </w:rPr>
                    <w:t xml:space="preserve"> </w:t>
                  </w:r>
                </w:p>
              </w:tc>
              <w:tc>
                <w:tcPr>
                  <w:tcW w:w="1190" w:type="dxa"/>
                </w:tcPr>
                <w:p w:rsidR="00E01668" w:rsidRDefault="0071212A" w:rsidP="00E01668">
                  <w:pPr>
                    <w:pStyle w:val="TableBlock"/>
                    <w:rPr>
                      <w:rtl/>
                    </w:rPr>
                  </w:pPr>
                  <w:r>
                    <w:rPr>
                      <w:rFonts w:hint="cs"/>
                      <w:rtl/>
                    </w:rPr>
                    <w:t>-</w:t>
                  </w:r>
                </w:p>
              </w:tc>
              <w:tc>
                <w:tcPr>
                  <w:tcW w:w="1190" w:type="dxa"/>
                </w:tcPr>
                <w:p w:rsidR="00E01668" w:rsidRDefault="00E01668" w:rsidP="0071212A">
                  <w:pPr>
                    <w:pStyle w:val="TableBlock"/>
                    <w:rPr>
                      <w:rtl/>
                    </w:rPr>
                  </w:pPr>
                  <w:r>
                    <w:rPr>
                      <w:rFonts w:hint="cs"/>
                      <w:rtl/>
                    </w:rPr>
                    <w:t>ק"ג</w:t>
                  </w:r>
                  <w:r w:rsidR="000731AF">
                    <w:rPr>
                      <w:rFonts w:hint="cs"/>
                      <w:rtl/>
                    </w:rPr>
                    <w:t>";</w:t>
                  </w:r>
                </w:p>
              </w:tc>
            </w:tr>
          </w:tbl>
          <w:p w:rsidR="00E01668" w:rsidRPr="00400371" w:rsidRDefault="00E01668" w:rsidP="00E01668">
            <w:pPr>
              <w:pStyle w:val="TableHead"/>
              <w:outlineLvl w:val="9"/>
              <w:rPr>
                <w:rtl/>
              </w:rPr>
            </w:pPr>
          </w:p>
        </w:tc>
      </w:tr>
    </w:tbl>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4"/>
      </w:tblGrid>
      <w:tr w:rsidR="0019520F">
        <w:trPr>
          <w:cantSplit/>
          <w:trHeight w:val="60"/>
        </w:trPr>
        <w:tc>
          <w:tcPr>
            <w:tcW w:w="1871" w:type="dxa"/>
          </w:tcPr>
          <w:p w:rsidR="0019520F" w:rsidRDefault="0019520F">
            <w:pPr>
              <w:pStyle w:val="TableSideHeading"/>
            </w:pPr>
          </w:p>
        </w:tc>
        <w:tc>
          <w:tcPr>
            <w:tcW w:w="624" w:type="dxa"/>
          </w:tcPr>
          <w:p w:rsidR="0019520F" w:rsidRDefault="0019520F">
            <w:pPr>
              <w:pStyle w:val="TableText"/>
            </w:pPr>
          </w:p>
        </w:tc>
        <w:tc>
          <w:tcPr>
            <w:tcW w:w="624" w:type="dxa"/>
          </w:tcPr>
          <w:p w:rsidR="0019520F" w:rsidRDefault="0019520F">
            <w:pPr>
              <w:pStyle w:val="TableText"/>
            </w:pPr>
          </w:p>
        </w:tc>
        <w:tc>
          <w:tcPr>
            <w:tcW w:w="624" w:type="dxa"/>
          </w:tcPr>
          <w:p w:rsidR="0019520F" w:rsidRDefault="0019520F">
            <w:pPr>
              <w:pStyle w:val="TableText"/>
            </w:pPr>
          </w:p>
        </w:tc>
        <w:tc>
          <w:tcPr>
            <w:tcW w:w="624" w:type="dxa"/>
          </w:tcPr>
          <w:p w:rsidR="0019520F" w:rsidRDefault="0019520F">
            <w:pPr>
              <w:pStyle w:val="TableText"/>
            </w:pPr>
          </w:p>
        </w:tc>
        <w:tc>
          <w:tcPr>
            <w:tcW w:w="5274" w:type="dxa"/>
          </w:tcPr>
          <w:p w:rsidR="0019520F" w:rsidRDefault="0019520F" w:rsidP="0019520F">
            <w:pPr>
              <w:pStyle w:val="TableBlock"/>
              <w:numPr>
                <w:ilvl w:val="0"/>
                <w:numId w:val="11"/>
              </w:numPr>
            </w:pPr>
            <w:r>
              <w:rPr>
                <w:rFonts w:hint="cs"/>
                <w:rtl/>
              </w:rPr>
              <w:t>במקום סעיף 400000 בא:</w:t>
            </w:r>
          </w:p>
        </w:tc>
      </w:tr>
    </w:tbl>
    <w:tbl>
      <w:tblPr>
        <w:tblStyle w:val="a6"/>
        <w:bidiVisual/>
        <w:tblW w:w="9641" w:type="dxa"/>
        <w:tblInd w:w="340" w:type="dxa"/>
        <w:tblLayout w:type="fixed"/>
        <w:tblLook w:val="04A0" w:firstRow="1" w:lastRow="0" w:firstColumn="1" w:lastColumn="0" w:noHBand="0" w:noVBand="1"/>
      </w:tblPr>
      <w:tblGrid>
        <w:gridCol w:w="1871"/>
        <w:gridCol w:w="624"/>
        <w:gridCol w:w="7146"/>
      </w:tblGrid>
      <w:tr w:rsidR="00654A2B" w:rsidTr="00A75274">
        <w:trPr>
          <w:trHeight w:val="60"/>
        </w:trPr>
        <w:tc>
          <w:tcPr>
            <w:tcW w:w="1871" w:type="dxa"/>
          </w:tcPr>
          <w:p w:rsidR="00654A2B" w:rsidRDefault="00654A2B">
            <w:pPr>
              <w:pStyle w:val="TableSideHeading"/>
            </w:pPr>
          </w:p>
        </w:tc>
        <w:tc>
          <w:tcPr>
            <w:tcW w:w="624" w:type="dxa"/>
          </w:tcPr>
          <w:p w:rsidR="00654A2B" w:rsidRDefault="00654A2B">
            <w:pPr>
              <w:pStyle w:val="TableText"/>
            </w:pPr>
          </w:p>
        </w:tc>
        <w:tc>
          <w:tcPr>
            <w:tcW w:w="7146" w:type="dxa"/>
          </w:tcPr>
          <w:tbl>
            <w:tblPr>
              <w:tblStyle w:val="a6"/>
              <w:bidiVisual/>
              <w:tblW w:w="7136" w:type="dxa"/>
              <w:tblLayout w:type="fixed"/>
              <w:tblLook w:val="04A0" w:firstRow="1" w:lastRow="0" w:firstColumn="1" w:lastColumn="0" w:noHBand="0" w:noVBand="1"/>
            </w:tblPr>
            <w:tblGrid>
              <w:gridCol w:w="1189"/>
              <w:gridCol w:w="1189"/>
              <w:gridCol w:w="1189"/>
              <w:gridCol w:w="1189"/>
              <w:gridCol w:w="1190"/>
              <w:gridCol w:w="1190"/>
            </w:tblGrid>
            <w:tr w:rsidR="004048E0" w:rsidRPr="00400371" w:rsidTr="00843513">
              <w:tc>
                <w:tcPr>
                  <w:tcW w:w="1189" w:type="dxa"/>
                </w:tcPr>
                <w:p w:rsidR="004048E0" w:rsidRPr="00400371" w:rsidRDefault="004048E0" w:rsidP="004048E0">
                  <w:pPr>
                    <w:pStyle w:val="TableHead"/>
                    <w:outlineLvl w:val="9"/>
                    <w:rPr>
                      <w:rtl/>
                    </w:rPr>
                  </w:pPr>
                  <w:r w:rsidRPr="00400371">
                    <w:rPr>
                      <w:rtl/>
                    </w:rPr>
                    <w:t xml:space="preserve">א. </w:t>
                  </w:r>
                </w:p>
                <w:p w:rsidR="004048E0" w:rsidRPr="00400371" w:rsidRDefault="004048E0" w:rsidP="004048E0">
                  <w:pPr>
                    <w:pStyle w:val="TableHead"/>
                    <w:rPr>
                      <w:rtl/>
                    </w:rPr>
                  </w:pPr>
                  <w:r w:rsidRPr="00400371">
                    <w:rPr>
                      <w:rtl/>
                    </w:rPr>
                    <w:t>פרט</w:t>
                  </w:r>
                </w:p>
              </w:tc>
              <w:tc>
                <w:tcPr>
                  <w:tcW w:w="1189" w:type="dxa"/>
                </w:tcPr>
                <w:p w:rsidR="004048E0" w:rsidRPr="00400371" w:rsidRDefault="004048E0" w:rsidP="004048E0">
                  <w:pPr>
                    <w:pStyle w:val="TableHead"/>
                    <w:rPr>
                      <w:rtl/>
                    </w:rPr>
                  </w:pPr>
                  <w:r w:rsidRPr="00400371">
                    <w:rPr>
                      <w:rtl/>
                    </w:rPr>
                    <w:t xml:space="preserve">ב.     </w:t>
                  </w:r>
                </w:p>
                <w:p w:rsidR="004048E0" w:rsidRPr="00400371" w:rsidRDefault="004048E0" w:rsidP="004048E0">
                  <w:pPr>
                    <w:pStyle w:val="TableHead"/>
                    <w:rPr>
                      <w:rtl/>
                    </w:rPr>
                  </w:pPr>
                  <w:r w:rsidRPr="00400371">
                    <w:rPr>
                      <w:rtl/>
                    </w:rPr>
                    <w:t>תיאור</w:t>
                  </w:r>
                </w:p>
              </w:tc>
              <w:tc>
                <w:tcPr>
                  <w:tcW w:w="1189" w:type="dxa"/>
                </w:tcPr>
                <w:p w:rsidR="004048E0" w:rsidRPr="00400371" w:rsidRDefault="004048E0" w:rsidP="004048E0">
                  <w:pPr>
                    <w:pStyle w:val="TableHead"/>
                    <w:rPr>
                      <w:rtl/>
                    </w:rPr>
                  </w:pPr>
                  <w:r w:rsidRPr="00400371">
                    <w:rPr>
                      <w:rtl/>
                    </w:rPr>
                    <w:t xml:space="preserve">ג.  </w:t>
                  </w:r>
                </w:p>
                <w:p w:rsidR="004048E0" w:rsidRPr="00400371" w:rsidRDefault="004048E0" w:rsidP="004048E0">
                  <w:pPr>
                    <w:pStyle w:val="TableHead"/>
                    <w:rPr>
                      <w:rtl/>
                    </w:rPr>
                  </w:pPr>
                  <w:r w:rsidRPr="00400371">
                    <w:rPr>
                      <w:rtl/>
                    </w:rPr>
                    <w:t>מכס   כללי</w:t>
                  </w:r>
                </w:p>
              </w:tc>
              <w:tc>
                <w:tcPr>
                  <w:tcW w:w="1189" w:type="dxa"/>
                </w:tcPr>
                <w:p w:rsidR="004048E0" w:rsidRPr="00400371" w:rsidRDefault="004048E0" w:rsidP="004048E0">
                  <w:pPr>
                    <w:pStyle w:val="TableHead"/>
                    <w:rPr>
                      <w:rtl/>
                    </w:rPr>
                  </w:pPr>
                  <w:r w:rsidRPr="00400371">
                    <w:rPr>
                      <w:rtl/>
                    </w:rPr>
                    <w:t xml:space="preserve">ד. </w:t>
                  </w:r>
                </w:p>
                <w:p w:rsidR="004048E0" w:rsidRPr="00400371" w:rsidRDefault="004048E0" w:rsidP="004048E0">
                  <w:pPr>
                    <w:pStyle w:val="TableHead"/>
                    <w:rPr>
                      <w:rtl/>
                    </w:rPr>
                  </w:pPr>
                  <w:r w:rsidRPr="00400371">
                    <w:rPr>
                      <w:rtl/>
                    </w:rPr>
                    <w:t xml:space="preserve">   מס קנייה</w:t>
                  </w:r>
                </w:p>
              </w:tc>
              <w:tc>
                <w:tcPr>
                  <w:tcW w:w="1190" w:type="dxa"/>
                </w:tcPr>
                <w:p w:rsidR="004048E0" w:rsidRPr="00400371" w:rsidRDefault="004048E0" w:rsidP="004048E0">
                  <w:pPr>
                    <w:pStyle w:val="TableHead"/>
                    <w:rPr>
                      <w:rtl/>
                    </w:rPr>
                  </w:pPr>
                  <w:r w:rsidRPr="00400371">
                    <w:rPr>
                      <w:rtl/>
                    </w:rPr>
                    <w:t xml:space="preserve">ה. </w:t>
                  </w:r>
                </w:p>
                <w:p w:rsidR="004048E0" w:rsidRPr="00400371" w:rsidRDefault="004048E0" w:rsidP="004048E0">
                  <w:pPr>
                    <w:pStyle w:val="TableHead"/>
                  </w:pPr>
                  <w:r w:rsidRPr="00400371">
                    <w:rPr>
                      <w:rtl/>
                    </w:rPr>
                    <w:t>שיעור</w:t>
                  </w:r>
                </w:p>
                <w:p w:rsidR="004048E0" w:rsidRPr="00400371" w:rsidRDefault="004048E0" w:rsidP="004048E0">
                  <w:pPr>
                    <w:pStyle w:val="TableHead"/>
                    <w:rPr>
                      <w:rtl/>
                    </w:rPr>
                  </w:pPr>
                  <w:r w:rsidRPr="00400371">
                    <w:rPr>
                      <w:rtl/>
                    </w:rPr>
                    <w:t>התוספ</w:t>
                  </w:r>
                  <w:r w:rsidRPr="00400371">
                    <w:rPr>
                      <w:rFonts w:hint="cs"/>
                      <w:rtl/>
                    </w:rPr>
                    <w:t>ו</w:t>
                  </w:r>
                  <w:r w:rsidRPr="00400371">
                    <w:rPr>
                      <w:rtl/>
                    </w:rPr>
                    <w:t>ת</w:t>
                  </w:r>
                </w:p>
                <w:p w:rsidR="004048E0" w:rsidRPr="00400371" w:rsidRDefault="004048E0" w:rsidP="004048E0">
                  <w:pPr>
                    <w:pStyle w:val="TableHead"/>
                    <w:rPr>
                      <w:rtl/>
                    </w:rPr>
                  </w:pPr>
                  <w:r w:rsidRPr="00400371">
                    <w:rPr>
                      <w:rtl/>
                    </w:rPr>
                    <w:t>ביבוא</w:t>
                  </w:r>
                </w:p>
              </w:tc>
              <w:tc>
                <w:tcPr>
                  <w:tcW w:w="1190" w:type="dxa"/>
                </w:tcPr>
                <w:p w:rsidR="004048E0" w:rsidRPr="00400371" w:rsidRDefault="004048E0" w:rsidP="004048E0">
                  <w:pPr>
                    <w:pStyle w:val="TableHead"/>
                    <w:rPr>
                      <w:rtl/>
                    </w:rPr>
                  </w:pPr>
                  <w:r w:rsidRPr="00400371">
                    <w:rPr>
                      <w:rtl/>
                    </w:rPr>
                    <w:t>יחידה</w:t>
                  </w:r>
                </w:p>
                <w:p w:rsidR="004048E0" w:rsidRPr="00400371" w:rsidRDefault="004048E0" w:rsidP="004048E0">
                  <w:pPr>
                    <w:pStyle w:val="TableHead"/>
                    <w:rPr>
                      <w:rtl/>
                    </w:rPr>
                  </w:pPr>
                  <w:r w:rsidRPr="00400371">
                    <w:rPr>
                      <w:rtl/>
                    </w:rPr>
                    <w:t>סטטיסטית</w:t>
                  </w:r>
                </w:p>
              </w:tc>
            </w:tr>
            <w:tr w:rsidR="004048E0" w:rsidRPr="00400371" w:rsidTr="00843513">
              <w:tc>
                <w:tcPr>
                  <w:tcW w:w="1189" w:type="dxa"/>
                </w:tcPr>
                <w:p w:rsidR="004048E0" w:rsidRPr="004048E0" w:rsidRDefault="004048E0" w:rsidP="004048E0">
                  <w:pPr>
                    <w:pStyle w:val="TableHead"/>
                    <w:outlineLvl w:val="9"/>
                    <w:rPr>
                      <w:b w:val="0"/>
                      <w:bCs w:val="0"/>
                      <w:sz w:val="22"/>
                      <w:szCs w:val="22"/>
                      <w:rtl/>
                    </w:rPr>
                  </w:pPr>
                  <w:r w:rsidRPr="004048E0">
                    <w:rPr>
                      <w:rFonts w:hint="cs"/>
                      <w:b w:val="0"/>
                      <w:bCs w:val="0"/>
                      <w:sz w:val="22"/>
                      <w:szCs w:val="22"/>
                      <w:rtl/>
                    </w:rPr>
                    <w:t>"</w:t>
                  </w:r>
                  <w:r w:rsidRPr="004048E0">
                    <w:rPr>
                      <w:rFonts w:hint="cs"/>
                      <w:b w:val="0"/>
                      <w:bCs w:val="0"/>
                      <w:sz w:val="26"/>
                      <w:rtl/>
                    </w:rPr>
                    <w:t>400000</w:t>
                  </w:r>
                  <w:r w:rsidR="00A916BA">
                    <w:rPr>
                      <w:rFonts w:hint="cs"/>
                      <w:b w:val="0"/>
                      <w:bCs w:val="0"/>
                      <w:sz w:val="22"/>
                      <w:szCs w:val="22"/>
                      <w:rtl/>
                    </w:rPr>
                    <w:t>-</w:t>
                  </w:r>
                </w:p>
              </w:tc>
              <w:tc>
                <w:tcPr>
                  <w:tcW w:w="1189" w:type="dxa"/>
                </w:tcPr>
                <w:p w:rsidR="004048E0" w:rsidRPr="00400371" w:rsidRDefault="004048E0" w:rsidP="0071212A">
                  <w:pPr>
                    <w:pStyle w:val="TableHead"/>
                    <w:jc w:val="both"/>
                    <w:rPr>
                      <w:rtl/>
                    </w:rPr>
                  </w:pPr>
                  <w:r w:rsidRPr="004048E0">
                    <w:rPr>
                      <w:b w:val="0"/>
                      <w:bCs w:val="0"/>
                      <w:rtl/>
                    </w:rPr>
                    <w:t xml:space="preserve">שמן זית כתית, אחר :- </w:t>
                  </w:r>
                </w:p>
              </w:tc>
              <w:tc>
                <w:tcPr>
                  <w:tcW w:w="1189" w:type="dxa"/>
                </w:tcPr>
                <w:p w:rsidR="004048E0" w:rsidRPr="00400371" w:rsidRDefault="004048E0" w:rsidP="004048E0">
                  <w:pPr>
                    <w:pStyle w:val="TableHead"/>
                    <w:rPr>
                      <w:rtl/>
                    </w:rPr>
                  </w:pPr>
                </w:p>
              </w:tc>
              <w:tc>
                <w:tcPr>
                  <w:tcW w:w="1189" w:type="dxa"/>
                </w:tcPr>
                <w:p w:rsidR="004048E0" w:rsidRPr="00400371" w:rsidRDefault="004048E0" w:rsidP="004048E0">
                  <w:pPr>
                    <w:pStyle w:val="TableHead"/>
                    <w:rPr>
                      <w:rtl/>
                    </w:rPr>
                  </w:pPr>
                </w:p>
              </w:tc>
              <w:tc>
                <w:tcPr>
                  <w:tcW w:w="1190" w:type="dxa"/>
                </w:tcPr>
                <w:p w:rsidR="004048E0" w:rsidRPr="00400371" w:rsidRDefault="004048E0" w:rsidP="004048E0">
                  <w:pPr>
                    <w:pStyle w:val="TableHead"/>
                    <w:rPr>
                      <w:rtl/>
                    </w:rPr>
                  </w:pPr>
                </w:p>
              </w:tc>
              <w:tc>
                <w:tcPr>
                  <w:tcW w:w="1190" w:type="dxa"/>
                </w:tcPr>
                <w:p w:rsidR="004048E0" w:rsidRPr="00400371" w:rsidRDefault="004048E0" w:rsidP="004048E0">
                  <w:pPr>
                    <w:pStyle w:val="TableHead"/>
                    <w:rPr>
                      <w:rtl/>
                    </w:rPr>
                  </w:pPr>
                </w:p>
              </w:tc>
            </w:tr>
            <w:tr w:rsidR="004048E0" w:rsidRPr="00400371" w:rsidTr="00843513">
              <w:tc>
                <w:tcPr>
                  <w:tcW w:w="1189" w:type="dxa"/>
                </w:tcPr>
                <w:p w:rsidR="004048E0" w:rsidRPr="00A20C31" w:rsidRDefault="003D5E20" w:rsidP="004048E0">
                  <w:pPr>
                    <w:pStyle w:val="TableHead"/>
                    <w:outlineLvl w:val="9"/>
                    <w:rPr>
                      <w:b w:val="0"/>
                      <w:bCs w:val="0"/>
                      <w:rtl/>
                    </w:rPr>
                  </w:pPr>
                  <w:r w:rsidRPr="00A20C31">
                    <w:rPr>
                      <w:rFonts w:hint="cs"/>
                      <w:b w:val="0"/>
                      <w:bCs w:val="0"/>
                      <w:rtl/>
                    </w:rPr>
                    <w:t>401000/4---</w:t>
                  </w:r>
                </w:p>
              </w:tc>
              <w:tc>
                <w:tcPr>
                  <w:tcW w:w="1189" w:type="dxa"/>
                </w:tcPr>
                <w:p w:rsidR="004048E0" w:rsidRDefault="003D5E20" w:rsidP="003D5E20">
                  <w:pPr>
                    <w:pStyle w:val="TableHead"/>
                    <w:rPr>
                      <w:b w:val="0"/>
                      <w:bCs w:val="0"/>
                      <w:rtl/>
                    </w:rPr>
                  </w:pPr>
                  <w:r w:rsidRPr="003D5E20">
                    <w:rPr>
                      <w:b w:val="0"/>
                      <w:bCs w:val="0"/>
                      <w:rtl/>
                    </w:rPr>
                    <w:t>שישוחררו מחודש ינואר עד חודש ספטמבר באריזות העולות על 850 ק"ג</w:t>
                  </w:r>
                </w:p>
                <w:p w:rsidR="005377EB" w:rsidRPr="00B43225" w:rsidRDefault="005377EB" w:rsidP="005377EB">
                  <w:pPr>
                    <w:pStyle w:val="TableBlock"/>
                  </w:pPr>
                  <w:r>
                    <w:rPr>
                      <w:rFonts w:hint="cs"/>
                      <w:rtl/>
                    </w:rPr>
                    <w:t>(</w:t>
                  </w:r>
                  <w:r>
                    <w:rPr>
                      <w:rFonts w:hint="cs"/>
                    </w:rPr>
                    <w:t>EU1</w:t>
                  </w:r>
                  <w:r>
                    <w:rPr>
                      <w:rFonts w:hint="cs"/>
                      <w:rtl/>
                    </w:rPr>
                    <w:t>)</w:t>
                  </w:r>
                  <w:r>
                    <w:rPr>
                      <w:rFonts w:hint="cs"/>
                    </w:rPr>
                    <w:t xml:space="preserve"> </w:t>
                  </w:r>
                  <w:r>
                    <w:rPr>
                      <w:rFonts w:hint="cs"/>
                      <w:rtl/>
                    </w:rPr>
                    <w:t>(</w:t>
                  </w:r>
                  <w:r>
                    <w:rPr>
                      <w:rFonts w:hint="cs"/>
                    </w:rPr>
                    <w:t>JOR</w:t>
                  </w:r>
                  <w:r>
                    <w:rPr>
                      <w:rFonts w:hint="cs"/>
                      <w:rtl/>
                    </w:rPr>
                    <w:t>)</w:t>
                  </w:r>
                  <w:r w:rsidRPr="00B43225">
                    <w:rPr>
                      <w:rtl/>
                    </w:rPr>
                    <w:t xml:space="preserve"> </w:t>
                  </w:r>
                </w:p>
                <w:p w:rsidR="005377EB" w:rsidRPr="003D5E20" w:rsidRDefault="005377EB" w:rsidP="00377B65">
                  <w:pPr>
                    <w:pStyle w:val="TableHead"/>
                    <w:jc w:val="both"/>
                    <w:rPr>
                      <w:b w:val="0"/>
                      <w:bCs w:val="0"/>
                    </w:rPr>
                  </w:pPr>
                  <w:r>
                    <w:rPr>
                      <w:rFonts w:hint="cs"/>
                      <w:b w:val="0"/>
                      <w:bCs w:val="0"/>
                      <w:rtl/>
                    </w:rPr>
                    <w:t>(</w:t>
                  </w:r>
                  <w:r>
                    <w:rPr>
                      <w:rFonts w:hint="cs"/>
                      <w:b w:val="0"/>
                      <w:bCs w:val="0"/>
                    </w:rPr>
                    <w:t>WTO</w:t>
                  </w:r>
                  <w:r>
                    <w:rPr>
                      <w:rFonts w:hint="cs"/>
                      <w:b w:val="0"/>
                      <w:bCs w:val="0"/>
                      <w:rtl/>
                    </w:rPr>
                    <w:t>)</w:t>
                  </w:r>
                </w:p>
              </w:tc>
              <w:tc>
                <w:tcPr>
                  <w:tcW w:w="1189" w:type="dxa"/>
                </w:tcPr>
                <w:p w:rsidR="004048E0" w:rsidRPr="00400371" w:rsidRDefault="003D5E20" w:rsidP="0019520F">
                  <w:pPr>
                    <w:pStyle w:val="TableBlock"/>
                    <w:rPr>
                      <w:rtl/>
                    </w:rPr>
                  </w:pPr>
                  <w:r w:rsidRPr="0071212A">
                    <w:rPr>
                      <w:rtl/>
                    </w:rPr>
                    <w:t xml:space="preserve">12% + 4.43 </w:t>
                  </w:r>
                  <w:r w:rsidRPr="0071212A">
                    <w:rPr>
                      <w:rFonts w:hint="cs"/>
                      <w:rtl/>
                    </w:rPr>
                    <w:t>שקלים חדשים</w:t>
                  </w:r>
                  <w:r w:rsidRPr="0071212A">
                    <w:rPr>
                      <w:rtl/>
                    </w:rPr>
                    <w:t xml:space="preserve"> לק</w:t>
                  </w:r>
                  <w:r w:rsidR="0019520F">
                    <w:rPr>
                      <w:rFonts w:hint="cs"/>
                      <w:rtl/>
                    </w:rPr>
                    <w:t>"ג</w:t>
                  </w:r>
                  <w:r w:rsidRPr="0071212A">
                    <w:rPr>
                      <w:rtl/>
                    </w:rPr>
                    <w:t xml:space="preserve"> אל"פ מ- 5.41 </w:t>
                  </w:r>
                  <w:r w:rsidRPr="0071212A">
                    <w:rPr>
                      <w:rFonts w:hint="cs"/>
                      <w:rtl/>
                    </w:rPr>
                    <w:t>שקלים חדשים</w:t>
                  </w:r>
                  <w:r w:rsidRPr="0071212A">
                    <w:rPr>
                      <w:rtl/>
                    </w:rPr>
                    <w:t xml:space="preserve"> לק</w:t>
                  </w:r>
                  <w:r w:rsidR="0019520F">
                    <w:rPr>
                      <w:rFonts w:hint="cs"/>
                      <w:rtl/>
                    </w:rPr>
                    <w:t>"ג</w:t>
                  </w:r>
                </w:p>
              </w:tc>
              <w:tc>
                <w:tcPr>
                  <w:tcW w:w="1189" w:type="dxa"/>
                </w:tcPr>
                <w:p w:rsidR="004048E0" w:rsidRPr="0081352C" w:rsidRDefault="00DC4C94" w:rsidP="004048E0">
                  <w:pPr>
                    <w:pStyle w:val="TableHead"/>
                    <w:rPr>
                      <w:b w:val="0"/>
                      <w:bCs w:val="0"/>
                      <w:rtl/>
                    </w:rPr>
                  </w:pPr>
                  <w:r>
                    <w:rPr>
                      <w:rFonts w:hint="cs"/>
                      <w:b w:val="0"/>
                      <w:bCs w:val="0"/>
                      <w:rtl/>
                    </w:rPr>
                    <w:t>-</w:t>
                  </w:r>
                  <w:r w:rsidR="003D5E20" w:rsidRPr="0081352C">
                    <w:rPr>
                      <w:rFonts w:hint="cs"/>
                      <w:b w:val="0"/>
                      <w:bCs w:val="0"/>
                      <w:rtl/>
                    </w:rPr>
                    <w:t xml:space="preserve"> </w:t>
                  </w:r>
                </w:p>
              </w:tc>
              <w:tc>
                <w:tcPr>
                  <w:tcW w:w="1190" w:type="dxa"/>
                </w:tcPr>
                <w:p w:rsidR="004048E0" w:rsidRPr="00400371" w:rsidRDefault="0071212A" w:rsidP="004048E0">
                  <w:pPr>
                    <w:pStyle w:val="TableHead"/>
                    <w:rPr>
                      <w:rtl/>
                    </w:rPr>
                  </w:pPr>
                  <w:r>
                    <w:rPr>
                      <w:rFonts w:hint="cs"/>
                      <w:rtl/>
                    </w:rPr>
                    <w:t>-</w:t>
                  </w:r>
                </w:p>
              </w:tc>
              <w:tc>
                <w:tcPr>
                  <w:tcW w:w="1190" w:type="dxa"/>
                </w:tcPr>
                <w:p w:rsidR="004048E0" w:rsidRPr="003D5E20" w:rsidRDefault="003D5E20" w:rsidP="004048E0">
                  <w:pPr>
                    <w:pStyle w:val="TableHead"/>
                    <w:rPr>
                      <w:b w:val="0"/>
                      <w:bCs w:val="0"/>
                      <w:rtl/>
                    </w:rPr>
                  </w:pPr>
                  <w:r w:rsidRPr="003D5E20">
                    <w:rPr>
                      <w:rFonts w:hint="cs"/>
                      <w:b w:val="0"/>
                      <w:bCs w:val="0"/>
                      <w:rtl/>
                    </w:rPr>
                    <w:t xml:space="preserve">ק"ג </w:t>
                  </w:r>
                </w:p>
              </w:tc>
            </w:tr>
            <w:tr w:rsidR="004048E0" w:rsidRPr="00400371" w:rsidTr="00843513">
              <w:tc>
                <w:tcPr>
                  <w:tcW w:w="1189" w:type="dxa"/>
                </w:tcPr>
                <w:p w:rsidR="004048E0" w:rsidRPr="00EC501E" w:rsidRDefault="00397600" w:rsidP="004048E0">
                  <w:pPr>
                    <w:pStyle w:val="TableHead"/>
                    <w:outlineLvl w:val="9"/>
                    <w:rPr>
                      <w:b w:val="0"/>
                      <w:bCs w:val="0"/>
                      <w:rtl/>
                    </w:rPr>
                  </w:pPr>
                  <w:r w:rsidRPr="00EC501E">
                    <w:rPr>
                      <w:rFonts w:hint="cs"/>
                      <w:b w:val="0"/>
                      <w:bCs w:val="0"/>
                      <w:rtl/>
                    </w:rPr>
                    <w:lastRenderedPageBreak/>
                    <w:t>403000/2</w:t>
                  </w:r>
                  <w:r w:rsidR="00461159">
                    <w:rPr>
                      <w:rFonts w:hint="cs"/>
                      <w:b w:val="0"/>
                      <w:bCs w:val="0"/>
                      <w:rtl/>
                    </w:rPr>
                    <w:t>---</w:t>
                  </w:r>
                </w:p>
              </w:tc>
              <w:tc>
                <w:tcPr>
                  <w:tcW w:w="1189" w:type="dxa"/>
                </w:tcPr>
                <w:p w:rsidR="00397600" w:rsidRDefault="00397600" w:rsidP="00397600">
                  <w:pPr>
                    <w:pStyle w:val="NormalWeb"/>
                    <w:bidi/>
                    <w:spacing w:before="0" w:beforeAutospacing="0" w:after="0" w:afterAutospacing="0"/>
                    <w:rPr>
                      <w:rFonts w:ascii="David" w:hAnsi="David" w:cs="David"/>
                      <w:color w:val="000000"/>
                      <w:sz w:val="26"/>
                      <w:szCs w:val="26"/>
                      <w:rtl/>
                    </w:rPr>
                  </w:pPr>
                  <w:r w:rsidRPr="00397600">
                    <w:rPr>
                      <w:rFonts w:ascii="David" w:hAnsi="David" w:cs="David"/>
                      <w:color w:val="000000"/>
                      <w:sz w:val="26"/>
                      <w:szCs w:val="26"/>
                      <w:rtl/>
                    </w:rPr>
                    <w:t xml:space="preserve">באריזות שאינן עולות על 5 ק"ג </w:t>
                  </w:r>
                </w:p>
                <w:p w:rsidR="00831941" w:rsidRDefault="00831941" w:rsidP="00831941">
                  <w:pPr>
                    <w:pStyle w:val="NormalWeb"/>
                    <w:bidi/>
                    <w:spacing w:before="0" w:beforeAutospacing="0" w:after="0" w:afterAutospacing="0"/>
                    <w:rPr>
                      <w:rFonts w:ascii="David" w:hAnsi="David" w:cs="David"/>
                      <w:color w:val="000000"/>
                      <w:sz w:val="26"/>
                      <w:szCs w:val="26"/>
                      <w:rtl/>
                    </w:rPr>
                  </w:pPr>
                  <w:r>
                    <w:rPr>
                      <w:rFonts w:hint="cs"/>
                    </w:rPr>
                    <w:t>EU1</w:t>
                  </w:r>
                  <w:r>
                    <w:t>)</w:t>
                  </w:r>
                  <w:r>
                    <w:rPr>
                      <w:rFonts w:hint="cs"/>
                      <w:rtl/>
                    </w:rPr>
                    <w:t>)</w:t>
                  </w:r>
                  <w:r>
                    <w:rPr>
                      <w:rFonts w:hint="cs"/>
                    </w:rPr>
                    <w:t xml:space="preserve"> </w:t>
                  </w:r>
                  <w:r>
                    <w:rPr>
                      <w:rFonts w:hint="cs"/>
                      <w:rtl/>
                    </w:rPr>
                    <w:t>(</w:t>
                  </w:r>
                  <w:r>
                    <w:rPr>
                      <w:rFonts w:hint="cs"/>
                    </w:rPr>
                    <w:t>JOR</w:t>
                  </w:r>
                  <w:r>
                    <w:rPr>
                      <w:rFonts w:hint="cs"/>
                      <w:rtl/>
                    </w:rPr>
                    <w:t>)</w:t>
                  </w:r>
                </w:p>
                <w:p w:rsidR="00831941" w:rsidRPr="00397600" w:rsidRDefault="00831941" w:rsidP="00831941">
                  <w:pPr>
                    <w:pStyle w:val="NormalWeb"/>
                    <w:bidi/>
                    <w:spacing w:before="0" w:beforeAutospacing="0" w:after="0" w:afterAutospacing="0"/>
                    <w:rPr>
                      <w:rFonts w:ascii="David" w:hAnsi="David" w:cs="David"/>
                      <w:color w:val="000000"/>
                      <w:sz w:val="26"/>
                      <w:szCs w:val="26"/>
                    </w:rPr>
                  </w:pPr>
                  <w:r>
                    <w:rPr>
                      <w:rFonts w:ascii="David" w:hAnsi="David" w:cs="David" w:hint="cs"/>
                      <w:color w:val="000000"/>
                      <w:sz w:val="26"/>
                      <w:szCs w:val="26"/>
                      <w:rtl/>
                    </w:rPr>
                    <w:t>(</w:t>
                  </w:r>
                  <w:r>
                    <w:rPr>
                      <w:rFonts w:ascii="David" w:hAnsi="David" w:cs="David" w:hint="cs"/>
                      <w:color w:val="000000"/>
                      <w:sz w:val="26"/>
                      <w:szCs w:val="26"/>
                    </w:rPr>
                    <w:t>WTO</w:t>
                  </w:r>
                  <w:r>
                    <w:rPr>
                      <w:rFonts w:ascii="David" w:hAnsi="David" w:cs="David" w:hint="cs"/>
                      <w:color w:val="000000"/>
                      <w:sz w:val="26"/>
                      <w:szCs w:val="26"/>
                      <w:rtl/>
                    </w:rPr>
                    <w:t>)</w:t>
                  </w:r>
                </w:p>
                <w:p w:rsidR="004048E0" w:rsidRPr="00397600" w:rsidRDefault="004048E0" w:rsidP="004048E0">
                  <w:pPr>
                    <w:pStyle w:val="TableHead"/>
                    <w:rPr>
                      <w:rtl/>
                    </w:rPr>
                  </w:pPr>
                </w:p>
              </w:tc>
              <w:tc>
                <w:tcPr>
                  <w:tcW w:w="1189" w:type="dxa"/>
                </w:tcPr>
                <w:p w:rsidR="004048E0" w:rsidRPr="00400371" w:rsidRDefault="00AD0B36" w:rsidP="0019520F">
                  <w:pPr>
                    <w:pStyle w:val="TableHead"/>
                    <w:rPr>
                      <w:rtl/>
                    </w:rPr>
                  </w:pPr>
                  <w:r w:rsidRPr="00AD0B36">
                    <w:rPr>
                      <w:b w:val="0"/>
                      <w:bCs w:val="0"/>
                      <w:rtl/>
                    </w:rPr>
                    <w:t xml:space="preserve">12% + 4.43 </w:t>
                  </w:r>
                  <w:r w:rsidRPr="00AD0B36">
                    <w:rPr>
                      <w:rFonts w:hint="cs"/>
                      <w:b w:val="0"/>
                      <w:bCs w:val="0"/>
                      <w:rtl/>
                    </w:rPr>
                    <w:t>שקלים חדשים</w:t>
                  </w:r>
                  <w:r w:rsidRPr="00AD0B36">
                    <w:rPr>
                      <w:b w:val="0"/>
                      <w:bCs w:val="0"/>
                      <w:rtl/>
                    </w:rPr>
                    <w:t xml:space="preserve"> לק</w:t>
                  </w:r>
                  <w:r w:rsidR="0019520F">
                    <w:rPr>
                      <w:rFonts w:hint="cs"/>
                      <w:b w:val="0"/>
                      <w:bCs w:val="0"/>
                      <w:rtl/>
                    </w:rPr>
                    <w:t>"ג</w:t>
                  </w:r>
                  <w:r w:rsidRPr="00AD0B36">
                    <w:rPr>
                      <w:b w:val="0"/>
                      <w:bCs w:val="0"/>
                      <w:rtl/>
                    </w:rPr>
                    <w:t xml:space="preserve"> אל"פ מ- 5.41 </w:t>
                  </w:r>
                  <w:r w:rsidRPr="00AD0B36">
                    <w:rPr>
                      <w:rFonts w:hint="cs"/>
                      <w:b w:val="0"/>
                      <w:bCs w:val="0"/>
                      <w:rtl/>
                    </w:rPr>
                    <w:t>שקלים חדשים</w:t>
                  </w:r>
                  <w:r w:rsidRPr="00AD0B36">
                    <w:rPr>
                      <w:b w:val="0"/>
                      <w:bCs w:val="0"/>
                      <w:rtl/>
                    </w:rPr>
                    <w:t xml:space="preserve"> לק</w:t>
                  </w:r>
                  <w:r w:rsidR="0019520F">
                    <w:rPr>
                      <w:rFonts w:hint="cs"/>
                      <w:b w:val="0"/>
                      <w:bCs w:val="0"/>
                      <w:rtl/>
                    </w:rPr>
                    <w:t>"ג</w:t>
                  </w:r>
                </w:p>
              </w:tc>
              <w:tc>
                <w:tcPr>
                  <w:tcW w:w="1189" w:type="dxa"/>
                </w:tcPr>
                <w:p w:rsidR="004048E0" w:rsidRPr="001D2F93" w:rsidRDefault="00DC4C94" w:rsidP="004048E0">
                  <w:pPr>
                    <w:pStyle w:val="TableHead"/>
                    <w:rPr>
                      <w:b w:val="0"/>
                      <w:bCs w:val="0"/>
                      <w:rtl/>
                    </w:rPr>
                  </w:pPr>
                  <w:r>
                    <w:rPr>
                      <w:rFonts w:hint="cs"/>
                      <w:b w:val="0"/>
                      <w:bCs w:val="0"/>
                      <w:rtl/>
                    </w:rPr>
                    <w:t>-</w:t>
                  </w:r>
                  <w:r w:rsidR="001D2F93" w:rsidRPr="001D2F93">
                    <w:rPr>
                      <w:rFonts w:hint="cs"/>
                      <w:b w:val="0"/>
                      <w:bCs w:val="0"/>
                      <w:rtl/>
                    </w:rPr>
                    <w:t xml:space="preserve"> </w:t>
                  </w:r>
                </w:p>
              </w:tc>
              <w:tc>
                <w:tcPr>
                  <w:tcW w:w="1190" w:type="dxa"/>
                </w:tcPr>
                <w:p w:rsidR="004048E0" w:rsidRPr="001D2F93" w:rsidRDefault="0071212A" w:rsidP="004048E0">
                  <w:pPr>
                    <w:pStyle w:val="TableHead"/>
                    <w:rPr>
                      <w:b w:val="0"/>
                      <w:bCs w:val="0"/>
                      <w:rtl/>
                    </w:rPr>
                  </w:pPr>
                  <w:r>
                    <w:rPr>
                      <w:rFonts w:hint="cs"/>
                      <w:b w:val="0"/>
                      <w:bCs w:val="0"/>
                      <w:rtl/>
                    </w:rPr>
                    <w:t>-</w:t>
                  </w:r>
                </w:p>
              </w:tc>
              <w:tc>
                <w:tcPr>
                  <w:tcW w:w="1190" w:type="dxa"/>
                </w:tcPr>
                <w:p w:rsidR="004048E0" w:rsidRPr="001D2F93" w:rsidRDefault="001D2F93" w:rsidP="004048E0">
                  <w:pPr>
                    <w:pStyle w:val="TableHead"/>
                    <w:rPr>
                      <w:b w:val="0"/>
                      <w:bCs w:val="0"/>
                      <w:rtl/>
                    </w:rPr>
                  </w:pPr>
                  <w:r w:rsidRPr="001D2F93">
                    <w:rPr>
                      <w:rFonts w:hint="cs"/>
                      <w:b w:val="0"/>
                      <w:bCs w:val="0"/>
                      <w:rtl/>
                    </w:rPr>
                    <w:t xml:space="preserve">ק"ג </w:t>
                  </w:r>
                </w:p>
              </w:tc>
            </w:tr>
            <w:tr w:rsidR="00117224" w:rsidRPr="00400371" w:rsidTr="00843513">
              <w:tc>
                <w:tcPr>
                  <w:tcW w:w="1189" w:type="dxa"/>
                </w:tcPr>
                <w:p w:rsidR="00117224" w:rsidRPr="00EC501E" w:rsidRDefault="00117224" w:rsidP="004048E0">
                  <w:pPr>
                    <w:pStyle w:val="TableHead"/>
                    <w:outlineLvl w:val="9"/>
                    <w:rPr>
                      <w:b w:val="0"/>
                      <w:bCs w:val="0"/>
                      <w:rtl/>
                    </w:rPr>
                  </w:pPr>
                  <w:r>
                    <w:rPr>
                      <w:rFonts w:hint="cs"/>
                      <w:b w:val="0"/>
                      <w:bCs w:val="0"/>
                      <w:rtl/>
                    </w:rPr>
                    <w:t>404000/1</w:t>
                  </w:r>
                  <w:r w:rsidR="004C692D">
                    <w:rPr>
                      <w:rFonts w:hint="cs"/>
                      <w:b w:val="0"/>
                      <w:bCs w:val="0"/>
                      <w:rtl/>
                    </w:rPr>
                    <w:t>---</w:t>
                  </w:r>
                </w:p>
              </w:tc>
              <w:tc>
                <w:tcPr>
                  <w:tcW w:w="1189" w:type="dxa"/>
                </w:tcPr>
                <w:p w:rsidR="00831941" w:rsidRDefault="00117224" w:rsidP="00117224">
                  <w:pPr>
                    <w:pStyle w:val="NormalWeb"/>
                    <w:jc w:val="right"/>
                    <w:rPr>
                      <w:rFonts w:ascii="David" w:hAnsi="David" w:cs="David"/>
                      <w:color w:val="000000"/>
                      <w:sz w:val="26"/>
                      <w:szCs w:val="26"/>
                    </w:rPr>
                  </w:pPr>
                  <w:r w:rsidRPr="00117224">
                    <w:rPr>
                      <w:rFonts w:ascii="David" w:hAnsi="David" w:cs="David"/>
                      <w:color w:val="000000"/>
                      <w:sz w:val="26"/>
                      <w:szCs w:val="26"/>
                      <w:rtl/>
                    </w:rPr>
                    <w:t>אחרים , שישוחררו מחודש ינואר עד חודש ספטמבר</w:t>
                  </w:r>
                </w:p>
                <w:p w:rsidR="00831941" w:rsidRPr="00397600" w:rsidRDefault="00831941" w:rsidP="00831941">
                  <w:pPr>
                    <w:pStyle w:val="NormalWeb"/>
                    <w:bidi/>
                    <w:spacing w:before="0" w:beforeAutospacing="0" w:after="0" w:afterAutospacing="0"/>
                    <w:rPr>
                      <w:rFonts w:ascii="David" w:hAnsi="David" w:cs="David"/>
                      <w:color w:val="000000"/>
                      <w:sz w:val="26"/>
                      <w:szCs w:val="26"/>
                    </w:rPr>
                  </w:pPr>
                  <w:r>
                    <w:rPr>
                      <w:rFonts w:hint="cs"/>
                    </w:rPr>
                    <w:t>EU1</w:t>
                  </w:r>
                  <w:r>
                    <w:t>)</w:t>
                  </w:r>
                  <w:r>
                    <w:rPr>
                      <w:rFonts w:hint="cs"/>
                      <w:rtl/>
                    </w:rPr>
                    <w:t>)</w:t>
                  </w:r>
                  <w:r>
                    <w:rPr>
                      <w:rFonts w:hint="cs"/>
                    </w:rPr>
                    <w:t xml:space="preserve"> </w:t>
                  </w:r>
                  <w:r>
                    <w:rPr>
                      <w:rFonts w:hint="cs"/>
                      <w:rtl/>
                    </w:rPr>
                    <w:t>(</w:t>
                  </w:r>
                  <w:r>
                    <w:rPr>
                      <w:rFonts w:hint="cs"/>
                    </w:rPr>
                    <w:t>JOR</w:t>
                  </w:r>
                  <w:r>
                    <w:rPr>
                      <w:rFonts w:hint="cs"/>
                      <w:rtl/>
                    </w:rPr>
                    <w:t>)</w:t>
                  </w:r>
                </w:p>
                <w:p w:rsidR="00117224" w:rsidRDefault="00117224" w:rsidP="00117224">
                  <w:pPr>
                    <w:pStyle w:val="NormalWeb"/>
                    <w:jc w:val="right"/>
                    <w:rPr>
                      <w:rFonts w:ascii="David" w:hAnsi="David" w:cs="David"/>
                      <w:color w:val="000000"/>
                      <w:sz w:val="26"/>
                      <w:szCs w:val="26"/>
                    </w:rPr>
                  </w:pPr>
                  <w:r w:rsidRPr="00117224">
                    <w:rPr>
                      <w:rFonts w:ascii="David" w:hAnsi="David" w:cs="David"/>
                      <w:color w:val="000000"/>
                      <w:sz w:val="26"/>
                      <w:szCs w:val="26"/>
                      <w:rtl/>
                    </w:rPr>
                    <w:t xml:space="preserve"> </w:t>
                  </w:r>
                </w:p>
                <w:p w:rsidR="00831941" w:rsidRPr="00117224" w:rsidRDefault="00831941" w:rsidP="00117224">
                  <w:pPr>
                    <w:pStyle w:val="NormalWeb"/>
                    <w:jc w:val="right"/>
                    <w:rPr>
                      <w:rFonts w:ascii="David" w:hAnsi="David" w:cs="David"/>
                      <w:color w:val="000000"/>
                      <w:sz w:val="26"/>
                      <w:szCs w:val="26"/>
                    </w:rPr>
                  </w:pPr>
                </w:p>
                <w:p w:rsidR="00117224" w:rsidRPr="00117224" w:rsidRDefault="00117224" w:rsidP="00397600">
                  <w:pPr>
                    <w:pStyle w:val="NormalWeb"/>
                    <w:bidi/>
                    <w:spacing w:before="0" w:beforeAutospacing="0" w:after="0" w:afterAutospacing="0"/>
                    <w:rPr>
                      <w:rFonts w:ascii="David" w:hAnsi="David" w:cs="David"/>
                      <w:color w:val="000000"/>
                      <w:sz w:val="26"/>
                      <w:szCs w:val="26"/>
                      <w:rtl/>
                    </w:rPr>
                  </w:pPr>
                </w:p>
              </w:tc>
              <w:tc>
                <w:tcPr>
                  <w:tcW w:w="1189" w:type="dxa"/>
                </w:tcPr>
                <w:p w:rsidR="00117224" w:rsidRPr="00AD0B36" w:rsidRDefault="00AE38C9" w:rsidP="0019520F">
                  <w:pPr>
                    <w:pStyle w:val="TableHead"/>
                    <w:rPr>
                      <w:b w:val="0"/>
                      <w:bCs w:val="0"/>
                      <w:rtl/>
                    </w:rPr>
                  </w:pPr>
                  <w:r w:rsidRPr="00553F98">
                    <w:rPr>
                      <w:b w:val="0"/>
                      <w:bCs w:val="0"/>
                      <w:rtl/>
                    </w:rPr>
                    <w:t xml:space="preserve">12% + 4.43 </w:t>
                  </w:r>
                  <w:r w:rsidRPr="00553F98">
                    <w:rPr>
                      <w:rFonts w:hint="cs"/>
                      <w:b w:val="0"/>
                      <w:bCs w:val="0"/>
                      <w:rtl/>
                    </w:rPr>
                    <w:t>שקלים חדשים</w:t>
                  </w:r>
                  <w:r w:rsidRPr="00553F98">
                    <w:rPr>
                      <w:b w:val="0"/>
                      <w:bCs w:val="0"/>
                      <w:rtl/>
                    </w:rPr>
                    <w:t xml:space="preserve"> לק</w:t>
                  </w:r>
                  <w:r w:rsidR="0019520F">
                    <w:rPr>
                      <w:rFonts w:hint="cs"/>
                      <w:b w:val="0"/>
                      <w:bCs w:val="0"/>
                      <w:rtl/>
                    </w:rPr>
                    <w:t>"ג</w:t>
                  </w:r>
                  <w:r w:rsidRPr="00553F98">
                    <w:rPr>
                      <w:b w:val="0"/>
                      <w:bCs w:val="0"/>
                      <w:rtl/>
                    </w:rPr>
                    <w:t xml:space="preserve"> אל"פ מ- 5.41 </w:t>
                  </w:r>
                  <w:r w:rsidRPr="00553F98">
                    <w:rPr>
                      <w:rFonts w:hint="cs"/>
                      <w:b w:val="0"/>
                      <w:bCs w:val="0"/>
                      <w:rtl/>
                    </w:rPr>
                    <w:t>שקלים חדשים</w:t>
                  </w:r>
                  <w:r w:rsidRPr="00553F98">
                    <w:rPr>
                      <w:b w:val="0"/>
                      <w:bCs w:val="0"/>
                      <w:rtl/>
                    </w:rPr>
                    <w:t xml:space="preserve"> לק</w:t>
                  </w:r>
                  <w:r w:rsidR="0019520F">
                    <w:rPr>
                      <w:rFonts w:hint="cs"/>
                      <w:b w:val="0"/>
                      <w:bCs w:val="0"/>
                      <w:rtl/>
                    </w:rPr>
                    <w:t>"ג</w:t>
                  </w:r>
                </w:p>
              </w:tc>
              <w:tc>
                <w:tcPr>
                  <w:tcW w:w="1189" w:type="dxa"/>
                </w:tcPr>
                <w:p w:rsidR="00117224" w:rsidRPr="001D2F93" w:rsidRDefault="00DC4C94" w:rsidP="004048E0">
                  <w:pPr>
                    <w:pStyle w:val="TableHead"/>
                    <w:rPr>
                      <w:b w:val="0"/>
                      <w:bCs w:val="0"/>
                      <w:rtl/>
                    </w:rPr>
                  </w:pPr>
                  <w:r>
                    <w:rPr>
                      <w:rFonts w:hint="cs"/>
                      <w:b w:val="0"/>
                      <w:bCs w:val="0"/>
                      <w:rtl/>
                    </w:rPr>
                    <w:t>-</w:t>
                  </w:r>
                  <w:r w:rsidR="00AE38C9">
                    <w:rPr>
                      <w:rFonts w:hint="cs"/>
                      <w:b w:val="0"/>
                      <w:bCs w:val="0"/>
                      <w:rtl/>
                    </w:rPr>
                    <w:t xml:space="preserve"> </w:t>
                  </w:r>
                </w:p>
              </w:tc>
              <w:tc>
                <w:tcPr>
                  <w:tcW w:w="1190" w:type="dxa"/>
                </w:tcPr>
                <w:p w:rsidR="00117224" w:rsidRPr="001D2F93" w:rsidRDefault="0071212A" w:rsidP="004048E0">
                  <w:pPr>
                    <w:pStyle w:val="TableHead"/>
                    <w:rPr>
                      <w:b w:val="0"/>
                      <w:bCs w:val="0"/>
                      <w:rtl/>
                    </w:rPr>
                  </w:pPr>
                  <w:r>
                    <w:rPr>
                      <w:rFonts w:hint="cs"/>
                      <w:b w:val="0"/>
                      <w:bCs w:val="0"/>
                      <w:rtl/>
                    </w:rPr>
                    <w:t>-</w:t>
                  </w:r>
                </w:p>
              </w:tc>
              <w:tc>
                <w:tcPr>
                  <w:tcW w:w="1190" w:type="dxa"/>
                </w:tcPr>
                <w:p w:rsidR="00117224" w:rsidRPr="001D2F93" w:rsidRDefault="00AE38C9" w:rsidP="004048E0">
                  <w:pPr>
                    <w:pStyle w:val="TableHead"/>
                    <w:rPr>
                      <w:b w:val="0"/>
                      <w:bCs w:val="0"/>
                      <w:rtl/>
                    </w:rPr>
                  </w:pPr>
                  <w:r>
                    <w:rPr>
                      <w:rFonts w:hint="cs"/>
                      <w:b w:val="0"/>
                      <w:bCs w:val="0"/>
                      <w:rtl/>
                    </w:rPr>
                    <w:t xml:space="preserve">ק"ג </w:t>
                  </w:r>
                </w:p>
              </w:tc>
            </w:tr>
            <w:tr w:rsidR="009614BF" w:rsidRPr="00400371" w:rsidTr="00843513">
              <w:tc>
                <w:tcPr>
                  <w:tcW w:w="1189" w:type="dxa"/>
                </w:tcPr>
                <w:p w:rsidR="009614BF" w:rsidRDefault="009614BF" w:rsidP="004048E0">
                  <w:pPr>
                    <w:pStyle w:val="TableHead"/>
                    <w:outlineLvl w:val="9"/>
                    <w:rPr>
                      <w:b w:val="0"/>
                      <w:bCs w:val="0"/>
                      <w:rtl/>
                    </w:rPr>
                  </w:pPr>
                  <w:r>
                    <w:rPr>
                      <w:rFonts w:hint="cs"/>
                      <w:b w:val="0"/>
                      <w:bCs w:val="0"/>
                      <w:rtl/>
                    </w:rPr>
                    <w:t>409000/6</w:t>
                  </w:r>
                </w:p>
              </w:tc>
              <w:tc>
                <w:tcPr>
                  <w:tcW w:w="1189" w:type="dxa"/>
                </w:tcPr>
                <w:p w:rsidR="009614BF" w:rsidRDefault="009614BF" w:rsidP="00117224">
                  <w:pPr>
                    <w:pStyle w:val="NormalWeb"/>
                    <w:jc w:val="right"/>
                    <w:rPr>
                      <w:rFonts w:ascii="David" w:hAnsi="David" w:cs="David"/>
                      <w:color w:val="000000"/>
                      <w:sz w:val="26"/>
                      <w:szCs w:val="26"/>
                      <w:rtl/>
                    </w:rPr>
                  </w:pPr>
                  <w:r>
                    <w:rPr>
                      <w:rFonts w:ascii="David" w:hAnsi="David" w:cs="David" w:hint="cs"/>
                      <w:color w:val="000000"/>
                      <w:sz w:val="26"/>
                      <w:szCs w:val="26"/>
                      <w:rtl/>
                    </w:rPr>
                    <w:t xml:space="preserve">אחרים </w:t>
                  </w:r>
                </w:p>
                <w:p w:rsidR="00831941" w:rsidRPr="00397600" w:rsidRDefault="00831941" w:rsidP="00831941">
                  <w:pPr>
                    <w:pStyle w:val="NormalWeb"/>
                    <w:bidi/>
                    <w:spacing w:before="0" w:beforeAutospacing="0" w:after="0" w:afterAutospacing="0"/>
                    <w:rPr>
                      <w:rFonts w:ascii="David" w:hAnsi="David" w:cs="David"/>
                      <w:color w:val="000000"/>
                      <w:sz w:val="26"/>
                      <w:szCs w:val="26"/>
                    </w:rPr>
                  </w:pPr>
                  <w:r>
                    <w:rPr>
                      <w:rFonts w:hint="cs"/>
                    </w:rPr>
                    <w:t>EU1</w:t>
                  </w:r>
                  <w:r>
                    <w:t>)</w:t>
                  </w:r>
                  <w:r>
                    <w:rPr>
                      <w:rFonts w:hint="cs"/>
                      <w:rtl/>
                    </w:rPr>
                    <w:t>)</w:t>
                  </w:r>
                  <w:r>
                    <w:rPr>
                      <w:rFonts w:hint="cs"/>
                    </w:rPr>
                    <w:t xml:space="preserve"> </w:t>
                  </w:r>
                  <w:r>
                    <w:rPr>
                      <w:rFonts w:hint="cs"/>
                      <w:rtl/>
                    </w:rPr>
                    <w:t>(</w:t>
                  </w:r>
                  <w:r>
                    <w:rPr>
                      <w:rFonts w:hint="cs"/>
                    </w:rPr>
                    <w:t>JOR</w:t>
                  </w:r>
                  <w:r>
                    <w:rPr>
                      <w:rFonts w:hint="cs"/>
                      <w:rtl/>
                    </w:rPr>
                    <w:t>)</w:t>
                  </w:r>
                </w:p>
                <w:p w:rsidR="00831941" w:rsidRPr="00117224" w:rsidRDefault="00831941" w:rsidP="00117224">
                  <w:pPr>
                    <w:pStyle w:val="NormalWeb"/>
                    <w:jc w:val="right"/>
                    <w:rPr>
                      <w:rFonts w:ascii="David" w:hAnsi="David" w:cs="David"/>
                      <w:color w:val="000000"/>
                      <w:sz w:val="26"/>
                      <w:szCs w:val="26"/>
                      <w:rtl/>
                    </w:rPr>
                  </w:pPr>
                </w:p>
              </w:tc>
              <w:tc>
                <w:tcPr>
                  <w:tcW w:w="1189" w:type="dxa"/>
                </w:tcPr>
                <w:p w:rsidR="009614BF" w:rsidRPr="00553F98" w:rsidRDefault="009614BF" w:rsidP="0019520F">
                  <w:pPr>
                    <w:pStyle w:val="TableHead"/>
                    <w:rPr>
                      <w:b w:val="0"/>
                      <w:bCs w:val="0"/>
                      <w:rtl/>
                    </w:rPr>
                  </w:pPr>
                  <w:r w:rsidRPr="009614BF">
                    <w:rPr>
                      <w:b w:val="0"/>
                      <w:bCs w:val="0"/>
                      <w:rtl/>
                    </w:rPr>
                    <w:t xml:space="preserve">12% + 4.43 </w:t>
                  </w:r>
                  <w:r w:rsidRPr="009614BF">
                    <w:rPr>
                      <w:rFonts w:hint="cs"/>
                      <w:b w:val="0"/>
                      <w:bCs w:val="0"/>
                      <w:rtl/>
                    </w:rPr>
                    <w:t>שקלים חדשים</w:t>
                  </w:r>
                  <w:r w:rsidRPr="009614BF">
                    <w:rPr>
                      <w:b w:val="0"/>
                      <w:bCs w:val="0"/>
                      <w:rtl/>
                    </w:rPr>
                    <w:t xml:space="preserve"> לק</w:t>
                  </w:r>
                  <w:r w:rsidR="0019520F">
                    <w:rPr>
                      <w:rFonts w:hint="cs"/>
                      <w:b w:val="0"/>
                      <w:bCs w:val="0"/>
                      <w:rtl/>
                    </w:rPr>
                    <w:t>"ג</w:t>
                  </w:r>
                  <w:r w:rsidRPr="009614BF">
                    <w:rPr>
                      <w:b w:val="0"/>
                      <w:bCs w:val="0"/>
                      <w:rtl/>
                    </w:rPr>
                    <w:t xml:space="preserve"> אל"פ מ- 5.41 </w:t>
                  </w:r>
                  <w:r w:rsidRPr="009614BF">
                    <w:rPr>
                      <w:rFonts w:hint="cs"/>
                      <w:b w:val="0"/>
                      <w:bCs w:val="0"/>
                      <w:rtl/>
                    </w:rPr>
                    <w:t>שקלים חדשים</w:t>
                  </w:r>
                  <w:r w:rsidRPr="009614BF">
                    <w:rPr>
                      <w:b w:val="0"/>
                      <w:bCs w:val="0"/>
                      <w:rtl/>
                    </w:rPr>
                    <w:t xml:space="preserve"> לק</w:t>
                  </w:r>
                  <w:r w:rsidR="0019520F">
                    <w:rPr>
                      <w:rFonts w:hint="cs"/>
                      <w:b w:val="0"/>
                      <w:bCs w:val="0"/>
                      <w:rtl/>
                    </w:rPr>
                    <w:t>"ג</w:t>
                  </w:r>
                </w:p>
              </w:tc>
              <w:tc>
                <w:tcPr>
                  <w:tcW w:w="1189" w:type="dxa"/>
                </w:tcPr>
                <w:p w:rsidR="009614BF" w:rsidRDefault="00DC4C94" w:rsidP="004048E0">
                  <w:pPr>
                    <w:pStyle w:val="TableHead"/>
                    <w:rPr>
                      <w:b w:val="0"/>
                      <w:bCs w:val="0"/>
                      <w:rtl/>
                    </w:rPr>
                  </w:pPr>
                  <w:r>
                    <w:rPr>
                      <w:rFonts w:hint="cs"/>
                      <w:b w:val="0"/>
                      <w:bCs w:val="0"/>
                      <w:rtl/>
                    </w:rPr>
                    <w:t>-</w:t>
                  </w:r>
                  <w:r w:rsidR="00E61230">
                    <w:rPr>
                      <w:rFonts w:hint="cs"/>
                      <w:b w:val="0"/>
                      <w:bCs w:val="0"/>
                      <w:rtl/>
                    </w:rPr>
                    <w:t xml:space="preserve"> </w:t>
                  </w:r>
                </w:p>
              </w:tc>
              <w:tc>
                <w:tcPr>
                  <w:tcW w:w="1190" w:type="dxa"/>
                </w:tcPr>
                <w:p w:rsidR="009614BF" w:rsidRPr="001D2F93" w:rsidRDefault="0071212A" w:rsidP="004048E0">
                  <w:pPr>
                    <w:pStyle w:val="TableHead"/>
                    <w:rPr>
                      <w:b w:val="0"/>
                      <w:bCs w:val="0"/>
                      <w:rtl/>
                    </w:rPr>
                  </w:pPr>
                  <w:r>
                    <w:rPr>
                      <w:rFonts w:hint="cs"/>
                      <w:b w:val="0"/>
                      <w:bCs w:val="0"/>
                      <w:rtl/>
                    </w:rPr>
                    <w:t>-</w:t>
                  </w:r>
                </w:p>
              </w:tc>
              <w:tc>
                <w:tcPr>
                  <w:tcW w:w="1190" w:type="dxa"/>
                </w:tcPr>
                <w:p w:rsidR="009614BF" w:rsidRDefault="00E61230" w:rsidP="004048E0">
                  <w:pPr>
                    <w:pStyle w:val="TableHead"/>
                    <w:rPr>
                      <w:b w:val="0"/>
                      <w:bCs w:val="0"/>
                      <w:rtl/>
                    </w:rPr>
                  </w:pPr>
                  <w:r>
                    <w:rPr>
                      <w:rFonts w:hint="cs"/>
                      <w:b w:val="0"/>
                      <w:bCs w:val="0"/>
                      <w:rtl/>
                    </w:rPr>
                    <w:t xml:space="preserve">ק"ג </w:t>
                  </w:r>
                </w:p>
              </w:tc>
            </w:tr>
          </w:tbl>
          <w:p w:rsidR="00654A2B" w:rsidRDefault="00654A2B" w:rsidP="00654A2B">
            <w:pPr>
              <w:pStyle w:val="TableBlock"/>
              <w:tabs>
                <w:tab w:val="clear" w:pos="624"/>
              </w:tabs>
              <w:rPr>
                <w:rtl/>
              </w:rPr>
            </w:pPr>
          </w:p>
        </w:tc>
      </w:tr>
      <w:tr w:rsidR="004048E0" w:rsidTr="00A75274">
        <w:trPr>
          <w:trHeight w:val="60"/>
        </w:trPr>
        <w:tc>
          <w:tcPr>
            <w:tcW w:w="1871" w:type="dxa"/>
          </w:tcPr>
          <w:p w:rsidR="004048E0" w:rsidRDefault="004048E0">
            <w:pPr>
              <w:pStyle w:val="TableSideHeading"/>
            </w:pPr>
          </w:p>
        </w:tc>
        <w:tc>
          <w:tcPr>
            <w:tcW w:w="624" w:type="dxa"/>
          </w:tcPr>
          <w:p w:rsidR="004048E0" w:rsidRDefault="004048E0">
            <w:pPr>
              <w:pStyle w:val="TableText"/>
            </w:pPr>
          </w:p>
        </w:tc>
        <w:tc>
          <w:tcPr>
            <w:tcW w:w="7146" w:type="dxa"/>
          </w:tcPr>
          <w:p w:rsidR="004048E0" w:rsidRPr="00400371" w:rsidRDefault="004048E0" w:rsidP="004048E0">
            <w:pPr>
              <w:pStyle w:val="TableHead"/>
              <w:outlineLvl w:val="9"/>
              <w:rPr>
                <w:rtl/>
              </w:rPr>
            </w:pPr>
          </w:p>
        </w:tc>
      </w:tr>
    </w:tbl>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4"/>
      </w:tblGrid>
      <w:tr w:rsidR="0019520F">
        <w:trPr>
          <w:cantSplit/>
          <w:trHeight w:val="60"/>
        </w:trPr>
        <w:tc>
          <w:tcPr>
            <w:tcW w:w="1871" w:type="dxa"/>
          </w:tcPr>
          <w:p w:rsidR="0019520F" w:rsidRDefault="0019520F">
            <w:pPr>
              <w:pStyle w:val="TableSideHeading"/>
            </w:pPr>
          </w:p>
        </w:tc>
        <w:tc>
          <w:tcPr>
            <w:tcW w:w="624" w:type="dxa"/>
          </w:tcPr>
          <w:p w:rsidR="0019520F" w:rsidRDefault="0019520F">
            <w:pPr>
              <w:pStyle w:val="TableText"/>
            </w:pPr>
          </w:p>
        </w:tc>
        <w:tc>
          <w:tcPr>
            <w:tcW w:w="624" w:type="dxa"/>
          </w:tcPr>
          <w:p w:rsidR="0019520F" w:rsidRDefault="0019520F">
            <w:pPr>
              <w:pStyle w:val="TableText"/>
            </w:pPr>
          </w:p>
        </w:tc>
        <w:tc>
          <w:tcPr>
            <w:tcW w:w="624" w:type="dxa"/>
          </w:tcPr>
          <w:p w:rsidR="0019520F" w:rsidRDefault="0019520F">
            <w:pPr>
              <w:pStyle w:val="TableText"/>
            </w:pPr>
          </w:p>
        </w:tc>
        <w:tc>
          <w:tcPr>
            <w:tcW w:w="624" w:type="dxa"/>
          </w:tcPr>
          <w:p w:rsidR="0019520F" w:rsidRDefault="0019520F">
            <w:pPr>
              <w:pStyle w:val="TableText"/>
            </w:pPr>
          </w:p>
        </w:tc>
        <w:tc>
          <w:tcPr>
            <w:tcW w:w="5274" w:type="dxa"/>
          </w:tcPr>
          <w:p w:rsidR="0019520F" w:rsidRDefault="0019520F" w:rsidP="0019520F">
            <w:pPr>
              <w:pStyle w:val="TableBlock"/>
              <w:numPr>
                <w:ilvl w:val="0"/>
                <w:numId w:val="11"/>
              </w:numPr>
            </w:pPr>
            <w:r>
              <w:rPr>
                <w:rFonts w:hint="cs"/>
                <w:rtl/>
              </w:rPr>
              <w:t>אחרי סעיף 903100 בא:</w:t>
            </w:r>
          </w:p>
        </w:tc>
      </w:tr>
    </w:tbl>
    <w:tbl>
      <w:tblPr>
        <w:tblStyle w:val="a6"/>
        <w:bidiVisual/>
        <w:tblW w:w="9641" w:type="dxa"/>
        <w:tblInd w:w="340" w:type="dxa"/>
        <w:tblLayout w:type="fixed"/>
        <w:tblLook w:val="04A0" w:firstRow="1" w:lastRow="0" w:firstColumn="1" w:lastColumn="0" w:noHBand="0" w:noVBand="1"/>
      </w:tblPr>
      <w:tblGrid>
        <w:gridCol w:w="1871"/>
        <w:gridCol w:w="624"/>
        <w:gridCol w:w="7146"/>
      </w:tblGrid>
      <w:tr w:rsidR="00075430" w:rsidTr="00550467">
        <w:trPr>
          <w:trHeight w:val="60"/>
        </w:trPr>
        <w:tc>
          <w:tcPr>
            <w:tcW w:w="1871" w:type="dxa"/>
          </w:tcPr>
          <w:p w:rsidR="00075430" w:rsidRDefault="00075430">
            <w:pPr>
              <w:pStyle w:val="TableSideHeading"/>
            </w:pPr>
          </w:p>
        </w:tc>
        <w:tc>
          <w:tcPr>
            <w:tcW w:w="624" w:type="dxa"/>
          </w:tcPr>
          <w:p w:rsidR="00075430" w:rsidRDefault="00075430">
            <w:pPr>
              <w:pStyle w:val="TableText"/>
            </w:pPr>
          </w:p>
        </w:tc>
        <w:tc>
          <w:tcPr>
            <w:tcW w:w="7146" w:type="dxa"/>
          </w:tcPr>
          <w:tbl>
            <w:tblPr>
              <w:tblStyle w:val="a6"/>
              <w:bidiVisual/>
              <w:tblW w:w="7136" w:type="dxa"/>
              <w:tblLayout w:type="fixed"/>
              <w:tblLook w:val="04A0" w:firstRow="1" w:lastRow="0" w:firstColumn="1" w:lastColumn="0" w:noHBand="0" w:noVBand="1"/>
            </w:tblPr>
            <w:tblGrid>
              <w:gridCol w:w="1189"/>
              <w:gridCol w:w="1189"/>
              <w:gridCol w:w="1189"/>
              <w:gridCol w:w="1189"/>
              <w:gridCol w:w="1190"/>
              <w:gridCol w:w="1190"/>
            </w:tblGrid>
            <w:tr w:rsidR="00A51637" w:rsidRPr="00400371" w:rsidTr="00843513">
              <w:tc>
                <w:tcPr>
                  <w:tcW w:w="1189" w:type="dxa"/>
                </w:tcPr>
                <w:p w:rsidR="00A51637" w:rsidRPr="00400371" w:rsidRDefault="00A51637" w:rsidP="00A51637">
                  <w:pPr>
                    <w:pStyle w:val="TableHead"/>
                    <w:outlineLvl w:val="9"/>
                    <w:rPr>
                      <w:rtl/>
                    </w:rPr>
                  </w:pPr>
                  <w:r w:rsidRPr="00400371">
                    <w:rPr>
                      <w:rtl/>
                    </w:rPr>
                    <w:t xml:space="preserve">א. </w:t>
                  </w:r>
                </w:p>
                <w:p w:rsidR="00A51637" w:rsidRPr="00400371" w:rsidRDefault="00A51637" w:rsidP="00A51637">
                  <w:pPr>
                    <w:pStyle w:val="TableHead"/>
                    <w:rPr>
                      <w:rtl/>
                    </w:rPr>
                  </w:pPr>
                  <w:r w:rsidRPr="00400371">
                    <w:rPr>
                      <w:rtl/>
                    </w:rPr>
                    <w:t>פרט</w:t>
                  </w:r>
                </w:p>
              </w:tc>
              <w:tc>
                <w:tcPr>
                  <w:tcW w:w="1189" w:type="dxa"/>
                </w:tcPr>
                <w:p w:rsidR="00A51637" w:rsidRPr="00400371" w:rsidRDefault="00A51637" w:rsidP="00A51637">
                  <w:pPr>
                    <w:pStyle w:val="TableHead"/>
                    <w:rPr>
                      <w:rtl/>
                    </w:rPr>
                  </w:pPr>
                  <w:r w:rsidRPr="00400371">
                    <w:rPr>
                      <w:rtl/>
                    </w:rPr>
                    <w:t xml:space="preserve">ב.     </w:t>
                  </w:r>
                </w:p>
                <w:p w:rsidR="00A51637" w:rsidRPr="00400371" w:rsidRDefault="00A51637" w:rsidP="00A51637">
                  <w:pPr>
                    <w:pStyle w:val="TableHead"/>
                    <w:rPr>
                      <w:rtl/>
                    </w:rPr>
                  </w:pPr>
                  <w:r w:rsidRPr="00400371">
                    <w:rPr>
                      <w:rtl/>
                    </w:rPr>
                    <w:t>תיאור</w:t>
                  </w:r>
                </w:p>
              </w:tc>
              <w:tc>
                <w:tcPr>
                  <w:tcW w:w="1189" w:type="dxa"/>
                </w:tcPr>
                <w:p w:rsidR="00A51637" w:rsidRPr="00400371" w:rsidRDefault="00A51637" w:rsidP="00A51637">
                  <w:pPr>
                    <w:pStyle w:val="TableHead"/>
                    <w:rPr>
                      <w:rtl/>
                    </w:rPr>
                  </w:pPr>
                  <w:r w:rsidRPr="00400371">
                    <w:rPr>
                      <w:rtl/>
                    </w:rPr>
                    <w:t xml:space="preserve">ג.  </w:t>
                  </w:r>
                </w:p>
                <w:p w:rsidR="00A51637" w:rsidRPr="00400371" w:rsidRDefault="00A51637" w:rsidP="00A51637">
                  <w:pPr>
                    <w:pStyle w:val="TableHead"/>
                    <w:rPr>
                      <w:rtl/>
                    </w:rPr>
                  </w:pPr>
                  <w:r w:rsidRPr="00400371">
                    <w:rPr>
                      <w:rtl/>
                    </w:rPr>
                    <w:lastRenderedPageBreak/>
                    <w:t>מכס   כללי</w:t>
                  </w:r>
                </w:p>
              </w:tc>
              <w:tc>
                <w:tcPr>
                  <w:tcW w:w="1189" w:type="dxa"/>
                </w:tcPr>
                <w:p w:rsidR="00A51637" w:rsidRPr="00400371" w:rsidRDefault="00A51637" w:rsidP="00A51637">
                  <w:pPr>
                    <w:pStyle w:val="TableHead"/>
                    <w:rPr>
                      <w:rtl/>
                    </w:rPr>
                  </w:pPr>
                  <w:r w:rsidRPr="00400371">
                    <w:rPr>
                      <w:rtl/>
                    </w:rPr>
                    <w:lastRenderedPageBreak/>
                    <w:t xml:space="preserve">ד. </w:t>
                  </w:r>
                </w:p>
                <w:p w:rsidR="00A51637" w:rsidRPr="00400371" w:rsidRDefault="00A51637" w:rsidP="00A51637">
                  <w:pPr>
                    <w:pStyle w:val="TableHead"/>
                    <w:rPr>
                      <w:rtl/>
                    </w:rPr>
                  </w:pPr>
                  <w:r w:rsidRPr="00400371">
                    <w:rPr>
                      <w:rtl/>
                    </w:rPr>
                    <w:lastRenderedPageBreak/>
                    <w:t xml:space="preserve">   מס קנייה</w:t>
                  </w:r>
                </w:p>
              </w:tc>
              <w:tc>
                <w:tcPr>
                  <w:tcW w:w="1190" w:type="dxa"/>
                </w:tcPr>
                <w:p w:rsidR="00A51637" w:rsidRPr="00400371" w:rsidRDefault="00A51637" w:rsidP="00A51637">
                  <w:pPr>
                    <w:pStyle w:val="TableHead"/>
                    <w:rPr>
                      <w:rtl/>
                    </w:rPr>
                  </w:pPr>
                  <w:r w:rsidRPr="00400371">
                    <w:rPr>
                      <w:rtl/>
                    </w:rPr>
                    <w:lastRenderedPageBreak/>
                    <w:t xml:space="preserve">ה. </w:t>
                  </w:r>
                </w:p>
                <w:p w:rsidR="00A51637" w:rsidRPr="00400371" w:rsidRDefault="00A51637" w:rsidP="00A51637">
                  <w:pPr>
                    <w:pStyle w:val="TableHead"/>
                  </w:pPr>
                  <w:r w:rsidRPr="00400371">
                    <w:rPr>
                      <w:rtl/>
                    </w:rPr>
                    <w:t>שיעור</w:t>
                  </w:r>
                </w:p>
                <w:p w:rsidR="00A51637" w:rsidRPr="00400371" w:rsidRDefault="00A51637" w:rsidP="00A51637">
                  <w:pPr>
                    <w:pStyle w:val="TableHead"/>
                    <w:rPr>
                      <w:rtl/>
                    </w:rPr>
                  </w:pPr>
                  <w:r w:rsidRPr="00400371">
                    <w:rPr>
                      <w:rtl/>
                    </w:rPr>
                    <w:lastRenderedPageBreak/>
                    <w:t>התוספ</w:t>
                  </w:r>
                  <w:r w:rsidRPr="00400371">
                    <w:rPr>
                      <w:rFonts w:hint="cs"/>
                      <w:rtl/>
                    </w:rPr>
                    <w:t>ו</w:t>
                  </w:r>
                  <w:r w:rsidRPr="00400371">
                    <w:rPr>
                      <w:rtl/>
                    </w:rPr>
                    <w:t>ת</w:t>
                  </w:r>
                </w:p>
                <w:p w:rsidR="00A51637" w:rsidRPr="00400371" w:rsidRDefault="00A51637" w:rsidP="00A51637">
                  <w:pPr>
                    <w:pStyle w:val="TableHead"/>
                    <w:rPr>
                      <w:rtl/>
                    </w:rPr>
                  </w:pPr>
                  <w:r w:rsidRPr="00400371">
                    <w:rPr>
                      <w:rtl/>
                    </w:rPr>
                    <w:t>ביבוא</w:t>
                  </w:r>
                </w:p>
              </w:tc>
              <w:tc>
                <w:tcPr>
                  <w:tcW w:w="1190" w:type="dxa"/>
                </w:tcPr>
                <w:p w:rsidR="00A51637" w:rsidRPr="00400371" w:rsidRDefault="00A51637" w:rsidP="00A51637">
                  <w:pPr>
                    <w:pStyle w:val="TableHead"/>
                    <w:rPr>
                      <w:rtl/>
                    </w:rPr>
                  </w:pPr>
                  <w:r w:rsidRPr="00400371">
                    <w:rPr>
                      <w:rtl/>
                    </w:rPr>
                    <w:lastRenderedPageBreak/>
                    <w:t>יחידה</w:t>
                  </w:r>
                </w:p>
                <w:p w:rsidR="00A51637" w:rsidRPr="00400371" w:rsidRDefault="00A51637" w:rsidP="00A51637">
                  <w:pPr>
                    <w:pStyle w:val="TableHead"/>
                    <w:rPr>
                      <w:rtl/>
                    </w:rPr>
                  </w:pPr>
                  <w:r w:rsidRPr="00400371">
                    <w:rPr>
                      <w:rtl/>
                    </w:rPr>
                    <w:lastRenderedPageBreak/>
                    <w:t>סטטיסטית</w:t>
                  </w:r>
                </w:p>
              </w:tc>
            </w:tr>
            <w:tr w:rsidR="00A51637" w:rsidRPr="00400371" w:rsidTr="00843513">
              <w:tc>
                <w:tcPr>
                  <w:tcW w:w="1189" w:type="dxa"/>
                </w:tcPr>
                <w:p w:rsidR="00A51637" w:rsidRPr="004048E0" w:rsidRDefault="00A51637" w:rsidP="00A51637">
                  <w:pPr>
                    <w:pStyle w:val="TableHead"/>
                    <w:outlineLvl w:val="9"/>
                    <w:rPr>
                      <w:b w:val="0"/>
                      <w:bCs w:val="0"/>
                      <w:sz w:val="22"/>
                      <w:szCs w:val="22"/>
                      <w:rtl/>
                    </w:rPr>
                  </w:pPr>
                  <w:r w:rsidRPr="004048E0">
                    <w:rPr>
                      <w:rFonts w:hint="cs"/>
                      <w:b w:val="0"/>
                      <w:bCs w:val="0"/>
                      <w:sz w:val="22"/>
                      <w:szCs w:val="22"/>
                      <w:rtl/>
                    </w:rPr>
                    <w:lastRenderedPageBreak/>
                    <w:t>"</w:t>
                  </w:r>
                  <w:r>
                    <w:rPr>
                      <w:rFonts w:hint="cs"/>
                      <w:b w:val="0"/>
                      <w:bCs w:val="0"/>
                      <w:sz w:val="26"/>
                      <w:rtl/>
                    </w:rPr>
                    <w:t>903200/3----</w:t>
                  </w:r>
                </w:p>
              </w:tc>
              <w:tc>
                <w:tcPr>
                  <w:tcW w:w="1189" w:type="dxa"/>
                </w:tcPr>
                <w:p w:rsidR="00A51637" w:rsidRDefault="00A51637" w:rsidP="00A51637">
                  <w:pPr>
                    <w:pStyle w:val="TableHead"/>
                    <w:jc w:val="both"/>
                    <w:rPr>
                      <w:b w:val="0"/>
                      <w:bCs w:val="0"/>
                      <w:rtl/>
                    </w:rPr>
                  </w:pPr>
                  <w:r>
                    <w:rPr>
                      <w:rFonts w:hint="cs"/>
                      <w:b w:val="0"/>
                      <w:bCs w:val="0"/>
                      <w:rtl/>
                    </w:rPr>
                    <w:t xml:space="preserve">באריזות שאינן עולות על 5 ק"ג </w:t>
                  </w:r>
                </w:p>
                <w:p w:rsidR="00831941" w:rsidRDefault="00831941" w:rsidP="00831941">
                  <w:pPr>
                    <w:pStyle w:val="NormalWeb"/>
                    <w:bidi/>
                    <w:spacing w:before="0" w:beforeAutospacing="0" w:after="0" w:afterAutospacing="0"/>
                    <w:rPr>
                      <w:rFonts w:ascii="David" w:hAnsi="David" w:cs="David"/>
                      <w:color w:val="000000"/>
                      <w:sz w:val="26"/>
                      <w:szCs w:val="26"/>
                      <w:rtl/>
                    </w:rPr>
                  </w:pPr>
                  <w:r>
                    <w:rPr>
                      <w:rFonts w:hint="cs"/>
                    </w:rPr>
                    <w:t>EU1</w:t>
                  </w:r>
                  <w:r>
                    <w:t>)</w:t>
                  </w:r>
                  <w:r>
                    <w:rPr>
                      <w:rFonts w:hint="cs"/>
                      <w:rtl/>
                    </w:rPr>
                    <w:t>)</w:t>
                  </w:r>
                  <w:r>
                    <w:rPr>
                      <w:rFonts w:hint="cs"/>
                    </w:rPr>
                    <w:t xml:space="preserve"> </w:t>
                  </w:r>
                  <w:r>
                    <w:rPr>
                      <w:rFonts w:hint="cs"/>
                      <w:rtl/>
                    </w:rPr>
                    <w:t>(</w:t>
                  </w:r>
                  <w:r>
                    <w:rPr>
                      <w:rFonts w:hint="cs"/>
                    </w:rPr>
                    <w:t>JOR</w:t>
                  </w:r>
                  <w:r>
                    <w:rPr>
                      <w:rFonts w:hint="cs"/>
                      <w:rtl/>
                    </w:rPr>
                    <w:t>)</w:t>
                  </w:r>
                </w:p>
                <w:p w:rsidR="00831941" w:rsidRPr="00397600" w:rsidRDefault="00831941" w:rsidP="00831941">
                  <w:pPr>
                    <w:pStyle w:val="NormalWeb"/>
                    <w:bidi/>
                    <w:spacing w:before="0" w:beforeAutospacing="0" w:after="0" w:afterAutospacing="0"/>
                    <w:rPr>
                      <w:rFonts w:ascii="David" w:hAnsi="David" w:cs="David"/>
                      <w:color w:val="000000"/>
                      <w:sz w:val="26"/>
                      <w:szCs w:val="26"/>
                    </w:rPr>
                  </w:pPr>
                  <w:r>
                    <w:rPr>
                      <w:rFonts w:ascii="David" w:hAnsi="David" w:cs="David" w:hint="cs"/>
                      <w:color w:val="000000"/>
                      <w:sz w:val="26"/>
                      <w:szCs w:val="26"/>
                      <w:rtl/>
                    </w:rPr>
                    <w:t>(</w:t>
                  </w:r>
                  <w:r>
                    <w:rPr>
                      <w:rFonts w:ascii="David" w:hAnsi="David" w:cs="David" w:hint="cs"/>
                      <w:color w:val="000000"/>
                      <w:sz w:val="26"/>
                      <w:szCs w:val="26"/>
                    </w:rPr>
                    <w:t>WTO</w:t>
                  </w:r>
                  <w:r>
                    <w:rPr>
                      <w:rFonts w:ascii="David" w:hAnsi="David" w:cs="David" w:hint="cs"/>
                      <w:color w:val="000000"/>
                      <w:sz w:val="26"/>
                      <w:szCs w:val="26"/>
                      <w:rtl/>
                    </w:rPr>
                    <w:t>)</w:t>
                  </w:r>
                </w:p>
                <w:p w:rsidR="00831941" w:rsidRPr="004048E0" w:rsidRDefault="00831941" w:rsidP="00A51637">
                  <w:pPr>
                    <w:pStyle w:val="TableHead"/>
                    <w:jc w:val="both"/>
                    <w:rPr>
                      <w:b w:val="0"/>
                      <w:bCs w:val="0"/>
                    </w:rPr>
                  </w:pPr>
                </w:p>
                <w:p w:rsidR="00A51637" w:rsidRPr="00400371" w:rsidRDefault="00A51637" w:rsidP="00A51637">
                  <w:pPr>
                    <w:pStyle w:val="TableHead"/>
                    <w:jc w:val="both"/>
                    <w:rPr>
                      <w:rtl/>
                    </w:rPr>
                  </w:pPr>
                </w:p>
              </w:tc>
              <w:tc>
                <w:tcPr>
                  <w:tcW w:w="1189" w:type="dxa"/>
                </w:tcPr>
                <w:p w:rsidR="00A51637" w:rsidRPr="00400371" w:rsidRDefault="00A51637" w:rsidP="0019520F">
                  <w:pPr>
                    <w:pStyle w:val="TableHead"/>
                    <w:rPr>
                      <w:rtl/>
                    </w:rPr>
                  </w:pPr>
                  <w:r w:rsidRPr="00A51637">
                    <w:rPr>
                      <w:b w:val="0"/>
                      <w:bCs w:val="0"/>
                      <w:rtl/>
                    </w:rPr>
                    <w:t xml:space="preserve">12% + 4.43 </w:t>
                  </w:r>
                  <w:r w:rsidRPr="00A51637">
                    <w:rPr>
                      <w:rFonts w:hint="cs"/>
                      <w:b w:val="0"/>
                      <w:bCs w:val="0"/>
                      <w:rtl/>
                    </w:rPr>
                    <w:t>שקלים חדשים</w:t>
                  </w:r>
                  <w:r w:rsidRPr="00A51637">
                    <w:rPr>
                      <w:b w:val="0"/>
                      <w:bCs w:val="0"/>
                      <w:rtl/>
                    </w:rPr>
                    <w:t xml:space="preserve"> לק</w:t>
                  </w:r>
                  <w:r w:rsidR="0019520F">
                    <w:rPr>
                      <w:rFonts w:hint="cs"/>
                      <w:b w:val="0"/>
                      <w:bCs w:val="0"/>
                      <w:rtl/>
                    </w:rPr>
                    <w:t>"ג</w:t>
                  </w:r>
                  <w:r w:rsidRPr="00A51637">
                    <w:rPr>
                      <w:b w:val="0"/>
                      <w:bCs w:val="0"/>
                      <w:rtl/>
                    </w:rPr>
                    <w:t xml:space="preserve"> אל"פ מ- 5.41 </w:t>
                  </w:r>
                  <w:r w:rsidRPr="00A51637">
                    <w:rPr>
                      <w:rFonts w:hint="cs"/>
                      <w:b w:val="0"/>
                      <w:bCs w:val="0"/>
                      <w:rtl/>
                    </w:rPr>
                    <w:t>שקלים חדשים</w:t>
                  </w:r>
                  <w:r w:rsidRPr="00A51637">
                    <w:rPr>
                      <w:b w:val="0"/>
                      <w:bCs w:val="0"/>
                      <w:rtl/>
                    </w:rPr>
                    <w:t xml:space="preserve"> לק</w:t>
                  </w:r>
                  <w:r w:rsidR="0019520F">
                    <w:rPr>
                      <w:rFonts w:hint="cs"/>
                      <w:b w:val="0"/>
                      <w:bCs w:val="0"/>
                      <w:rtl/>
                    </w:rPr>
                    <w:t>"ג</w:t>
                  </w:r>
                </w:p>
              </w:tc>
              <w:tc>
                <w:tcPr>
                  <w:tcW w:w="1189" w:type="dxa"/>
                </w:tcPr>
                <w:p w:rsidR="00A51637" w:rsidRPr="003B1EB3" w:rsidRDefault="00DC4C94" w:rsidP="00A51637">
                  <w:pPr>
                    <w:pStyle w:val="TableHead"/>
                    <w:rPr>
                      <w:b w:val="0"/>
                      <w:bCs w:val="0"/>
                      <w:rtl/>
                    </w:rPr>
                  </w:pPr>
                  <w:r>
                    <w:rPr>
                      <w:rFonts w:hint="cs"/>
                      <w:b w:val="0"/>
                      <w:bCs w:val="0"/>
                      <w:rtl/>
                    </w:rPr>
                    <w:t>-</w:t>
                  </w:r>
                  <w:r w:rsidR="003B1EB3" w:rsidRPr="003B1EB3">
                    <w:rPr>
                      <w:rFonts w:hint="cs"/>
                      <w:b w:val="0"/>
                      <w:bCs w:val="0"/>
                      <w:rtl/>
                    </w:rPr>
                    <w:t xml:space="preserve"> </w:t>
                  </w:r>
                </w:p>
              </w:tc>
              <w:tc>
                <w:tcPr>
                  <w:tcW w:w="1190" w:type="dxa"/>
                </w:tcPr>
                <w:p w:rsidR="00A51637" w:rsidRPr="003B1EB3" w:rsidRDefault="0071212A" w:rsidP="00A51637">
                  <w:pPr>
                    <w:pStyle w:val="TableHead"/>
                    <w:rPr>
                      <w:b w:val="0"/>
                      <w:bCs w:val="0"/>
                      <w:rtl/>
                    </w:rPr>
                  </w:pPr>
                  <w:r>
                    <w:rPr>
                      <w:rFonts w:hint="cs"/>
                      <w:b w:val="0"/>
                      <w:bCs w:val="0"/>
                      <w:rtl/>
                    </w:rPr>
                    <w:t>-</w:t>
                  </w:r>
                </w:p>
              </w:tc>
              <w:tc>
                <w:tcPr>
                  <w:tcW w:w="1190" w:type="dxa"/>
                </w:tcPr>
                <w:p w:rsidR="00A51637" w:rsidRPr="003B1EB3" w:rsidRDefault="003B1EB3" w:rsidP="00A51637">
                  <w:pPr>
                    <w:pStyle w:val="TableHead"/>
                    <w:rPr>
                      <w:b w:val="0"/>
                      <w:bCs w:val="0"/>
                      <w:rtl/>
                    </w:rPr>
                  </w:pPr>
                  <w:r w:rsidRPr="003B1EB3">
                    <w:rPr>
                      <w:rFonts w:hint="cs"/>
                      <w:b w:val="0"/>
                      <w:bCs w:val="0"/>
                      <w:rtl/>
                    </w:rPr>
                    <w:t xml:space="preserve">ק"ג </w:t>
                  </w:r>
                  <w:r w:rsidR="002E7FEC">
                    <w:rPr>
                      <w:rFonts w:hint="cs"/>
                      <w:b w:val="0"/>
                      <w:bCs w:val="0"/>
                      <w:rtl/>
                    </w:rPr>
                    <w:t>"</w:t>
                  </w:r>
                  <w:r w:rsidR="00896DFB">
                    <w:rPr>
                      <w:rFonts w:hint="cs"/>
                      <w:b w:val="0"/>
                      <w:bCs w:val="0"/>
                      <w:rtl/>
                    </w:rPr>
                    <w:t>;</w:t>
                  </w:r>
                </w:p>
              </w:tc>
            </w:tr>
          </w:tbl>
          <w:p w:rsidR="00075430" w:rsidRDefault="00075430" w:rsidP="00075430">
            <w:pPr>
              <w:pStyle w:val="TableBlock"/>
              <w:tabs>
                <w:tab w:val="clear" w:pos="624"/>
              </w:tabs>
              <w:rPr>
                <w:rtl/>
              </w:rPr>
            </w:pPr>
          </w:p>
        </w:tc>
      </w:tr>
    </w:tbl>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4"/>
      </w:tblGrid>
      <w:tr w:rsidR="0019520F">
        <w:trPr>
          <w:cantSplit/>
          <w:trHeight w:val="60"/>
        </w:trPr>
        <w:tc>
          <w:tcPr>
            <w:tcW w:w="1871" w:type="dxa"/>
          </w:tcPr>
          <w:p w:rsidR="0019520F" w:rsidRDefault="0019520F">
            <w:pPr>
              <w:pStyle w:val="TableSideHeading"/>
            </w:pPr>
          </w:p>
        </w:tc>
        <w:tc>
          <w:tcPr>
            <w:tcW w:w="624" w:type="dxa"/>
          </w:tcPr>
          <w:p w:rsidR="0019520F" w:rsidRDefault="0019520F">
            <w:pPr>
              <w:pStyle w:val="TableText"/>
            </w:pPr>
          </w:p>
        </w:tc>
        <w:tc>
          <w:tcPr>
            <w:tcW w:w="624" w:type="dxa"/>
          </w:tcPr>
          <w:p w:rsidR="0019520F" w:rsidRDefault="0019520F">
            <w:pPr>
              <w:pStyle w:val="TableText"/>
            </w:pPr>
          </w:p>
        </w:tc>
        <w:tc>
          <w:tcPr>
            <w:tcW w:w="624" w:type="dxa"/>
          </w:tcPr>
          <w:p w:rsidR="0019520F" w:rsidRDefault="0019520F">
            <w:pPr>
              <w:pStyle w:val="TableText"/>
            </w:pPr>
          </w:p>
        </w:tc>
        <w:tc>
          <w:tcPr>
            <w:tcW w:w="5898" w:type="dxa"/>
            <w:gridSpan w:val="2"/>
          </w:tcPr>
          <w:p w:rsidR="0019520F" w:rsidRDefault="0019520F" w:rsidP="0019520F">
            <w:pPr>
              <w:pStyle w:val="TableBlock"/>
              <w:numPr>
                <w:ilvl w:val="0"/>
                <w:numId w:val="10"/>
              </w:numPr>
            </w:pPr>
            <w:r>
              <w:rPr>
                <w:rFonts w:hint="cs"/>
                <w:rtl/>
              </w:rPr>
              <w:t>בפרט 15.10-</w:t>
            </w:r>
          </w:p>
        </w:tc>
      </w:tr>
      <w:tr w:rsidR="0019520F">
        <w:trPr>
          <w:cantSplit/>
          <w:trHeight w:val="60"/>
        </w:trPr>
        <w:tc>
          <w:tcPr>
            <w:tcW w:w="1871" w:type="dxa"/>
          </w:tcPr>
          <w:p w:rsidR="0019520F" w:rsidRDefault="0019520F">
            <w:pPr>
              <w:pStyle w:val="TableSideHeading"/>
            </w:pPr>
          </w:p>
        </w:tc>
        <w:tc>
          <w:tcPr>
            <w:tcW w:w="624" w:type="dxa"/>
          </w:tcPr>
          <w:p w:rsidR="0019520F" w:rsidRDefault="0019520F">
            <w:pPr>
              <w:pStyle w:val="TableText"/>
            </w:pPr>
          </w:p>
        </w:tc>
        <w:tc>
          <w:tcPr>
            <w:tcW w:w="624" w:type="dxa"/>
          </w:tcPr>
          <w:p w:rsidR="0019520F" w:rsidRDefault="0019520F">
            <w:pPr>
              <w:pStyle w:val="TableText"/>
            </w:pPr>
          </w:p>
        </w:tc>
        <w:tc>
          <w:tcPr>
            <w:tcW w:w="624" w:type="dxa"/>
          </w:tcPr>
          <w:p w:rsidR="0019520F" w:rsidRDefault="0019520F">
            <w:pPr>
              <w:pStyle w:val="TableText"/>
            </w:pPr>
          </w:p>
        </w:tc>
        <w:tc>
          <w:tcPr>
            <w:tcW w:w="624" w:type="dxa"/>
          </w:tcPr>
          <w:p w:rsidR="0019520F" w:rsidRDefault="0019520F">
            <w:pPr>
              <w:pStyle w:val="TableText"/>
            </w:pPr>
          </w:p>
        </w:tc>
        <w:tc>
          <w:tcPr>
            <w:tcW w:w="5274" w:type="dxa"/>
          </w:tcPr>
          <w:p w:rsidR="0019520F" w:rsidRDefault="0019520F" w:rsidP="0019520F">
            <w:pPr>
              <w:pStyle w:val="TableBlock"/>
              <w:numPr>
                <w:ilvl w:val="0"/>
                <w:numId w:val="12"/>
              </w:numPr>
              <w:tabs>
                <w:tab w:val="left" w:pos="624"/>
              </w:tabs>
            </w:pPr>
            <w:r w:rsidRPr="00FD57B3">
              <w:rPr>
                <w:rFonts w:hint="cs"/>
                <w:rtl/>
              </w:rPr>
              <w:t xml:space="preserve">במקום סעיף </w:t>
            </w:r>
            <w:r>
              <w:rPr>
                <w:rFonts w:hint="cs"/>
                <w:rtl/>
              </w:rPr>
              <w:t xml:space="preserve">101000 </w:t>
            </w:r>
            <w:r w:rsidRPr="00FD57B3">
              <w:rPr>
                <w:rFonts w:hint="cs"/>
                <w:rtl/>
              </w:rPr>
              <w:t>בא:</w:t>
            </w:r>
          </w:p>
        </w:tc>
      </w:tr>
    </w:tbl>
    <w:tbl>
      <w:tblPr>
        <w:tblStyle w:val="a6"/>
        <w:bidiVisual/>
        <w:tblW w:w="9641" w:type="dxa"/>
        <w:tblInd w:w="340" w:type="dxa"/>
        <w:tblLayout w:type="fixed"/>
        <w:tblLook w:val="04A0" w:firstRow="1" w:lastRow="0" w:firstColumn="1" w:lastColumn="0" w:noHBand="0" w:noVBand="1"/>
      </w:tblPr>
      <w:tblGrid>
        <w:gridCol w:w="1871"/>
        <w:gridCol w:w="624"/>
        <w:gridCol w:w="7146"/>
      </w:tblGrid>
      <w:tr w:rsidR="00B27991" w:rsidTr="00E0703B">
        <w:trPr>
          <w:trHeight w:val="60"/>
        </w:trPr>
        <w:tc>
          <w:tcPr>
            <w:tcW w:w="1871" w:type="dxa"/>
          </w:tcPr>
          <w:p w:rsidR="00B27991" w:rsidRDefault="00B27991">
            <w:pPr>
              <w:pStyle w:val="TableSideHeading"/>
            </w:pPr>
          </w:p>
        </w:tc>
        <w:tc>
          <w:tcPr>
            <w:tcW w:w="624" w:type="dxa"/>
          </w:tcPr>
          <w:p w:rsidR="00B27991" w:rsidRDefault="00B27991">
            <w:pPr>
              <w:pStyle w:val="TableText"/>
            </w:pPr>
          </w:p>
        </w:tc>
        <w:tc>
          <w:tcPr>
            <w:tcW w:w="7146" w:type="dxa"/>
          </w:tcPr>
          <w:tbl>
            <w:tblPr>
              <w:tblStyle w:val="a6"/>
              <w:bidiVisual/>
              <w:tblW w:w="7136" w:type="dxa"/>
              <w:tblLayout w:type="fixed"/>
              <w:tblLook w:val="04A0" w:firstRow="1" w:lastRow="0" w:firstColumn="1" w:lastColumn="0" w:noHBand="0" w:noVBand="1"/>
            </w:tblPr>
            <w:tblGrid>
              <w:gridCol w:w="1189"/>
              <w:gridCol w:w="1189"/>
              <w:gridCol w:w="1189"/>
              <w:gridCol w:w="1189"/>
              <w:gridCol w:w="1190"/>
              <w:gridCol w:w="1190"/>
            </w:tblGrid>
            <w:tr w:rsidR="005A6FDE" w:rsidRPr="00400371" w:rsidTr="00843513">
              <w:tc>
                <w:tcPr>
                  <w:tcW w:w="1189" w:type="dxa"/>
                </w:tcPr>
                <w:p w:rsidR="005A6FDE" w:rsidRPr="00400371" w:rsidRDefault="005A6FDE" w:rsidP="005A6FDE">
                  <w:pPr>
                    <w:pStyle w:val="TableHead"/>
                    <w:outlineLvl w:val="9"/>
                    <w:rPr>
                      <w:rtl/>
                    </w:rPr>
                  </w:pPr>
                  <w:r w:rsidRPr="00400371">
                    <w:rPr>
                      <w:rtl/>
                    </w:rPr>
                    <w:t xml:space="preserve">א. </w:t>
                  </w:r>
                </w:p>
                <w:p w:rsidR="005A6FDE" w:rsidRPr="00400371" w:rsidRDefault="005A6FDE" w:rsidP="005A6FDE">
                  <w:pPr>
                    <w:pStyle w:val="TableHead"/>
                    <w:rPr>
                      <w:rtl/>
                    </w:rPr>
                  </w:pPr>
                  <w:r w:rsidRPr="00400371">
                    <w:rPr>
                      <w:rtl/>
                    </w:rPr>
                    <w:t>פרט</w:t>
                  </w:r>
                </w:p>
              </w:tc>
              <w:tc>
                <w:tcPr>
                  <w:tcW w:w="1189" w:type="dxa"/>
                </w:tcPr>
                <w:p w:rsidR="005A6FDE" w:rsidRPr="00400371" w:rsidRDefault="005A6FDE" w:rsidP="005A6FDE">
                  <w:pPr>
                    <w:pStyle w:val="TableHead"/>
                    <w:rPr>
                      <w:rtl/>
                    </w:rPr>
                  </w:pPr>
                  <w:r w:rsidRPr="00400371">
                    <w:rPr>
                      <w:rtl/>
                    </w:rPr>
                    <w:t xml:space="preserve">ב.     </w:t>
                  </w:r>
                </w:p>
                <w:p w:rsidR="005A6FDE" w:rsidRPr="00400371" w:rsidRDefault="005A6FDE" w:rsidP="005A6FDE">
                  <w:pPr>
                    <w:pStyle w:val="TableHead"/>
                    <w:rPr>
                      <w:rtl/>
                    </w:rPr>
                  </w:pPr>
                  <w:r w:rsidRPr="00400371">
                    <w:rPr>
                      <w:rtl/>
                    </w:rPr>
                    <w:t>תיאור</w:t>
                  </w:r>
                </w:p>
              </w:tc>
              <w:tc>
                <w:tcPr>
                  <w:tcW w:w="1189" w:type="dxa"/>
                </w:tcPr>
                <w:p w:rsidR="005A6FDE" w:rsidRPr="00400371" w:rsidRDefault="005A6FDE" w:rsidP="005A6FDE">
                  <w:pPr>
                    <w:pStyle w:val="TableHead"/>
                    <w:rPr>
                      <w:rtl/>
                    </w:rPr>
                  </w:pPr>
                  <w:r w:rsidRPr="00400371">
                    <w:rPr>
                      <w:rtl/>
                    </w:rPr>
                    <w:t xml:space="preserve">ג.  </w:t>
                  </w:r>
                </w:p>
                <w:p w:rsidR="005A6FDE" w:rsidRPr="00400371" w:rsidRDefault="005A6FDE" w:rsidP="005A6FDE">
                  <w:pPr>
                    <w:pStyle w:val="TableHead"/>
                    <w:rPr>
                      <w:rtl/>
                    </w:rPr>
                  </w:pPr>
                  <w:r w:rsidRPr="00400371">
                    <w:rPr>
                      <w:rtl/>
                    </w:rPr>
                    <w:t>מכס   כללי</w:t>
                  </w:r>
                </w:p>
              </w:tc>
              <w:tc>
                <w:tcPr>
                  <w:tcW w:w="1189" w:type="dxa"/>
                </w:tcPr>
                <w:p w:rsidR="005A6FDE" w:rsidRPr="00400371" w:rsidRDefault="005A6FDE" w:rsidP="005A6FDE">
                  <w:pPr>
                    <w:pStyle w:val="TableHead"/>
                    <w:rPr>
                      <w:rtl/>
                    </w:rPr>
                  </w:pPr>
                  <w:r w:rsidRPr="00400371">
                    <w:rPr>
                      <w:rtl/>
                    </w:rPr>
                    <w:t xml:space="preserve">ד. </w:t>
                  </w:r>
                </w:p>
                <w:p w:rsidR="005A6FDE" w:rsidRPr="00400371" w:rsidRDefault="005A6FDE" w:rsidP="005A6FDE">
                  <w:pPr>
                    <w:pStyle w:val="TableHead"/>
                    <w:rPr>
                      <w:rtl/>
                    </w:rPr>
                  </w:pPr>
                  <w:r w:rsidRPr="00400371">
                    <w:rPr>
                      <w:rtl/>
                    </w:rPr>
                    <w:t xml:space="preserve">   מס קנייה</w:t>
                  </w:r>
                </w:p>
              </w:tc>
              <w:tc>
                <w:tcPr>
                  <w:tcW w:w="1190" w:type="dxa"/>
                </w:tcPr>
                <w:p w:rsidR="005A6FDE" w:rsidRPr="00400371" w:rsidRDefault="005A6FDE" w:rsidP="005A6FDE">
                  <w:pPr>
                    <w:pStyle w:val="TableHead"/>
                    <w:rPr>
                      <w:rtl/>
                    </w:rPr>
                  </w:pPr>
                  <w:r w:rsidRPr="00400371">
                    <w:rPr>
                      <w:rtl/>
                    </w:rPr>
                    <w:t xml:space="preserve">ה. </w:t>
                  </w:r>
                </w:p>
                <w:p w:rsidR="005A6FDE" w:rsidRPr="00400371" w:rsidRDefault="005A6FDE" w:rsidP="005A6FDE">
                  <w:pPr>
                    <w:pStyle w:val="TableHead"/>
                  </w:pPr>
                  <w:r w:rsidRPr="00400371">
                    <w:rPr>
                      <w:rtl/>
                    </w:rPr>
                    <w:t>שיעור</w:t>
                  </w:r>
                </w:p>
                <w:p w:rsidR="005A6FDE" w:rsidRPr="00400371" w:rsidRDefault="005A6FDE" w:rsidP="005A6FDE">
                  <w:pPr>
                    <w:pStyle w:val="TableHead"/>
                    <w:rPr>
                      <w:rtl/>
                    </w:rPr>
                  </w:pPr>
                  <w:r w:rsidRPr="00400371">
                    <w:rPr>
                      <w:rtl/>
                    </w:rPr>
                    <w:t>התוספ</w:t>
                  </w:r>
                  <w:r w:rsidRPr="00400371">
                    <w:rPr>
                      <w:rFonts w:hint="cs"/>
                      <w:rtl/>
                    </w:rPr>
                    <w:t>ו</w:t>
                  </w:r>
                  <w:r w:rsidRPr="00400371">
                    <w:rPr>
                      <w:rtl/>
                    </w:rPr>
                    <w:t>ת</w:t>
                  </w:r>
                </w:p>
                <w:p w:rsidR="005A6FDE" w:rsidRPr="00400371" w:rsidRDefault="005A6FDE" w:rsidP="005A6FDE">
                  <w:pPr>
                    <w:pStyle w:val="TableHead"/>
                    <w:rPr>
                      <w:rtl/>
                    </w:rPr>
                  </w:pPr>
                  <w:r w:rsidRPr="00400371">
                    <w:rPr>
                      <w:rtl/>
                    </w:rPr>
                    <w:t>ביבוא</w:t>
                  </w:r>
                </w:p>
              </w:tc>
              <w:tc>
                <w:tcPr>
                  <w:tcW w:w="1190" w:type="dxa"/>
                </w:tcPr>
                <w:p w:rsidR="005A6FDE" w:rsidRPr="00400371" w:rsidRDefault="005A6FDE" w:rsidP="005A6FDE">
                  <w:pPr>
                    <w:pStyle w:val="TableHead"/>
                    <w:rPr>
                      <w:rtl/>
                    </w:rPr>
                  </w:pPr>
                  <w:r w:rsidRPr="00400371">
                    <w:rPr>
                      <w:rtl/>
                    </w:rPr>
                    <w:t>יחידה</w:t>
                  </w:r>
                </w:p>
                <w:p w:rsidR="005A6FDE" w:rsidRPr="00400371" w:rsidRDefault="005A6FDE" w:rsidP="005A6FDE">
                  <w:pPr>
                    <w:pStyle w:val="TableHead"/>
                    <w:rPr>
                      <w:rtl/>
                    </w:rPr>
                  </w:pPr>
                  <w:r w:rsidRPr="00400371">
                    <w:rPr>
                      <w:rtl/>
                    </w:rPr>
                    <w:t>סטטיסטית</w:t>
                  </w:r>
                </w:p>
              </w:tc>
            </w:tr>
            <w:tr w:rsidR="005A6FDE" w:rsidRPr="00400371" w:rsidTr="00843513">
              <w:tc>
                <w:tcPr>
                  <w:tcW w:w="1189" w:type="dxa"/>
                </w:tcPr>
                <w:p w:rsidR="005A6FDE" w:rsidRPr="004048E0" w:rsidRDefault="005A6FDE" w:rsidP="005A6FDE">
                  <w:pPr>
                    <w:pStyle w:val="TableHead"/>
                    <w:outlineLvl w:val="9"/>
                    <w:rPr>
                      <w:b w:val="0"/>
                      <w:bCs w:val="0"/>
                      <w:sz w:val="22"/>
                      <w:szCs w:val="22"/>
                      <w:rtl/>
                    </w:rPr>
                  </w:pPr>
                  <w:r w:rsidRPr="004048E0">
                    <w:rPr>
                      <w:rFonts w:hint="cs"/>
                      <w:b w:val="0"/>
                      <w:bCs w:val="0"/>
                      <w:sz w:val="22"/>
                      <w:szCs w:val="22"/>
                      <w:rtl/>
                    </w:rPr>
                    <w:t>"</w:t>
                  </w:r>
                  <w:r>
                    <w:rPr>
                      <w:rFonts w:hint="cs"/>
                      <w:b w:val="0"/>
                      <w:bCs w:val="0"/>
                      <w:sz w:val="26"/>
                      <w:rtl/>
                    </w:rPr>
                    <w:t>101000</w:t>
                  </w:r>
                  <w:r>
                    <w:rPr>
                      <w:rFonts w:hint="cs"/>
                      <w:b w:val="0"/>
                      <w:bCs w:val="0"/>
                      <w:sz w:val="22"/>
                      <w:szCs w:val="22"/>
                      <w:rtl/>
                    </w:rPr>
                    <w:t>-</w:t>
                  </w:r>
                  <w:r w:rsidR="000A76CA">
                    <w:rPr>
                      <w:rFonts w:hint="cs"/>
                      <w:b w:val="0"/>
                      <w:bCs w:val="0"/>
                      <w:sz w:val="22"/>
                      <w:szCs w:val="22"/>
                      <w:rtl/>
                    </w:rPr>
                    <w:t>--</w:t>
                  </w:r>
                </w:p>
              </w:tc>
              <w:tc>
                <w:tcPr>
                  <w:tcW w:w="1189" w:type="dxa"/>
                </w:tcPr>
                <w:p w:rsidR="005A6FDE" w:rsidRPr="004048E0" w:rsidRDefault="005A6FDE" w:rsidP="005A6FDE">
                  <w:pPr>
                    <w:pStyle w:val="TableHead"/>
                    <w:jc w:val="both"/>
                    <w:rPr>
                      <w:b w:val="0"/>
                      <w:bCs w:val="0"/>
                    </w:rPr>
                  </w:pPr>
                  <w:r>
                    <w:rPr>
                      <w:rFonts w:hint="cs"/>
                      <w:b w:val="0"/>
                      <w:bCs w:val="0"/>
                      <w:rtl/>
                    </w:rPr>
                    <w:t>למאכל</w:t>
                  </w:r>
                  <w:r w:rsidRPr="004048E0">
                    <w:rPr>
                      <w:b w:val="0"/>
                      <w:bCs w:val="0"/>
                      <w:rtl/>
                    </w:rPr>
                    <w:t xml:space="preserve"> :- </w:t>
                  </w:r>
                </w:p>
                <w:p w:rsidR="005A6FDE" w:rsidRPr="00400371" w:rsidRDefault="005A6FDE" w:rsidP="005A6FDE">
                  <w:pPr>
                    <w:pStyle w:val="TableHead"/>
                    <w:jc w:val="both"/>
                    <w:rPr>
                      <w:rtl/>
                    </w:rPr>
                  </w:pPr>
                </w:p>
              </w:tc>
              <w:tc>
                <w:tcPr>
                  <w:tcW w:w="1189" w:type="dxa"/>
                </w:tcPr>
                <w:p w:rsidR="005A6FDE" w:rsidRPr="00400371" w:rsidRDefault="005A6FDE" w:rsidP="005A6FDE">
                  <w:pPr>
                    <w:pStyle w:val="TableHead"/>
                    <w:rPr>
                      <w:rtl/>
                    </w:rPr>
                  </w:pPr>
                </w:p>
              </w:tc>
              <w:tc>
                <w:tcPr>
                  <w:tcW w:w="1189" w:type="dxa"/>
                </w:tcPr>
                <w:p w:rsidR="005A6FDE" w:rsidRPr="00400371" w:rsidRDefault="005A6FDE" w:rsidP="005A6FDE">
                  <w:pPr>
                    <w:pStyle w:val="TableHead"/>
                    <w:rPr>
                      <w:rtl/>
                    </w:rPr>
                  </w:pPr>
                </w:p>
              </w:tc>
              <w:tc>
                <w:tcPr>
                  <w:tcW w:w="1190" w:type="dxa"/>
                </w:tcPr>
                <w:p w:rsidR="005A6FDE" w:rsidRPr="00400371" w:rsidRDefault="005A6FDE" w:rsidP="005A6FDE">
                  <w:pPr>
                    <w:pStyle w:val="TableHead"/>
                    <w:rPr>
                      <w:rtl/>
                    </w:rPr>
                  </w:pPr>
                </w:p>
              </w:tc>
              <w:tc>
                <w:tcPr>
                  <w:tcW w:w="1190" w:type="dxa"/>
                </w:tcPr>
                <w:p w:rsidR="005A6FDE" w:rsidRPr="00400371" w:rsidRDefault="005A6FDE" w:rsidP="005A6FDE">
                  <w:pPr>
                    <w:pStyle w:val="TableHead"/>
                    <w:rPr>
                      <w:rtl/>
                    </w:rPr>
                  </w:pPr>
                </w:p>
              </w:tc>
            </w:tr>
            <w:tr w:rsidR="00DA5DDB" w:rsidRPr="00400371" w:rsidTr="00843513">
              <w:tc>
                <w:tcPr>
                  <w:tcW w:w="1189" w:type="dxa"/>
                </w:tcPr>
                <w:p w:rsidR="00DA5DDB" w:rsidRPr="0071212A" w:rsidRDefault="00BA57FF" w:rsidP="0071212A">
                  <w:pPr>
                    <w:pStyle w:val="TableBlock"/>
                    <w:rPr>
                      <w:rtl/>
                    </w:rPr>
                  </w:pPr>
                  <w:r w:rsidRPr="0071212A">
                    <w:rPr>
                      <w:rFonts w:hint="cs"/>
                      <w:rtl/>
                    </w:rPr>
                    <w:t>101100/3</w:t>
                  </w:r>
                  <w:r w:rsidR="000A76CA" w:rsidRPr="0071212A">
                    <w:rPr>
                      <w:rFonts w:hint="cs"/>
                      <w:rtl/>
                    </w:rPr>
                    <w:t>----</w:t>
                  </w:r>
                </w:p>
              </w:tc>
              <w:tc>
                <w:tcPr>
                  <w:tcW w:w="1189" w:type="dxa"/>
                </w:tcPr>
                <w:p w:rsidR="00BA57FF" w:rsidRPr="00BA57FF" w:rsidRDefault="00BA57FF" w:rsidP="00BA57FF">
                  <w:pPr>
                    <w:pStyle w:val="TableHead"/>
                    <w:jc w:val="both"/>
                    <w:rPr>
                      <w:b w:val="0"/>
                      <w:bCs w:val="0"/>
                    </w:rPr>
                  </w:pPr>
                  <w:r w:rsidRPr="00BA57FF">
                    <w:rPr>
                      <w:b w:val="0"/>
                      <w:bCs w:val="0"/>
                      <w:rtl/>
                    </w:rPr>
                    <w:t xml:space="preserve">באריזות שאינן עולות על 5 ק"ג </w:t>
                  </w:r>
                  <w:r w:rsidR="00137676">
                    <w:rPr>
                      <w:rFonts w:hint="cs"/>
                      <w:b w:val="0"/>
                      <w:bCs w:val="0"/>
                      <w:rtl/>
                    </w:rPr>
                    <w:t>(</w:t>
                  </w:r>
                  <w:r w:rsidR="00137676">
                    <w:rPr>
                      <w:rFonts w:hint="cs"/>
                      <w:b w:val="0"/>
                      <w:bCs w:val="0"/>
                    </w:rPr>
                    <w:t>WTO</w:t>
                  </w:r>
                  <w:r w:rsidR="00137676">
                    <w:rPr>
                      <w:rFonts w:hint="cs"/>
                      <w:b w:val="0"/>
                      <w:bCs w:val="0"/>
                      <w:rtl/>
                    </w:rPr>
                    <w:t>)</w:t>
                  </w:r>
                </w:p>
                <w:p w:rsidR="00DA5DDB" w:rsidRPr="00BA57FF" w:rsidRDefault="00DA5DDB" w:rsidP="005A6FDE">
                  <w:pPr>
                    <w:pStyle w:val="TableHead"/>
                    <w:jc w:val="both"/>
                    <w:rPr>
                      <w:b w:val="0"/>
                      <w:bCs w:val="0"/>
                      <w:rtl/>
                    </w:rPr>
                  </w:pPr>
                </w:p>
              </w:tc>
              <w:tc>
                <w:tcPr>
                  <w:tcW w:w="1189" w:type="dxa"/>
                </w:tcPr>
                <w:p w:rsidR="00DA5DDB" w:rsidRPr="00400371" w:rsidRDefault="00E55E01" w:rsidP="00DC4C94">
                  <w:pPr>
                    <w:pStyle w:val="TableHead"/>
                    <w:rPr>
                      <w:rtl/>
                    </w:rPr>
                  </w:pPr>
                  <w:r w:rsidRPr="00E55E01">
                    <w:rPr>
                      <w:b w:val="0"/>
                      <w:bCs w:val="0"/>
                      <w:rtl/>
                    </w:rPr>
                    <w:t xml:space="preserve">12% + 4.43 </w:t>
                  </w:r>
                  <w:r w:rsidRPr="00E55E01">
                    <w:rPr>
                      <w:rFonts w:hint="cs"/>
                      <w:b w:val="0"/>
                      <w:bCs w:val="0"/>
                      <w:rtl/>
                    </w:rPr>
                    <w:t>שקלים חדשים</w:t>
                  </w:r>
                  <w:r w:rsidRPr="00E55E01">
                    <w:rPr>
                      <w:b w:val="0"/>
                      <w:bCs w:val="0"/>
                      <w:rtl/>
                    </w:rPr>
                    <w:t xml:space="preserve"> לק</w:t>
                  </w:r>
                  <w:r w:rsidR="00DC4C94">
                    <w:rPr>
                      <w:rFonts w:hint="cs"/>
                      <w:b w:val="0"/>
                      <w:bCs w:val="0"/>
                      <w:rtl/>
                    </w:rPr>
                    <w:t xml:space="preserve">"ג </w:t>
                  </w:r>
                  <w:r w:rsidRPr="00E55E01">
                    <w:rPr>
                      <w:b w:val="0"/>
                      <w:bCs w:val="0"/>
                      <w:rtl/>
                    </w:rPr>
                    <w:t xml:space="preserve">אל"פ מ- 5.41 </w:t>
                  </w:r>
                  <w:r w:rsidRPr="00E55E01">
                    <w:rPr>
                      <w:rFonts w:hint="cs"/>
                      <w:b w:val="0"/>
                      <w:bCs w:val="0"/>
                      <w:rtl/>
                    </w:rPr>
                    <w:t>שקלים חדשים</w:t>
                  </w:r>
                  <w:r w:rsidRPr="00E55E01">
                    <w:rPr>
                      <w:b w:val="0"/>
                      <w:bCs w:val="0"/>
                      <w:rtl/>
                    </w:rPr>
                    <w:t xml:space="preserve"> לק</w:t>
                  </w:r>
                  <w:r w:rsidR="00DC4C94">
                    <w:rPr>
                      <w:rFonts w:hint="cs"/>
                      <w:b w:val="0"/>
                      <w:bCs w:val="0"/>
                      <w:rtl/>
                    </w:rPr>
                    <w:t>"ג</w:t>
                  </w:r>
                </w:p>
              </w:tc>
              <w:tc>
                <w:tcPr>
                  <w:tcW w:w="1189" w:type="dxa"/>
                </w:tcPr>
                <w:p w:rsidR="00DA5DDB" w:rsidRPr="00A947E6" w:rsidRDefault="00DC4C94" w:rsidP="005A6FDE">
                  <w:pPr>
                    <w:pStyle w:val="TableHead"/>
                    <w:rPr>
                      <w:b w:val="0"/>
                      <w:bCs w:val="0"/>
                      <w:rtl/>
                    </w:rPr>
                  </w:pPr>
                  <w:r>
                    <w:rPr>
                      <w:rFonts w:hint="cs"/>
                      <w:b w:val="0"/>
                      <w:bCs w:val="0"/>
                      <w:rtl/>
                    </w:rPr>
                    <w:t>-</w:t>
                  </w:r>
                  <w:r w:rsidR="001427FF" w:rsidRPr="00A947E6">
                    <w:rPr>
                      <w:rFonts w:hint="cs"/>
                      <w:b w:val="0"/>
                      <w:bCs w:val="0"/>
                      <w:rtl/>
                    </w:rPr>
                    <w:t xml:space="preserve">  </w:t>
                  </w:r>
                </w:p>
              </w:tc>
              <w:tc>
                <w:tcPr>
                  <w:tcW w:w="1190" w:type="dxa"/>
                </w:tcPr>
                <w:p w:rsidR="00DA5DDB" w:rsidRPr="00A947E6" w:rsidRDefault="0071212A" w:rsidP="005A6FDE">
                  <w:pPr>
                    <w:pStyle w:val="TableHead"/>
                    <w:rPr>
                      <w:b w:val="0"/>
                      <w:bCs w:val="0"/>
                      <w:rtl/>
                    </w:rPr>
                  </w:pPr>
                  <w:r>
                    <w:rPr>
                      <w:rFonts w:hint="cs"/>
                      <w:b w:val="0"/>
                      <w:bCs w:val="0"/>
                      <w:rtl/>
                    </w:rPr>
                    <w:t>-</w:t>
                  </w:r>
                </w:p>
              </w:tc>
              <w:tc>
                <w:tcPr>
                  <w:tcW w:w="1190" w:type="dxa"/>
                </w:tcPr>
                <w:p w:rsidR="00DA5DDB" w:rsidRPr="00A947E6" w:rsidRDefault="001427FF" w:rsidP="005A6FDE">
                  <w:pPr>
                    <w:pStyle w:val="TableHead"/>
                    <w:rPr>
                      <w:b w:val="0"/>
                      <w:bCs w:val="0"/>
                      <w:rtl/>
                    </w:rPr>
                  </w:pPr>
                  <w:r w:rsidRPr="00A947E6">
                    <w:rPr>
                      <w:rFonts w:hint="cs"/>
                      <w:b w:val="0"/>
                      <w:bCs w:val="0"/>
                      <w:rtl/>
                    </w:rPr>
                    <w:t xml:space="preserve">ק"ג </w:t>
                  </w:r>
                </w:p>
              </w:tc>
            </w:tr>
            <w:tr w:rsidR="00543070" w:rsidRPr="00400371" w:rsidTr="00843513">
              <w:tc>
                <w:tcPr>
                  <w:tcW w:w="1189" w:type="dxa"/>
                </w:tcPr>
                <w:p w:rsidR="00543070" w:rsidRPr="0071212A" w:rsidRDefault="00543070" w:rsidP="0071212A">
                  <w:pPr>
                    <w:pStyle w:val="TableBlock"/>
                    <w:rPr>
                      <w:rtl/>
                    </w:rPr>
                  </w:pPr>
                  <w:r w:rsidRPr="0071212A">
                    <w:rPr>
                      <w:rFonts w:hint="cs"/>
                      <w:rtl/>
                    </w:rPr>
                    <w:lastRenderedPageBreak/>
                    <w:t>101900/6</w:t>
                  </w:r>
                  <w:r w:rsidR="000A76CA" w:rsidRPr="0071212A">
                    <w:rPr>
                      <w:rFonts w:hint="cs"/>
                      <w:rtl/>
                    </w:rPr>
                    <w:t>----</w:t>
                  </w:r>
                </w:p>
              </w:tc>
              <w:tc>
                <w:tcPr>
                  <w:tcW w:w="1189" w:type="dxa"/>
                </w:tcPr>
                <w:p w:rsidR="00543070" w:rsidRPr="00BA57FF" w:rsidRDefault="00543070" w:rsidP="00BA57FF">
                  <w:pPr>
                    <w:pStyle w:val="TableHead"/>
                    <w:jc w:val="both"/>
                    <w:rPr>
                      <w:b w:val="0"/>
                      <w:bCs w:val="0"/>
                      <w:rtl/>
                    </w:rPr>
                  </w:pPr>
                  <w:r>
                    <w:rPr>
                      <w:rFonts w:hint="cs"/>
                      <w:b w:val="0"/>
                      <w:bCs w:val="0"/>
                      <w:rtl/>
                    </w:rPr>
                    <w:t xml:space="preserve">אחרים </w:t>
                  </w:r>
                </w:p>
              </w:tc>
              <w:tc>
                <w:tcPr>
                  <w:tcW w:w="1189" w:type="dxa"/>
                </w:tcPr>
                <w:p w:rsidR="00543070" w:rsidRPr="00E55E01" w:rsidRDefault="00543070" w:rsidP="00DC4C94">
                  <w:pPr>
                    <w:pStyle w:val="TableHead"/>
                    <w:rPr>
                      <w:b w:val="0"/>
                      <w:bCs w:val="0"/>
                      <w:rtl/>
                    </w:rPr>
                  </w:pPr>
                  <w:r w:rsidRPr="00543070">
                    <w:rPr>
                      <w:b w:val="0"/>
                      <w:bCs w:val="0"/>
                      <w:rtl/>
                    </w:rPr>
                    <w:t xml:space="preserve">12% + 4.43 </w:t>
                  </w:r>
                  <w:r w:rsidRPr="00543070">
                    <w:rPr>
                      <w:rFonts w:hint="cs"/>
                      <w:b w:val="0"/>
                      <w:bCs w:val="0"/>
                      <w:rtl/>
                    </w:rPr>
                    <w:t>שקלים חדשים</w:t>
                  </w:r>
                  <w:r w:rsidRPr="00543070">
                    <w:rPr>
                      <w:b w:val="0"/>
                      <w:bCs w:val="0"/>
                      <w:rtl/>
                    </w:rPr>
                    <w:t xml:space="preserve"> לק</w:t>
                  </w:r>
                  <w:r w:rsidR="00DC4C94">
                    <w:rPr>
                      <w:rFonts w:hint="cs"/>
                      <w:b w:val="0"/>
                      <w:bCs w:val="0"/>
                      <w:rtl/>
                    </w:rPr>
                    <w:t>"ג</w:t>
                  </w:r>
                  <w:r w:rsidRPr="00543070">
                    <w:rPr>
                      <w:b w:val="0"/>
                      <w:bCs w:val="0"/>
                      <w:rtl/>
                    </w:rPr>
                    <w:t xml:space="preserve"> אל"פ מ- 5.41 </w:t>
                  </w:r>
                  <w:r w:rsidRPr="00543070">
                    <w:rPr>
                      <w:rFonts w:hint="cs"/>
                      <w:b w:val="0"/>
                      <w:bCs w:val="0"/>
                      <w:rtl/>
                    </w:rPr>
                    <w:t>שקלים חדשים</w:t>
                  </w:r>
                  <w:r w:rsidRPr="00543070">
                    <w:rPr>
                      <w:b w:val="0"/>
                      <w:bCs w:val="0"/>
                      <w:rtl/>
                    </w:rPr>
                    <w:t xml:space="preserve"> לק</w:t>
                  </w:r>
                  <w:r w:rsidR="00DC4C94">
                    <w:rPr>
                      <w:rFonts w:hint="cs"/>
                      <w:b w:val="0"/>
                      <w:bCs w:val="0"/>
                      <w:rtl/>
                    </w:rPr>
                    <w:t>"ג</w:t>
                  </w:r>
                </w:p>
              </w:tc>
              <w:tc>
                <w:tcPr>
                  <w:tcW w:w="1189" w:type="dxa"/>
                </w:tcPr>
                <w:p w:rsidR="00543070" w:rsidRPr="00A947E6" w:rsidRDefault="00DC4C94" w:rsidP="005A6FDE">
                  <w:pPr>
                    <w:pStyle w:val="TableHead"/>
                    <w:rPr>
                      <w:b w:val="0"/>
                      <w:bCs w:val="0"/>
                      <w:rtl/>
                    </w:rPr>
                  </w:pPr>
                  <w:r>
                    <w:rPr>
                      <w:rFonts w:hint="cs"/>
                      <w:b w:val="0"/>
                      <w:bCs w:val="0"/>
                      <w:rtl/>
                    </w:rPr>
                    <w:t>-</w:t>
                  </w:r>
                  <w:r w:rsidR="00F61AD9">
                    <w:rPr>
                      <w:rFonts w:hint="cs"/>
                      <w:b w:val="0"/>
                      <w:bCs w:val="0"/>
                      <w:rtl/>
                    </w:rPr>
                    <w:t xml:space="preserve"> </w:t>
                  </w:r>
                </w:p>
              </w:tc>
              <w:tc>
                <w:tcPr>
                  <w:tcW w:w="1190" w:type="dxa"/>
                </w:tcPr>
                <w:p w:rsidR="00543070" w:rsidRPr="00A947E6" w:rsidRDefault="0071212A" w:rsidP="005A6FDE">
                  <w:pPr>
                    <w:pStyle w:val="TableHead"/>
                    <w:rPr>
                      <w:b w:val="0"/>
                      <w:bCs w:val="0"/>
                      <w:rtl/>
                    </w:rPr>
                  </w:pPr>
                  <w:r>
                    <w:rPr>
                      <w:rFonts w:hint="cs"/>
                      <w:b w:val="0"/>
                      <w:bCs w:val="0"/>
                      <w:rtl/>
                    </w:rPr>
                    <w:t>-</w:t>
                  </w:r>
                </w:p>
              </w:tc>
              <w:tc>
                <w:tcPr>
                  <w:tcW w:w="1190" w:type="dxa"/>
                </w:tcPr>
                <w:p w:rsidR="00543070" w:rsidRPr="00A947E6" w:rsidRDefault="00AD42C1" w:rsidP="005A6FDE">
                  <w:pPr>
                    <w:pStyle w:val="TableHead"/>
                    <w:rPr>
                      <w:b w:val="0"/>
                      <w:bCs w:val="0"/>
                      <w:rtl/>
                    </w:rPr>
                  </w:pPr>
                  <w:r>
                    <w:rPr>
                      <w:rFonts w:hint="cs"/>
                      <w:b w:val="0"/>
                      <w:bCs w:val="0"/>
                      <w:rtl/>
                    </w:rPr>
                    <w:t>ק"ג";</w:t>
                  </w:r>
                </w:p>
              </w:tc>
            </w:tr>
          </w:tbl>
          <w:p w:rsidR="00B27991" w:rsidRPr="00FD57B3" w:rsidRDefault="00B27991" w:rsidP="00B27991">
            <w:pPr>
              <w:pStyle w:val="TableBlock"/>
              <w:tabs>
                <w:tab w:val="clear" w:pos="624"/>
              </w:tabs>
              <w:rPr>
                <w:rtl/>
              </w:rPr>
            </w:pPr>
          </w:p>
        </w:tc>
      </w:tr>
    </w:tbl>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4"/>
      </w:tblGrid>
      <w:tr w:rsidR="0019520F">
        <w:trPr>
          <w:cantSplit/>
          <w:trHeight w:val="60"/>
        </w:trPr>
        <w:tc>
          <w:tcPr>
            <w:tcW w:w="1871" w:type="dxa"/>
          </w:tcPr>
          <w:p w:rsidR="0019520F" w:rsidRDefault="0019520F">
            <w:pPr>
              <w:pStyle w:val="TableSideHeading"/>
            </w:pPr>
          </w:p>
        </w:tc>
        <w:tc>
          <w:tcPr>
            <w:tcW w:w="624" w:type="dxa"/>
          </w:tcPr>
          <w:p w:rsidR="0019520F" w:rsidRDefault="0019520F">
            <w:pPr>
              <w:pStyle w:val="TableText"/>
            </w:pPr>
          </w:p>
        </w:tc>
        <w:tc>
          <w:tcPr>
            <w:tcW w:w="624" w:type="dxa"/>
          </w:tcPr>
          <w:p w:rsidR="0019520F" w:rsidRDefault="0019520F">
            <w:pPr>
              <w:pStyle w:val="TableText"/>
            </w:pPr>
          </w:p>
        </w:tc>
        <w:tc>
          <w:tcPr>
            <w:tcW w:w="624" w:type="dxa"/>
          </w:tcPr>
          <w:p w:rsidR="0019520F" w:rsidRDefault="0019520F">
            <w:pPr>
              <w:pStyle w:val="TableText"/>
            </w:pPr>
          </w:p>
        </w:tc>
        <w:tc>
          <w:tcPr>
            <w:tcW w:w="624" w:type="dxa"/>
          </w:tcPr>
          <w:p w:rsidR="0019520F" w:rsidRDefault="0019520F">
            <w:pPr>
              <w:pStyle w:val="TableText"/>
            </w:pPr>
          </w:p>
        </w:tc>
        <w:tc>
          <w:tcPr>
            <w:tcW w:w="5274" w:type="dxa"/>
          </w:tcPr>
          <w:p w:rsidR="0019520F" w:rsidRDefault="0019520F" w:rsidP="0019520F">
            <w:pPr>
              <w:pStyle w:val="TableBlock"/>
              <w:numPr>
                <w:ilvl w:val="0"/>
                <w:numId w:val="12"/>
              </w:numPr>
            </w:pPr>
            <w:r>
              <w:rPr>
                <w:rFonts w:hint="cs"/>
                <w:rtl/>
              </w:rPr>
              <w:t>במקום סעיף 901000 בא:</w:t>
            </w:r>
          </w:p>
        </w:tc>
      </w:tr>
    </w:tbl>
    <w:tbl>
      <w:tblPr>
        <w:tblStyle w:val="a6"/>
        <w:bidiVisual/>
        <w:tblW w:w="9641" w:type="dxa"/>
        <w:tblInd w:w="340" w:type="dxa"/>
        <w:tblLayout w:type="fixed"/>
        <w:tblLook w:val="04A0" w:firstRow="1" w:lastRow="0" w:firstColumn="1" w:lastColumn="0" w:noHBand="0" w:noVBand="1"/>
      </w:tblPr>
      <w:tblGrid>
        <w:gridCol w:w="1871"/>
        <w:gridCol w:w="624"/>
        <w:gridCol w:w="624"/>
        <w:gridCol w:w="6522"/>
      </w:tblGrid>
      <w:tr w:rsidR="0008072E" w:rsidTr="00334137">
        <w:trPr>
          <w:trHeight w:val="60"/>
        </w:trPr>
        <w:tc>
          <w:tcPr>
            <w:tcW w:w="1871" w:type="dxa"/>
          </w:tcPr>
          <w:p w:rsidR="0008072E" w:rsidRDefault="0008072E">
            <w:pPr>
              <w:pStyle w:val="TableSideHeading"/>
            </w:pPr>
          </w:p>
        </w:tc>
        <w:tc>
          <w:tcPr>
            <w:tcW w:w="624" w:type="dxa"/>
          </w:tcPr>
          <w:p w:rsidR="0008072E" w:rsidRDefault="0008072E">
            <w:pPr>
              <w:pStyle w:val="TableText"/>
            </w:pPr>
          </w:p>
        </w:tc>
        <w:tc>
          <w:tcPr>
            <w:tcW w:w="7146" w:type="dxa"/>
            <w:gridSpan w:val="2"/>
          </w:tcPr>
          <w:tbl>
            <w:tblPr>
              <w:tblStyle w:val="a6"/>
              <w:bidiVisual/>
              <w:tblW w:w="7136" w:type="dxa"/>
              <w:tblLayout w:type="fixed"/>
              <w:tblLook w:val="04A0" w:firstRow="1" w:lastRow="0" w:firstColumn="1" w:lastColumn="0" w:noHBand="0" w:noVBand="1"/>
            </w:tblPr>
            <w:tblGrid>
              <w:gridCol w:w="1189"/>
              <w:gridCol w:w="1189"/>
              <w:gridCol w:w="1189"/>
              <w:gridCol w:w="1189"/>
              <w:gridCol w:w="1190"/>
              <w:gridCol w:w="1190"/>
            </w:tblGrid>
            <w:tr w:rsidR="0008072E" w:rsidRPr="00400371" w:rsidTr="00843513">
              <w:tc>
                <w:tcPr>
                  <w:tcW w:w="1189" w:type="dxa"/>
                </w:tcPr>
                <w:p w:rsidR="0008072E" w:rsidRPr="00400371" w:rsidRDefault="0008072E" w:rsidP="0008072E">
                  <w:pPr>
                    <w:pStyle w:val="TableHead"/>
                    <w:outlineLvl w:val="9"/>
                    <w:rPr>
                      <w:rtl/>
                    </w:rPr>
                  </w:pPr>
                  <w:r w:rsidRPr="00400371">
                    <w:rPr>
                      <w:rtl/>
                    </w:rPr>
                    <w:t xml:space="preserve">א. </w:t>
                  </w:r>
                </w:p>
                <w:p w:rsidR="0008072E" w:rsidRPr="00400371" w:rsidRDefault="0008072E" w:rsidP="0008072E">
                  <w:pPr>
                    <w:pStyle w:val="TableHead"/>
                    <w:rPr>
                      <w:rtl/>
                    </w:rPr>
                  </w:pPr>
                  <w:r w:rsidRPr="00400371">
                    <w:rPr>
                      <w:rtl/>
                    </w:rPr>
                    <w:t>פרט</w:t>
                  </w:r>
                </w:p>
              </w:tc>
              <w:tc>
                <w:tcPr>
                  <w:tcW w:w="1189" w:type="dxa"/>
                </w:tcPr>
                <w:p w:rsidR="0008072E" w:rsidRPr="00400371" w:rsidRDefault="0008072E" w:rsidP="0008072E">
                  <w:pPr>
                    <w:pStyle w:val="TableHead"/>
                    <w:rPr>
                      <w:rtl/>
                    </w:rPr>
                  </w:pPr>
                  <w:r w:rsidRPr="00400371">
                    <w:rPr>
                      <w:rtl/>
                    </w:rPr>
                    <w:t xml:space="preserve">ב.     </w:t>
                  </w:r>
                </w:p>
                <w:p w:rsidR="0008072E" w:rsidRPr="00400371" w:rsidRDefault="0008072E" w:rsidP="0008072E">
                  <w:pPr>
                    <w:pStyle w:val="TableHead"/>
                    <w:rPr>
                      <w:rtl/>
                    </w:rPr>
                  </w:pPr>
                  <w:r w:rsidRPr="00400371">
                    <w:rPr>
                      <w:rtl/>
                    </w:rPr>
                    <w:t>תיאור</w:t>
                  </w:r>
                </w:p>
              </w:tc>
              <w:tc>
                <w:tcPr>
                  <w:tcW w:w="1189" w:type="dxa"/>
                </w:tcPr>
                <w:p w:rsidR="0008072E" w:rsidRPr="00400371" w:rsidRDefault="0008072E" w:rsidP="0008072E">
                  <w:pPr>
                    <w:pStyle w:val="TableHead"/>
                    <w:rPr>
                      <w:rtl/>
                    </w:rPr>
                  </w:pPr>
                  <w:r w:rsidRPr="00400371">
                    <w:rPr>
                      <w:rtl/>
                    </w:rPr>
                    <w:t xml:space="preserve">ג.  </w:t>
                  </w:r>
                </w:p>
                <w:p w:rsidR="0008072E" w:rsidRPr="00400371" w:rsidRDefault="0008072E" w:rsidP="0008072E">
                  <w:pPr>
                    <w:pStyle w:val="TableHead"/>
                    <w:rPr>
                      <w:rtl/>
                    </w:rPr>
                  </w:pPr>
                  <w:r w:rsidRPr="00400371">
                    <w:rPr>
                      <w:rtl/>
                    </w:rPr>
                    <w:t>מכס   כללי</w:t>
                  </w:r>
                </w:p>
              </w:tc>
              <w:tc>
                <w:tcPr>
                  <w:tcW w:w="1189" w:type="dxa"/>
                </w:tcPr>
                <w:p w:rsidR="0008072E" w:rsidRPr="00400371" w:rsidRDefault="0008072E" w:rsidP="0008072E">
                  <w:pPr>
                    <w:pStyle w:val="TableHead"/>
                    <w:rPr>
                      <w:rtl/>
                    </w:rPr>
                  </w:pPr>
                  <w:r w:rsidRPr="00400371">
                    <w:rPr>
                      <w:rtl/>
                    </w:rPr>
                    <w:t xml:space="preserve">ד. </w:t>
                  </w:r>
                </w:p>
                <w:p w:rsidR="0008072E" w:rsidRPr="00400371" w:rsidRDefault="0008072E" w:rsidP="0008072E">
                  <w:pPr>
                    <w:pStyle w:val="TableHead"/>
                    <w:rPr>
                      <w:rtl/>
                    </w:rPr>
                  </w:pPr>
                  <w:r w:rsidRPr="00400371">
                    <w:rPr>
                      <w:rtl/>
                    </w:rPr>
                    <w:t xml:space="preserve">   מס קנייה</w:t>
                  </w:r>
                </w:p>
              </w:tc>
              <w:tc>
                <w:tcPr>
                  <w:tcW w:w="1190" w:type="dxa"/>
                </w:tcPr>
                <w:p w:rsidR="0008072E" w:rsidRPr="00400371" w:rsidRDefault="0008072E" w:rsidP="0008072E">
                  <w:pPr>
                    <w:pStyle w:val="TableHead"/>
                    <w:rPr>
                      <w:rtl/>
                    </w:rPr>
                  </w:pPr>
                  <w:r w:rsidRPr="00400371">
                    <w:rPr>
                      <w:rtl/>
                    </w:rPr>
                    <w:t xml:space="preserve">ה. </w:t>
                  </w:r>
                </w:p>
                <w:p w:rsidR="0008072E" w:rsidRPr="00400371" w:rsidRDefault="0008072E" w:rsidP="0008072E">
                  <w:pPr>
                    <w:pStyle w:val="TableHead"/>
                  </w:pPr>
                  <w:r w:rsidRPr="00400371">
                    <w:rPr>
                      <w:rtl/>
                    </w:rPr>
                    <w:t>שיעור</w:t>
                  </w:r>
                </w:p>
                <w:p w:rsidR="0008072E" w:rsidRPr="00400371" w:rsidRDefault="0008072E" w:rsidP="0008072E">
                  <w:pPr>
                    <w:pStyle w:val="TableHead"/>
                    <w:rPr>
                      <w:rtl/>
                    </w:rPr>
                  </w:pPr>
                  <w:r w:rsidRPr="00400371">
                    <w:rPr>
                      <w:rtl/>
                    </w:rPr>
                    <w:t>התוספ</w:t>
                  </w:r>
                  <w:r w:rsidRPr="00400371">
                    <w:rPr>
                      <w:rFonts w:hint="cs"/>
                      <w:rtl/>
                    </w:rPr>
                    <w:t>ו</w:t>
                  </w:r>
                  <w:r w:rsidRPr="00400371">
                    <w:rPr>
                      <w:rtl/>
                    </w:rPr>
                    <w:t>ת</w:t>
                  </w:r>
                </w:p>
                <w:p w:rsidR="0008072E" w:rsidRPr="00400371" w:rsidRDefault="0008072E" w:rsidP="0008072E">
                  <w:pPr>
                    <w:pStyle w:val="TableHead"/>
                    <w:rPr>
                      <w:rtl/>
                    </w:rPr>
                  </w:pPr>
                  <w:r w:rsidRPr="00400371">
                    <w:rPr>
                      <w:rtl/>
                    </w:rPr>
                    <w:t>ביבוא</w:t>
                  </w:r>
                </w:p>
              </w:tc>
              <w:tc>
                <w:tcPr>
                  <w:tcW w:w="1190" w:type="dxa"/>
                </w:tcPr>
                <w:p w:rsidR="0008072E" w:rsidRPr="00400371" w:rsidRDefault="0008072E" w:rsidP="0008072E">
                  <w:pPr>
                    <w:pStyle w:val="TableHead"/>
                    <w:rPr>
                      <w:rtl/>
                    </w:rPr>
                  </w:pPr>
                  <w:r w:rsidRPr="00400371">
                    <w:rPr>
                      <w:rtl/>
                    </w:rPr>
                    <w:t>יחידה</w:t>
                  </w:r>
                </w:p>
                <w:p w:rsidR="0008072E" w:rsidRPr="00400371" w:rsidRDefault="0008072E" w:rsidP="0008072E">
                  <w:pPr>
                    <w:pStyle w:val="TableHead"/>
                    <w:rPr>
                      <w:rtl/>
                    </w:rPr>
                  </w:pPr>
                  <w:r w:rsidRPr="00400371">
                    <w:rPr>
                      <w:rtl/>
                    </w:rPr>
                    <w:t>סטטיסטית</w:t>
                  </w:r>
                </w:p>
              </w:tc>
            </w:tr>
            <w:tr w:rsidR="0008072E" w:rsidRPr="00400371" w:rsidTr="00843513">
              <w:tc>
                <w:tcPr>
                  <w:tcW w:w="1189" w:type="dxa"/>
                </w:tcPr>
                <w:p w:rsidR="0008072E" w:rsidRPr="0019520F" w:rsidRDefault="0008072E" w:rsidP="0019520F">
                  <w:pPr>
                    <w:pStyle w:val="TableBlock"/>
                    <w:rPr>
                      <w:rtl/>
                    </w:rPr>
                  </w:pPr>
                  <w:r w:rsidRPr="0019520F">
                    <w:rPr>
                      <w:rFonts w:hint="cs"/>
                      <w:rtl/>
                    </w:rPr>
                    <w:t>"901000---</w:t>
                  </w:r>
                </w:p>
              </w:tc>
              <w:tc>
                <w:tcPr>
                  <w:tcW w:w="1189" w:type="dxa"/>
                </w:tcPr>
                <w:p w:rsidR="0008072E" w:rsidRPr="004048E0" w:rsidRDefault="0008072E" w:rsidP="0008072E">
                  <w:pPr>
                    <w:pStyle w:val="TableHead"/>
                    <w:jc w:val="both"/>
                    <w:rPr>
                      <w:b w:val="0"/>
                      <w:bCs w:val="0"/>
                    </w:rPr>
                  </w:pPr>
                  <w:r>
                    <w:rPr>
                      <w:rFonts w:hint="cs"/>
                      <w:b w:val="0"/>
                      <w:bCs w:val="0"/>
                      <w:rtl/>
                    </w:rPr>
                    <w:t>למאכל</w:t>
                  </w:r>
                  <w:r w:rsidRPr="004048E0">
                    <w:rPr>
                      <w:b w:val="0"/>
                      <w:bCs w:val="0"/>
                      <w:rtl/>
                    </w:rPr>
                    <w:t xml:space="preserve"> :- </w:t>
                  </w:r>
                </w:p>
                <w:p w:rsidR="0008072E" w:rsidRPr="00400371" w:rsidRDefault="0008072E" w:rsidP="0008072E">
                  <w:pPr>
                    <w:pStyle w:val="TableHead"/>
                    <w:jc w:val="both"/>
                    <w:rPr>
                      <w:rtl/>
                    </w:rPr>
                  </w:pPr>
                </w:p>
              </w:tc>
              <w:tc>
                <w:tcPr>
                  <w:tcW w:w="1189" w:type="dxa"/>
                </w:tcPr>
                <w:p w:rsidR="0008072E" w:rsidRPr="00400371" w:rsidRDefault="0008072E" w:rsidP="0008072E">
                  <w:pPr>
                    <w:pStyle w:val="TableHead"/>
                    <w:rPr>
                      <w:rtl/>
                    </w:rPr>
                  </w:pPr>
                </w:p>
              </w:tc>
              <w:tc>
                <w:tcPr>
                  <w:tcW w:w="1189" w:type="dxa"/>
                </w:tcPr>
                <w:p w:rsidR="0008072E" w:rsidRPr="00400371" w:rsidRDefault="0008072E" w:rsidP="0008072E">
                  <w:pPr>
                    <w:pStyle w:val="TableHead"/>
                    <w:rPr>
                      <w:rtl/>
                    </w:rPr>
                  </w:pPr>
                </w:p>
              </w:tc>
              <w:tc>
                <w:tcPr>
                  <w:tcW w:w="1190" w:type="dxa"/>
                </w:tcPr>
                <w:p w:rsidR="0008072E" w:rsidRPr="00400371" w:rsidRDefault="0008072E" w:rsidP="0008072E">
                  <w:pPr>
                    <w:pStyle w:val="TableHead"/>
                    <w:rPr>
                      <w:rtl/>
                    </w:rPr>
                  </w:pPr>
                </w:p>
              </w:tc>
              <w:tc>
                <w:tcPr>
                  <w:tcW w:w="1190" w:type="dxa"/>
                </w:tcPr>
                <w:p w:rsidR="0008072E" w:rsidRPr="00400371" w:rsidRDefault="0008072E" w:rsidP="0008072E">
                  <w:pPr>
                    <w:pStyle w:val="TableHead"/>
                    <w:rPr>
                      <w:rtl/>
                    </w:rPr>
                  </w:pPr>
                </w:p>
              </w:tc>
            </w:tr>
            <w:tr w:rsidR="0008072E" w:rsidRPr="00400371" w:rsidTr="00843513">
              <w:tc>
                <w:tcPr>
                  <w:tcW w:w="1189" w:type="dxa"/>
                </w:tcPr>
                <w:p w:rsidR="0008072E" w:rsidRPr="0019520F" w:rsidRDefault="0008072E" w:rsidP="0019520F">
                  <w:pPr>
                    <w:pStyle w:val="TableBlock"/>
                    <w:rPr>
                      <w:rtl/>
                    </w:rPr>
                  </w:pPr>
                  <w:r w:rsidRPr="0019520F">
                    <w:rPr>
                      <w:rFonts w:hint="cs"/>
                      <w:rtl/>
                    </w:rPr>
                    <w:t>901100/5----</w:t>
                  </w:r>
                </w:p>
              </w:tc>
              <w:tc>
                <w:tcPr>
                  <w:tcW w:w="1189" w:type="dxa"/>
                </w:tcPr>
                <w:p w:rsidR="0008072E" w:rsidRDefault="0008072E" w:rsidP="0008072E">
                  <w:pPr>
                    <w:pStyle w:val="TableHead"/>
                    <w:jc w:val="both"/>
                    <w:rPr>
                      <w:b w:val="0"/>
                      <w:bCs w:val="0"/>
                      <w:rtl/>
                    </w:rPr>
                  </w:pPr>
                  <w:r>
                    <w:rPr>
                      <w:rFonts w:hint="cs"/>
                      <w:b w:val="0"/>
                      <w:bCs w:val="0"/>
                      <w:rtl/>
                    </w:rPr>
                    <w:t xml:space="preserve">באריזות שאינן עולות על 5 ק"ג </w:t>
                  </w:r>
                  <w:r w:rsidR="00137676">
                    <w:rPr>
                      <w:rFonts w:hint="cs"/>
                      <w:b w:val="0"/>
                      <w:bCs w:val="0"/>
                      <w:rtl/>
                    </w:rPr>
                    <w:t>(</w:t>
                  </w:r>
                  <w:r w:rsidR="00137676">
                    <w:rPr>
                      <w:rFonts w:hint="cs"/>
                      <w:b w:val="0"/>
                      <w:bCs w:val="0"/>
                    </w:rPr>
                    <w:t>WTO</w:t>
                  </w:r>
                  <w:r w:rsidR="00137676">
                    <w:rPr>
                      <w:rFonts w:hint="cs"/>
                      <w:b w:val="0"/>
                      <w:bCs w:val="0"/>
                      <w:rtl/>
                    </w:rPr>
                    <w:t>)</w:t>
                  </w:r>
                </w:p>
              </w:tc>
              <w:tc>
                <w:tcPr>
                  <w:tcW w:w="1189" w:type="dxa"/>
                </w:tcPr>
                <w:p w:rsidR="0008072E" w:rsidRPr="00F156EF" w:rsidRDefault="00DA2DF5" w:rsidP="00DC4C94">
                  <w:pPr>
                    <w:pStyle w:val="TableHead"/>
                    <w:rPr>
                      <w:b w:val="0"/>
                      <w:bCs w:val="0"/>
                      <w:rtl/>
                    </w:rPr>
                  </w:pPr>
                  <w:r w:rsidRPr="00F156EF">
                    <w:rPr>
                      <w:b w:val="0"/>
                      <w:bCs w:val="0"/>
                      <w:rtl/>
                    </w:rPr>
                    <w:t xml:space="preserve">12% + 4.43 </w:t>
                  </w:r>
                  <w:r w:rsidRPr="00F156EF">
                    <w:rPr>
                      <w:rFonts w:hint="cs"/>
                      <w:b w:val="0"/>
                      <w:bCs w:val="0"/>
                      <w:rtl/>
                    </w:rPr>
                    <w:t>שקלים חדשים</w:t>
                  </w:r>
                  <w:r w:rsidRPr="00F156EF">
                    <w:rPr>
                      <w:b w:val="0"/>
                      <w:bCs w:val="0"/>
                      <w:rtl/>
                    </w:rPr>
                    <w:t xml:space="preserve"> לק</w:t>
                  </w:r>
                  <w:r w:rsidR="00DC4C94">
                    <w:rPr>
                      <w:rFonts w:hint="cs"/>
                      <w:b w:val="0"/>
                      <w:bCs w:val="0"/>
                      <w:rtl/>
                    </w:rPr>
                    <w:t>"ג</w:t>
                  </w:r>
                  <w:r w:rsidRPr="00F156EF">
                    <w:rPr>
                      <w:b w:val="0"/>
                      <w:bCs w:val="0"/>
                      <w:rtl/>
                    </w:rPr>
                    <w:t xml:space="preserve"> אל"פ מ- 5.41 </w:t>
                  </w:r>
                  <w:r w:rsidRPr="00F156EF">
                    <w:rPr>
                      <w:rFonts w:hint="cs"/>
                      <w:b w:val="0"/>
                      <w:bCs w:val="0"/>
                      <w:rtl/>
                    </w:rPr>
                    <w:t>שקלים חדשים</w:t>
                  </w:r>
                  <w:r w:rsidRPr="00F156EF">
                    <w:rPr>
                      <w:b w:val="0"/>
                      <w:bCs w:val="0"/>
                      <w:rtl/>
                    </w:rPr>
                    <w:t xml:space="preserve"> לק</w:t>
                  </w:r>
                  <w:r w:rsidR="00DC4C94">
                    <w:rPr>
                      <w:rFonts w:hint="cs"/>
                      <w:b w:val="0"/>
                      <w:bCs w:val="0"/>
                      <w:rtl/>
                    </w:rPr>
                    <w:t>"ג</w:t>
                  </w:r>
                </w:p>
              </w:tc>
              <w:tc>
                <w:tcPr>
                  <w:tcW w:w="1189" w:type="dxa"/>
                </w:tcPr>
                <w:p w:rsidR="0008072E" w:rsidRPr="00F156EF" w:rsidRDefault="00DC4C94" w:rsidP="0008072E">
                  <w:pPr>
                    <w:pStyle w:val="TableHead"/>
                    <w:rPr>
                      <w:b w:val="0"/>
                      <w:bCs w:val="0"/>
                      <w:rtl/>
                    </w:rPr>
                  </w:pPr>
                  <w:r>
                    <w:rPr>
                      <w:rFonts w:hint="cs"/>
                      <w:b w:val="0"/>
                      <w:bCs w:val="0"/>
                      <w:rtl/>
                    </w:rPr>
                    <w:t>-</w:t>
                  </w:r>
                  <w:r w:rsidR="00DA2DF5" w:rsidRPr="00F156EF">
                    <w:rPr>
                      <w:rFonts w:hint="cs"/>
                      <w:b w:val="0"/>
                      <w:bCs w:val="0"/>
                      <w:rtl/>
                    </w:rPr>
                    <w:t xml:space="preserve"> </w:t>
                  </w:r>
                </w:p>
              </w:tc>
              <w:tc>
                <w:tcPr>
                  <w:tcW w:w="1190" w:type="dxa"/>
                </w:tcPr>
                <w:p w:rsidR="0008072E" w:rsidRPr="00F156EF" w:rsidRDefault="0019520F" w:rsidP="0008072E">
                  <w:pPr>
                    <w:pStyle w:val="TableHead"/>
                    <w:rPr>
                      <w:b w:val="0"/>
                      <w:bCs w:val="0"/>
                      <w:rtl/>
                    </w:rPr>
                  </w:pPr>
                  <w:r>
                    <w:rPr>
                      <w:rFonts w:hint="cs"/>
                      <w:b w:val="0"/>
                      <w:bCs w:val="0"/>
                      <w:rtl/>
                    </w:rPr>
                    <w:t>-</w:t>
                  </w:r>
                </w:p>
              </w:tc>
              <w:tc>
                <w:tcPr>
                  <w:tcW w:w="1190" w:type="dxa"/>
                </w:tcPr>
                <w:p w:rsidR="0008072E" w:rsidRPr="00F156EF" w:rsidRDefault="00DA2DF5" w:rsidP="0008072E">
                  <w:pPr>
                    <w:pStyle w:val="TableHead"/>
                    <w:rPr>
                      <w:b w:val="0"/>
                      <w:bCs w:val="0"/>
                      <w:rtl/>
                    </w:rPr>
                  </w:pPr>
                  <w:r w:rsidRPr="00F156EF">
                    <w:rPr>
                      <w:rFonts w:hint="cs"/>
                      <w:b w:val="0"/>
                      <w:bCs w:val="0"/>
                      <w:rtl/>
                    </w:rPr>
                    <w:t xml:space="preserve">ק"ג </w:t>
                  </w:r>
                </w:p>
              </w:tc>
            </w:tr>
            <w:tr w:rsidR="0008072E" w:rsidRPr="00400371" w:rsidTr="00843513">
              <w:tc>
                <w:tcPr>
                  <w:tcW w:w="1189" w:type="dxa"/>
                </w:tcPr>
                <w:p w:rsidR="0008072E" w:rsidRPr="00587328" w:rsidRDefault="0008072E" w:rsidP="00587328">
                  <w:pPr>
                    <w:pStyle w:val="TableBlock"/>
                    <w:rPr>
                      <w:rtl/>
                    </w:rPr>
                  </w:pPr>
                  <w:r w:rsidRPr="00587328">
                    <w:rPr>
                      <w:rFonts w:hint="cs"/>
                      <w:rtl/>
                    </w:rPr>
                    <w:lastRenderedPageBreak/>
                    <w:t>901900/8----</w:t>
                  </w:r>
                </w:p>
              </w:tc>
              <w:tc>
                <w:tcPr>
                  <w:tcW w:w="1189" w:type="dxa"/>
                </w:tcPr>
                <w:p w:rsidR="0008072E" w:rsidRDefault="00DA2DF5" w:rsidP="0008072E">
                  <w:pPr>
                    <w:pStyle w:val="TableHead"/>
                    <w:jc w:val="both"/>
                    <w:rPr>
                      <w:b w:val="0"/>
                      <w:bCs w:val="0"/>
                      <w:rtl/>
                    </w:rPr>
                  </w:pPr>
                  <w:r>
                    <w:rPr>
                      <w:rFonts w:hint="cs"/>
                      <w:b w:val="0"/>
                      <w:bCs w:val="0"/>
                      <w:rtl/>
                    </w:rPr>
                    <w:t xml:space="preserve">אחרים </w:t>
                  </w:r>
                </w:p>
              </w:tc>
              <w:tc>
                <w:tcPr>
                  <w:tcW w:w="1189" w:type="dxa"/>
                </w:tcPr>
                <w:p w:rsidR="0008072E" w:rsidRPr="00400371" w:rsidRDefault="00DA2DF5" w:rsidP="00DC4C94">
                  <w:pPr>
                    <w:pStyle w:val="TableHead"/>
                    <w:rPr>
                      <w:rtl/>
                    </w:rPr>
                  </w:pPr>
                  <w:r w:rsidRPr="00EE3EEE">
                    <w:rPr>
                      <w:b w:val="0"/>
                      <w:bCs w:val="0"/>
                      <w:rtl/>
                    </w:rPr>
                    <w:t xml:space="preserve">12% + 4.43 </w:t>
                  </w:r>
                  <w:r w:rsidRPr="00EE3EEE">
                    <w:rPr>
                      <w:rFonts w:hint="cs"/>
                      <w:b w:val="0"/>
                      <w:bCs w:val="0"/>
                      <w:rtl/>
                    </w:rPr>
                    <w:t>שקלים חדשים</w:t>
                  </w:r>
                  <w:r w:rsidRPr="00EE3EEE">
                    <w:rPr>
                      <w:b w:val="0"/>
                      <w:bCs w:val="0"/>
                      <w:rtl/>
                    </w:rPr>
                    <w:t xml:space="preserve"> לק</w:t>
                  </w:r>
                  <w:r w:rsidR="00DC4C94">
                    <w:rPr>
                      <w:rFonts w:hint="cs"/>
                      <w:b w:val="0"/>
                      <w:bCs w:val="0"/>
                      <w:rtl/>
                    </w:rPr>
                    <w:t>"ג</w:t>
                  </w:r>
                  <w:r w:rsidRPr="00EE3EEE">
                    <w:rPr>
                      <w:b w:val="0"/>
                      <w:bCs w:val="0"/>
                      <w:rtl/>
                    </w:rPr>
                    <w:t xml:space="preserve"> אל"פ מ- 5.41 </w:t>
                  </w:r>
                  <w:r w:rsidRPr="00EE3EEE">
                    <w:rPr>
                      <w:rFonts w:hint="cs"/>
                      <w:b w:val="0"/>
                      <w:bCs w:val="0"/>
                      <w:rtl/>
                    </w:rPr>
                    <w:t>שקלים חדשים</w:t>
                  </w:r>
                  <w:r w:rsidRPr="00EE3EEE">
                    <w:rPr>
                      <w:b w:val="0"/>
                      <w:bCs w:val="0"/>
                      <w:rtl/>
                    </w:rPr>
                    <w:t xml:space="preserve"> לק</w:t>
                  </w:r>
                  <w:r w:rsidR="00DC4C94">
                    <w:rPr>
                      <w:rFonts w:hint="cs"/>
                      <w:b w:val="0"/>
                      <w:bCs w:val="0"/>
                      <w:rtl/>
                    </w:rPr>
                    <w:t>"ג</w:t>
                  </w:r>
                </w:p>
              </w:tc>
              <w:tc>
                <w:tcPr>
                  <w:tcW w:w="1189" w:type="dxa"/>
                </w:tcPr>
                <w:p w:rsidR="0008072E" w:rsidRPr="009342ED" w:rsidRDefault="00DC4C94" w:rsidP="0008072E">
                  <w:pPr>
                    <w:pStyle w:val="TableHead"/>
                    <w:rPr>
                      <w:b w:val="0"/>
                      <w:bCs w:val="0"/>
                      <w:rtl/>
                    </w:rPr>
                  </w:pPr>
                  <w:r>
                    <w:rPr>
                      <w:rFonts w:hint="cs"/>
                      <w:b w:val="0"/>
                      <w:bCs w:val="0"/>
                      <w:rtl/>
                    </w:rPr>
                    <w:t>-</w:t>
                  </w:r>
                  <w:r w:rsidR="00DA2DF5" w:rsidRPr="009342ED">
                    <w:rPr>
                      <w:rFonts w:hint="cs"/>
                      <w:b w:val="0"/>
                      <w:bCs w:val="0"/>
                      <w:rtl/>
                    </w:rPr>
                    <w:t xml:space="preserve"> </w:t>
                  </w:r>
                </w:p>
              </w:tc>
              <w:tc>
                <w:tcPr>
                  <w:tcW w:w="1190" w:type="dxa"/>
                </w:tcPr>
                <w:p w:rsidR="0008072E" w:rsidRPr="00400371" w:rsidRDefault="0008072E" w:rsidP="0008072E">
                  <w:pPr>
                    <w:pStyle w:val="TableHead"/>
                    <w:rPr>
                      <w:rtl/>
                    </w:rPr>
                  </w:pPr>
                </w:p>
              </w:tc>
              <w:tc>
                <w:tcPr>
                  <w:tcW w:w="1190" w:type="dxa"/>
                </w:tcPr>
                <w:p w:rsidR="0008072E" w:rsidRPr="009342ED" w:rsidRDefault="00B42141" w:rsidP="0008072E">
                  <w:pPr>
                    <w:pStyle w:val="TableHead"/>
                    <w:rPr>
                      <w:b w:val="0"/>
                      <w:bCs w:val="0"/>
                      <w:rtl/>
                    </w:rPr>
                  </w:pPr>
                  <w:r w:rsidRPr="009342ED">
                    <w:rPr>
                      <w:rFonts w:hint="cs"/>
                      <w:b w:val="0"/>
                      <w:bCs w:val="0"/>
                      <w:rtl/>
                    </w:rPr>
                    <w:t>ק"ג";</w:t>
                  </w:r>
                </w:p>
              </w:tc>
            </w:tr>
          </w:tbl>
          <w:p w:rsidR="0008072E" w:rsidRDefault="0008072E" w:rsidP="0008072E">
            <w:pPr>
              <w:pStyle w:val="TableBlock"/>
              <w:tabs>
                <w:tab w:val="clear" w:pos="624"/>
              </w:tabs>
              <w:rPr>
                <w:rtl/>
              </w:rPr>
            </w:pPr>
          </w:p>
        </w:tc>
      </w:tr>
      <w:tr w:rsidR="0019520F" w:rsidTr="009B5D24">
        <w:trPr>
          <w:trHeight w:val="60"/>
        </w:trPr>
        <w:tc>
          <w:tcPr>
            <w:tcW w:w="1871" w:type="dxa"/>
          </w:tcPr>
          <w:p w:rsidR="0019520F" w:rsidRDefault="0019520F" w:rsidP="009B5D24">
            <w:pPr>
              <w:pStyle w:val="TableSideHeading"/>
            </w:pPr>
          </w:p>
        </w:tc>
        <w:tc>
          <w:tcPr>
            <w:tcW w:w="624" w:type="dxa"/>
          </w:tcPr>
          <w:p w:rsidR="0019520F" w:rsidRDefault="0019520F" w:rsidP="009B5D24">
            <w:pPr>
              <w:pStyle w:val="TableText"/>
            </w:pPr>
          </w:p>
        </w:tc>
        <w:tc>
          <w:tcPr>
            <w:tcW w:w="624" w:type="dxa"/>
          </w:tcPr>
          <w:p w:rsidR="0019520F" w:rsidRDefault="0019520F" w:rsidP="009B5D24">
            <w:pPr>
              <w:pStyle w:val="TableText"/>
            </w:pPr>
          </w:p>
        </w:tc>
        <w:tc>
          <w:tcPr>
            <w:tcW w:w="6522" w:type="dxa"/>
          </w:tcPr>
          <w:p w:rsidR="0019520F" w:rsidRDefault="003A4603" w:rsidP="00587328">
            <w:pPr>
              <w:pStyle w:val="TableBlock"/>
              <w:numPr>
                <w:ilvl w:val="0"/>
                <w:numId w:val="5"/>
              </w:numPr>
              <w:tabs>
                <w:tab w:val="left" w:pos="624"/>
              </w:tabs>
              <w:rPr>
                <w:rtl/>
              </w:rPr>
            </w:pPr>
            <w:r>
              <w:rPr>
                <w:rFonts w:hint="cs"/>
                <w:rtl/>
              </w:rPr>
              <w:t xml:space="preserve">בתוספת השלישית, אחרי פרט </w:t>
            </w:r>
            <w:r w:rsidR="00587328">
              <w:rPr>
                <w:rFonts w:hint="cs"/>
                <w:rtl/>
              </w:rPr>
              <w:t>20.08.119000</w:t>
            </w:r>
            <w:r>
              <w:rPr>
                <w:rFonts w:hint="cs"/>
                <w:rtl/>
              </w:rPr>
              <w:t xml:space="preserve"> בא:</w:t>
            </w:r>
          </w:p>
        </w:tc>
      </w:tr>
    </w:tbl>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3A4603" w:rsidTr="003A4603">
        <w:trPr>
          <w:trHeight w:val="60"/>
        </w:trPr>
        <w:tc>
          <w:tcPr>
            <w:tcW w:w="1871" w:type="dxa"/>
          </w:tcPr>
          <w:p w:rsidR="003A4603" w:rsidRDefault="003A4603">
            <w:pPr>
              <w:pStyle w:val="TableSideHeading"/>
            </w:pPr>
          </w:p>
        </w:tc>
        <w:tc>
          <w:tcPr>
            <w:tcW w:w="624" w:type="dxa"/>
          </w:tcPr>
          <w:p w:rsidR="003A4603" w:rsidRDefault="003A4603">
            <w:pPr>
              <w:pStyle w:val="TableText"/>
            </w:pPr>
          </w:p>
        </w:tc>
        <w:tc>
          <w:tcPr>
            <w:tcW w:w="7146" w:type="dxa"/>
          </w:tcPr>
          <w:tbl>
            <w:tblPr>
              <w:tblStyle w:val="a6"/>
              <w:bidiVisual/>
              <w:tblW w:w="0" w:type="auto"/>
              <w:tblLayout w:type="fixed"/>
              <w:tblLook w:val="04A0" w:firstRow="1" w:lastRow="0" w:firstColumn="1" w:lastColumn="0" w:noHBand="0" w:noVBand="1"/>
            </w:tblPr>
            <w:tblGrid>
              <w:gridCol w:w="1784"/>
              <w:gridCol w:w="1784"/>
              <w:gridCol w:w="1784"/>
              <w:gridCol w:w="1784"/>
            </w:tblGrid>
            <w:tr w:rsidR="003A4603" w:rsidTr="003A4603">
              <w:tc>
                <w:tcPr>
                  <w:tcW w:w="1784" w:type="dxa"/>
                </w:tcPr>
                <w:p w:rsidR="003A4603" w:rsidRDefault="003A4603" w:rsidP="003A4603">
                  <w:pPr>
                    <w:pStyle w:val="TableBlock"/>
                    <w:tabs>
                      <w:tab w:val="clear" w:pos="624"/>
                    </w:tabs>
                    <w:jc w:val="center"/>
                    <w:rPr>
                      <w:rtl/>
                    </w:rPr>
                  </w:pPr>
                  <w:r>
                    <w:rPr>
                      <w:rFonts w:hint="cs"/>
                      <w:rtl/>
                    </w:rPr>
                    <w:t>טור א'</w:t>
                  </w:r>
                </w:p>
                <w:p w:rsidR="003A4603" w:rsidRDefault="003A4603" w:rsidP="003A4603">
                  <w:pPr>
                    <w:pStyle w:val="TableBlock"/>
                    <w:tabs>
                      <w:tab w:val="clear" w:pos="624"/>
                    </w:tabs>
                    <w:jc w:val="center"/>
                    <w:rPr>
                      <w:rtl/>
                    </w:rPr>
                  </w:pPr>
                </w:p>
              </w:tc>
              <w:tc>
                <w:tcPr>
                  <w:tcW w:w="1784" w:type="dxa"/>
                </w:tcPr>
                <w:p w:rsidR="003A4603" w:rsidRDefault="003A4603" w:rsidP="003A4603">
                  <w:pPr>
                    <w:pStyle w:val="TableBlock"/>
                    <w:tabs>
                      <w:tab w:val="clear" w:pos="624"/>
                    </w:tabs>
                    <w:jc w:val="center"/>
                    <w:rPr>
                      <w:rtl/>
                    </w:rPr>
                  </w:pPr>
                  <w:r>
                    <w:rPr>
                      <w:rFonts w:hint="cs"/>
                      <w:rtl/>
                    </w:rPr>
                    <w:t>טור ב'</w:t>
                  </w:r>
                </w:p>
                <w:p w:rsidR="003A4603" w:rsidRPr="00242E4D" w:rsidRDefault="003A4603" w:rsidP="003A4603">
                  <w:pPr>
                    <w:pStyle w:val="TableBlock"/>
                    <w:tabs>
                      <w:tab w:val="clear" w:pos="624"/>
                    </w:tabs>
                    <w:jc w:val="center"/>
                    <w:rPr>
                      <w:rtl/>
                    </w:rPr>
                  </w:pPr>
                  <w:r w:rsidRPr="00242E4D">
                    <w:rPr>
                      <w:rFonts w:hint="cs"/>
                      <w:rtl/>
                    </w:rPr>
                    <w:t>כמות מירבית</w:t>
                  </w:r>
                </w:p>
                <w:p w:rsidR="003A4603" w:rsidRDefault="003A4603" w:rsidP="003A4603">
                  <w:pPr>
                    <w:pStyle w:val="TableBlock"/>
                    <w:tabs>
                      <w:tab w:val="clear" w:pos="624"/>
                    </w:tabs>
                    <w:jc w:val="center"/>
                    <w:rPr>
                      <w:rtl/>
                    </w:rPr>
                  </w:pPr>
                  <w:r>
                    <w:rPr>
                      <w:rFonts w:hint="cs"/>
                      <w:rtl/>
                    </w:rPr>
                    <w:t>(טון)</w:t>
                  </w:r>
                </w:p>
              </w:tc>
              <w:tc>
                <w:tcPr>
                  <w:tcW w:w="1784" w:type="dxa"/>
                </w:tcPr>
                <w:p w:rsidR="003A4603" w:rsidRDefault="003A4603" w:rsidP="003A4603">
                  <w:pPr>
                    <w:pStyle w:val="TableBlock"/>
                    <w:tabs>
                      <w:tab w:val="clear" w:pos="624"/>
                    </w:tabs>
                    <w:jc w:val="center"/>
                    <w:rPr>
                      <w:rtl/>
                    </w:rPr>
                  </w:pPr>
                  <w:r>
                    <w:rPr>
                      <w:rFonts w:hint="cs"/>
                      <w:rtl/>
                    </w:rPr>
                    <w:t>טור ג'</w:t>
                  </w:r>
                </w:p>
                <w:p w:rsidR="003A4603" w:rsidRDefault="003A4603" w:rsidP="003A4603">
                  <w:pPr>
                    <w:pStyle w:val="TableBlock"/>
                    <w:tabs>
                      <w:tab w:val="clear" w:pos="624"/>
                    </w:tabs>
                    <w:jc w:val="center"/>
                    <w:rPr>
                      <w:rtl/>
                    </w:rPr>
                  </w:pPr>
                  <w:r>
                    <w:rPr>
                      <w:rFonts w:hint="cs"/>
                      <w:rtl/>
                    </w:rPr>
                    <w:t>שיעור המכס</w:t>
                  </w:r>
                </w:p>
              </w:tc>
              <w:tc>
                <w:tcPr>
                  <w:tcW w:w="1784" w:type="dxa"/>
                </w:tcPr>
                <w:p w:rsidR="003A4603" w:rsidRDefault="003A4603" w:rsidP="003A4603">
                  <w:pPr>
                    <w:pStyle w:val="TableBlock"/>
                    <w:tabs>
                      <w:tab w:val="clear" w:pos="624"/>
                    </w:tabs>
                    <w:jc w:val="center"/>
                    <w:rPr>
                      <w:rtl/>
                    </w:rPr>
                  </w:pPr>
                  <w:r>
                    <w:rPr>
                      <w:rFonts w:hint="cs"/>
                      <w:rtl/>
                    </w:rPr>
                    <w:t>טור ד'</w:t>
                  </w:r>
                </w:p>
                <w:p w:rsidR="003A4603" w:rsidRDefault="003A4603" w:rsidP="003A4603">
                  <w:pPr>
                    <w:pStyle w:val="TableBlock"/>
                    <w:tabs>
                      <w:tab w:val="clear" w:pos="624"/>
                    </w:tabs>
                    <w:jc w:val="center"/>
                    <w:rPr>
                      <w:rtl/>
                    </w:rPr>
                  </w:pPr>
                  <w:r>
                    <w:rPr>
                      <w:rFonts w:hint="cs"/>
                      <w:rtl/>
                    </w:rPr>
                    <w:t>הערות</w:t>
                  </w:r>
                </w:p>
              </w:tc>
            </w:tr>
            <w:tr w:rsidR="003A4603" w:rsidTr="003A4603">
              <w:tc>
                <w:tcPr>
                  <w:tcW w:w="1784" w:type="dxa"/>
                </w:tcPr>
                <w:p w:rsidR="003A4603" w:rsidRDefault="00015C15" w:rsidP="003A4603">
                  <w:pPr>
                    <w:pStyle w:val="TableBlock"/>
                    <w:rPr>
                      <w:rtl/>
                    </w:rPr>
                  </w:pPr>
                  <w:r>
                    <w:rPr>
                      <w:rFonts w:hint="cs"/>
                      <w:rtl/>
                    </w:rPr>
                    <w:t>"</w:t>
                  </w:r>
                  <w:r w:rsidR="003A4603">
                    <w:rPr>
                      <w:rFonts w:hint="cs"/>
                      <w:rtl/>
                    </w:rPr>
                    <w:t>15.09.203000</w:t>
                  </w:r>
                </w:p>
                <w:p w:rsidR="003A4603" w:rsidRDefault="003A4603" w:rsidP="003A4603">
                  <w:pPr>
                    <w:pStyle w:val="TableBlock"/>
                    <w:rPr>
                      <w:rtl/>
                    </w:rPr>
                  </w:pPr>
                  <w:r>
                    <w:rPr>
                      <w:rFonts w:hint="cs"/>
                      <w:rtl/>
                    </w:rPr>
                    <w:t>15.09.303000</w:t>
                  </w:r>
                </w:p>
                <w:p w:rsidR="003A4603" w:rsidRDefault="003A4603" w:rsidP="003A4603">
                  <w:pPr>
                    <w:pStyle w:val="TableBlock"/>
                    <w:rPr>
                      <w:rtl/>
                    </w:rPr>
                  </w:pPr>
                  <w:r>
                    <w:rPr>
                      <w:rFonts w:hint="cs"/>
                      <w:rtl/>
                    </w:rPr>
                    <w:t>15.09.403000</w:t>
                  </w:r>
                </w:p>
                <w:p w:rsidR="003A4603" w:rsidRDefault="003A4603" w:rsidP="003A4603">
                  <w:pPr>
                    <w:pStyle w:val="TableBlock"/>
                    <w:rPr>
                      <w:rtl/>
                    </w:rPr>
                  </w:pPr>
                  <w:r>
                    <w:rPr>
                      <w:rFonts w:hint="cs"/>
                      <w:rtl/>
                    </w:rPr>
                    <w:t>15.09.903200</w:t>
                  </w:r>
                </w:p>
                <w:p w:rsidR="003A4603" w:rsidRDefault="003A4603" w:rsidP="003A4603">
                  <w:pPr>
                    <w:pStyle w:val="TableBlock"/>
                    <w:rPr>
                      <w:rtl/>
                    </w:rPr>
                  </w:pPr>
                  <w:r>
                    <w:rPr>
                      <w:rFonts w:hint="cs"/>
                      <w:rtl/>
                    </w:rPr>
                    <w:t>15.10.101100</w:t>
                  </w:r>
                </w:p>
                <w:p w:rsidR="003A4603" w:rsidRDefault="003A4603" w:rsidP="003A4603">
                  <w:pPr>
                    <w:pStyle w:val="TableBlock"/>
                    <w:rPr>
                      <w:rtl/>
                    </w:rPr>
                  </w:pPr>
                  <w:r>
                    <w:rPr>
                      <w:rFonts w:hint="cs"/>
                      <w:rtl/>
                    </w:rPr>
                    <w:t>15.10.901100</w:t>
                  </w:r>
                </w:p>
              </w:tc>
              <w:tc>
                <w:tcPr>
                  <w:tcW w:w="1784" w:type="dxa"/>
                </w:tcPr>
                <w:p w:rsidR="003A4603" w:rsidRDefault="003A4603" w:rsidP="003A4603">
                  <w:pPr>
                    <w:pStyle w:val="TableBlock"/>
                    <w:tabs>
                      <w:tab w:val="clear" w:pos="624"/>
                    </w:tabs>
                    <w:jc w:val="center"/>
                    <w:rPr>
                      <w:rtl/>
                    </w:rPr>
                  </w:pPr>
                </w:p>
                <w:p w:rsidR="003A4603" w:rsidRDefault="003A4603" w:rsidP="003A4603">
                  <w:pPr>
                    <w:pStyle w:val="TableBlock"/>
                    <w:tabs>
                      <w:tab w:val="clear" w:pos="624"/>
                    </w:tabs>
                    <w:jc w:val="center"/>
                    <w:rPr>
                      <w:rtl/>
                    </w:rPr>
                  </w:pPr>
                  <w:r>
                    <w:rPr>
                      <w:rFonts w:hint="cs"/>
                      <w:rtl/>
                    </w:rPr>
                    <w:t>6,500</w:t>
                  </w:r>
                </w:p>
                <w:p w:rsidR="003A4603" w:rsidRDefault="003A4603" w:rsidP="003A4603">
                  <w:pPr>
                    <w:pStyle w:val="TableBlock"/>
                    <w:tabs>
                      <w:tab w:val="clear" w:pos="624"/>
                    </w:tabs>
                    <w:jc w:val="center"/>
                    <w:rPr>
                      <w:rtl/>
                    </w:rPr>
                  </w:pPr>
                </w:p>
                <w:p w:rsidR="003A4603" w:rsidRDefault="003A4603" w:rsidP="003A4603">
                  <w:pPr>
                    <w:pStyle w:val="TableBlock"/>
                    <w:tabs>
                      <w:tab w:val="clear" w:pos="624"/>
                    </w:tabs>
                    <w:jc w:val="center"/>
                    <w:rPr>
                      <w:rtl/>
                    </w:rPr>
                  </w:pPr>
                </w:p>
                <w:p w:rsidR="003A4603" w:rsidRDefault="003A4603" w:rsidP="003A4603">
                  <w:pPr>
                    <w:pStyle w:val="TableBlock"/>
                    <w:tabs>
                      <w:tab w:val="clear" w:pos="624"/>
                    </w:tabs>
                    <w:rPr>
                      <w:rtl/>
                    </w:rPr>
                  </w:pPr>
                </w:p>
              </w:tc>
              <w:tc>
                <w:tcPr>
                  <w:tcW w:w="1784" w:type="dxa"/>
                </w:tcPr>
                <w:p w:rsidR="003A4603" w:rsidRDefault="003A4603" w:rsidP="003A4603">
                  <w:pPr>
                    <w:pStyle w:val="TableBlock"/>
                    <w:tabs>
                      <w:tab w:val="clear" w:pos="624"/>
                    </w:tabs>
                    <w:rPr>
                      <w:rtl/>
                    </w:rPr>
                  </w:pPr>
                </w:p>
                <w:p w:rsidR="003A4603" w:rsidRDefault="003A4603" w:rsidP="003A4603">
                  <w:pPr>
                    <w:pStyle w:val="TableBlock"/>
                    <w:tabs>
                      <w:tab w:val="clear" w:pos="624"/>
                    </w:tabs>
                    <w:jc w:val="center"/>
                    <w:rPr>
                      <w:rtl/>
                    </w:rPr>
                  </w:pPr>
                  <w:r>
                    <w:rPr>
                      <w:rFonts w:hint="cs"/>
                      <w:rtl/>
                    </w:rPr>
                    <w:t>פטור</w:t>
                  </w:r>
                </w:p>
              </w:tc>
              <w:tc>
                <w:tcPr>
                  <w:tcW w:w="1784" w:type="dxa"/>
                </w:tcPr>
                <w:p w:rsidR="003A4603" w:rsidRDefault="003A4603" w:rsidP="003A4603">
                  <w:pPr>
                    <w:pStyle w:val="TableBlock"/>
                    <w:tabs>
                      <w:tab w:val="clear" w:pos="624"/>
                    </w:tabs>
                    <w:rPr>
                      <w:rtl/>
                    </w:rPr>
                  </w:pPr>
                </w:p>
                <w:p w:rsidR="003A4603" w:rsidRDefault="003A4603" w:rsidP="003A4603">
                  <w:pPr>
                    <w:pStyle w:val="TableBlock"/>
                    <w:tabs>
                      <w:tab w:val="clear" w:pos="624"/>
                    </w:tabs>
                    <w:jc w:val="center"/>
                    <w:rPr>
                      <w:rtl/>
                    </w:rPr>
                  </w:pPr>
                </w:p>
              </w:tc>
            </w:tr>
          </w:tbl>
          <w:p w:rsidR="003A4603" w:rsidRPr="00C34DE2" w:rsidRDefault="003A4603">
            <w:pPr>
              <w:pStyle w:val="TableBlock"/>
            </w:pPr>
          </w:p>
        </w:tc>
      </w:tr>
    </w:tbl>
    <w:p w:rsidR="00F1232D" w:rsidRDefault="00F1232D" w:rsidP="00F1232D"/>
    <w:p w:rsidR="00F1232D" w:rsidRDefault="00F1232D" w:rsidP="00F1232D">
      <w:pPr>
        <w:rPr>
          <w:rtl/>
        </w:rPr>
      </w:pPr>
    </w:p>
    <w:p w:rsidR="00F1232D" w:rsidRDefault="00F1232D" w:rsidP="00F1232D">
      <w:pPr>
        <w:rPr>
          <w:rFonts w:eastAsia="Calibri"/>
          <w:rtl/>
        </w:rPr>
      </w:pPr>
      <w:r>
        <w:rPr>
          <w:rFonts w:eastAsia="Calibri" w:hint="cs"/>
          <w:rtl/>
        </w:rPr>
        <w:t>___ ב________ התש_______ (___ ב________ ____20)</w:t>
      </w:r>
    </w:p>
    <w:p w:rsidR="00F1232D" w:rsidRDefault="00F1232D" w:rsidP="00F1232D">
      <w:pPr>
        <w:rPr>
          <w:rFonts w:eastAsia="Calibri"/>
          <w:rtl/>
        </w:rPr>
      </w:pPr>
      <w:r>
        <w:rPr>
          <w:rFonts w:eastAsia="Calibri" w:hint="cs"/>
          <w:rtl/>
        </w:rPr>
        <w:t xml:space="preserve"> (חמ 3-1906-ת1)</w:t>
      </w:r>
    </w:p>
    <w:p w:rsidR="00F1232D" w:rsidRDefault="00F1232D" w:rsidP="00F1232D">
      <w:pPr>
        <w:rPr>
          <w:rFonts w:eastAsia="Calibri"/>
          <w:rtl/>
        </w:rPr>
      </w:pPr>
    </w:p>
    <w:p w:rsidR="00F1232D" w:rsidRDefault="00F1232D" w:rsidP="00F1232D">
      <w:pPr>
        <w:ind w:left="5760"/>
        <w:jc w:val="center"/>
        <w:rPr>
          <w:rFonts w:eastAsia="Calibri"/>
          <w:rtl/>
        </w:rPr>
      </w:pPr>
      <w:r>
        <w:rPr>
          <w:rFonts w:eastAsia="Calibri" w:hint="cs"/>
          <w:rtl/>
        </w:rPr>
        <w:t>__________________</w:t>
      </w:r>
    </w:p>
    <w:p w:rsidR="00F1232D" w:rsidRDefault="00F1232D" w:rsidP="00F1232D">
      <w:pPr>
        <w:ind w:left="5760"/>
        <w:jc w:val="center"/>
        <w:rPr>
          <w:rFonts w:eastAsia="Calibri"/>
          <w:rtl/>
        </w:rPr>
      </w:pPr>
      <w:r>
        <w:rPr>
          <w:rFonts w:eastAsia="Calibri" w:hint="cs"/>
          <w:rtl/>
        </w:rPr>
        <w:t>אביגדור ליברמן</w:t>
      </w:r>
    </w:p>
    <w:p w:rsidR="00F1232D" w:rsidRDefault="00F1232D" w:rsidP="00F1232D">
      <w:pPr>
        <w:ind w:left="5760"/>
        <w:jc w:val="center"/>
        <w:rPr>
          <w:rFonts w:eastAsia="Calibri"/>
          <w:rtl/>
        </w:rPr>
      </w:pPr>
      <w:r>
        <w:rPr>
          <w:rFonts w:eastAsia="Calibri" w:hint="cs"/>
          <w:rtl/>
        </w:rPr>
        <w:t>שר האוצר</w:t>
      </w:r>
    </w:p>
    <w:p w:rsidR="00F1232D" w:rsidRDefault="00F1232D" w:rsidP="00F1232D">
      <w:pPr>
        <w:pStyle w:val="HeadDivreiHesber"/>
        <w:rPr>
          <w:rtl/>
        </w:rPr>
      </w:pPr>
      <w:bookmarkStart w:id="10" w:name="_Toc96435816"/>
      <w:bookmarkStart w:id="11" w:name="_Toc96435830"/>
      <w:r>
        <w:rPr>
          <w:rtl/>
        </w:rPr>
        <w:t>דברי הסבר</w:t>
      </w:r>
      <w:bookmarkEnd w:id="10"/>
      <w:bookmarkEnd w:id="11"/>
    </w:p>
    <w:p w:rsidR="00137676" w:rsidRDefault="00137676" w:rsidP="00206F16">
      <w:pPr>
        <w:pStyle w:val="Hesber"/>
        <w:rPr>
          <w:rtl/>
        </w:rPr>
      </w:pPr>
      <w:r w:rsidRPr="00261A72">
        <w:rPr>
          <w:rFonts w:hint="cs"/>
          <w:rtl/>
        </w:rPr>
        <w:t>במסגרת התכנית להקלה על יוקר המחייה בישראל, הודיע שר האוצר כי בכוונתו להפחית מכסים על מוצרים רבים</w:t>
      </w:r>
      <w:r w:rsidR="00206F16">
        <w:rPr>
          <w:rFonts w:hint="cs"/>
          <w:rtl/>
        </w:rPr>
        <w:t>,</w:t>
      </w:r>
      <w:r w:rsidRPr="00261A72">
        <w:rPr>
          <w:rFonts w:hint="cs"/>
          <w:rtl/>
        </w:rPr>
        <w:t xml:space="preserve"> </w:t>
      </w:r>
      <w:r w:rsidR="00206F16">
        <w:rPr>
          <w:rFonts w:hint="cs"/>
          <w:rtl/>
        </w:rPr>
        <w:t>ו</w:t>
      </w:r>
      <w:r w:rsidRPr="00261A72">
        <w:rPr>
          <w:rFonts w:hint="cs"/>
          <w:rtl/>
        </w:rPr>
        <w:t>ביניהם מוצרי מזון</w:t>
      </w:r>
      <w:r>
        <w:rPr>
          <w:rFonts w:hint="cs"/>
          <w:rtl/>
        </w:rPr>
        <w:t>.</w:t>
      </w:r>
      <w:r w:rsidRPr="00137676">
        <w:rPr>
          <w:rFonts w:hint="cs"/>
          <w:rtl/>
        </w:rPr>
        <w:t xml:space="preserve"> </w:t>
      </w:r>
      <w:r w:rsidRPr="00261A72">
        <w:rPr>
          <w:rFonts w:hint="cs"/>
          <w:rtl/>
        </w:rPr>
        <w:t>בהתאם, בצו זה מוצע לתקן את צו תעריף המכס והפטורים ומס קנייה על טובין, התשע"ז-2017</w:t>
      </w:r>
      <w:r>
        <w:rPr>
          <w:rFonts w:hint="cs"/>
          <w:rtl/>
        </w:rPr>
        <w:t xml:space="preserve"> ולקבוע מכסה פטורה ממכס </w:t>
      </w:r>
      <w:r w:rsidR="00206F16">
        <w:rPr>
          <w:rFonts w:hint="cs"/>
          <w:rtl/>
        </w:rPr>
        <w:t xml:space="preserve">לייבוא </w:t>
      </w:r>
      <w:r>
        <w:rPr>
          <w:rFonts w:hint="cs"/>
          <w:rtl/>
        </w:rPr>
        <w:t xml:space="preserve">שמן זית </w:t>
      </w:r>
      <w:r w:rsidR="00206F16">
        <w:rPr>
          <w:rFonts w:hint="cs"/>
          <w:rtl/>
        </w:rPr>
        <w:t xml:space="preserve">מסוגים שונים באריזות שאינן עולות על 5 ק"ג, וזאת </w:t>
      </w:r>
      <w:r>
        <w:rPr>
          <w:rFonts w:hint="cs"/>
          <w:rtl/>
        </w:rPr>
        <w:t xml:space="preserve">בהוראת שעה </w:t>
      </w:r>
      <w:r w:rsidR="00206F16">
        <w:rPr>
          <w:rFonts w:hint="cs"/>
          <w:rtl/>
        </w:rPr>
        <w:t xml:space="preserve">שתוקפה </w:t>
      </w:r>
      <w:r>
        <w:rPr>
          <w:rFonts w:hint="cs"/>
          <w:rtl/>
        </w:rPr>
        <w:t>עד סוף שנת 2022. המכסה תעמוד על 6,500 טון</w:t>
      </w:r>
      <w:r w:rsidR="00CB79EA">
        <w:rPr>
          <w:rFonts w:hint="cs"/>
          <w:rtl/>
        </w:rPr>
        <w:t>.</w:t>
      </w:r>
      <w:r w:rsidR="00713CCD">
        <w:rPr>
          <w:rFonts w:hint="cs"/>
          <w:rtl/>
        </w:rPr>
        <w:t xml:space="preserve"> </w:t>
      </w:r>
    </w:p>
    <w:p w:rsidR="00137676" w:rsidRDefault="005126D6" w:rsidP="00B07D03">
      <w:pPr>
        <w:pStyle w:val="Hesber"/>
        <w:rPr>
          <w:rtl/>
        </w:rPr>
      </w:pPr>
      <w:r>
        <w:rPr>
          <w:rFonts w:hint="cs"/>
          <w:rtl/>
        </w:rPr>
        <w:t>הפסד הכנסות ממסים מוערך בכ-30 מיליון ₪.</w:t>
      </w:r>
    </w:p>
    <w:sectPr w:rsidR="00137676" w:rsidSect="003F7023">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033" w:rsidRDefault="00817033" w:rsidP="00F1232D">
      <w:pPr>
        <w:spacing w:line="240" w:lineRule="auto"/>
      </w:pPr>
      <w:r>
        <w:separator/>
      </w:r>
    </w:p>
  </w:endnote>
  <w:endnote w:type="continuationSeparator" w:id="0">
    <w:p w:rsidR="00817033" w:rsidRDefault="00817033" w:rsidP="00F12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033" w:rsidRDefault="00817033" w:rsidP="00F1232D">
      <w:pPr>
        <w:spacing w:line="240" w:lineRule="auto"/>
      </w:pPr>
      <w:r>
        <w:separator/>
      </w:r>
    </w:p>
  </w:footnote>
  <w:footnote w:type="continuationSeparator" w:id="0">
    <w:p w:rsidR="00817033" w:rsidRDefault="00817033" w:rsidP="00F1232D">
      <w:pPr>
        <w:spacing w:line="240" w:lineRule="auto"/>
      </w:pPr>
      <w:r>
        <w:continuationSeparator/>
      </w:r>
    </w:p>
  </w:footnote>
  <w:footnote w:id="1">
    <w:p w:rsidR="00F1232D" w:rsidRDefault="00F1232D" w:rsidP="00F1232D">
      <w:pPr>
        <w:pStyle w:val="a3"/>
        <w:rPr>
          <w:rtl/>
        </w:rPr>
      </w:pPr>
      <w:r>
        <w:rPr>
          <w:rStyle w:val="a5"/>
        </w:rPr>
        <w:footnoteRef/>
      </w:r>
      <w:r>
        <w:rPr>
          <w:rtl/>
        </w:rPr>
        <w:t xml:space="preserve"> </w:t>
      </w:r>
      <w:r w:rsidRPr="00BA1AE3">
        <w:rPr>
          <w:rtl/>
        </w:rPr>
        <w:t>ע"ר 1937, תוס' 1, עמ' 183; ס"ח התשכ"ה, עמ' 118.</w:t>
      </w:r>
    </w:p>
  </w:footnote>
  <w:footnote w:id="2">
    <w:p w:rsidR="00F1232D" w:rsidRDefault="00F1232D" w:rsidP="00F1232D">
      <w:pPr>
        <w:pStyle w:val="a3"/>
        <w:rPr>
          <w:rtl/>
        </w:rPr>
      </w:pPr>
      <w:r>
        <w:rPr>
          <w:rStyle w:val="a5"/>
        </w:rPr>
        <w:footnoteRef/>
      </w:r>
      <w:r>
        <w:rPr>
          <w:rtl/>
        </w:rPr>
        <w:t xml:space="preserve"> </w:t>
      </w:r>
      <w:r w:rsidRPr="00BA1AE3">
        <w:rPr>
          <w:rtl/>
        </w:rPr>
        <w:t>ס"ח התש"ט, עמ' 154, התש"ך עמ' 18; התשמ"ד, עמ' 161.</w:t>
      </w:r>
    </w:p>
  </w:footnote>
  <w:footnote w:id="3">
    <w:p w:rsidR="00F1232D" w:rsidRDefault="00F1232D" w:rsidP="00F1232D">
      <w:pPr>
        <w:pStyle w:val="a3"/>
        <w:rPr>
          <w:rtl/>
        </w:rPr>
      </w:pPr>
      <w:r>
        <w:rPr>
          <w:rStyle w:val="a5"/>
        </w:rPr>
        <w:footnoteRef/>
      </w:r>
      <w:r>
        <w:rPr>
          <w:rtl/>
        </w:rPr>
        <w:t xml:space="preserve"> </w:t>
      </w:r>
      <w:r>
        <w:rPr>
          <w:rFonts w:hint="cs"/>
          <w:rtl/>
        </w:rPr>
        <w:t>ס"ח התשי"ב, עמ' 344; התש"ן עמ' 190, התשס"ז, עמ' 66.</w:t>
      </w:r>
    </w:p>
  </w:footnote>
  <w:footnote w:id="4">
    <w:p w:rsidR="00F1232D" w:rsidRDefault="00F1232D" w:rsidP="00587328">
      <w:pPr>
        <w:pStyle w:val="a3"/>
        <w:rPr>
          <w:rtl/>
        </w:rPr>
      </w:pPr>
      <w:r>
        <w:rPr>
          <w:rStyle w:val="a5"/>
        </w:rPr>
        <w:footnoteRef/>
      </w:r>
      <w:r>
        <w:rPr>
          <w:rtl/>
        </w:rPr>
        <w:t xml:space="preserve"> </w:t>
      </w:r>
      <w:r>
        <w:rPr>
          <w:rFonts w:hint="cs"/>
          <w:rtl/>
        </w:rPr>
        <w:t>ק"ת שיעורי-מק"ח התשע"ז, עמ' 40;התשפ"ב,</w:t>
      </w:r>
      <w:r w:rsidR="00587328">
        <w:rPr>
          <w:rFonts w:hint="cs"/>
          <w:rtl/>
        </w:rPr>
        <w:t xml:space="preserve"> עמ' 180</w:t>
      </w:r>
      <w:r>
        <w:rPr>
          <w:rFonts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502B"/>
    <w:multiLevelType w:val="hybridMultilevel"/>
    <w:tmpl w:val="85B047DE"/>
    <w:lvl w:ilvl="0" w:tplc="001695A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E0D72"/>
    <w:multiLevelType w:val="hybridMultilevel"/>
    <w:tmpl w:val="086C5998"/>
    <w:lvl w:ilvl="0" w:tplc="EB98A38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52433"/>
    <w:multiLevelType w:val="hybridMultilevel"/>
    <w:tmpl w:val="E8AEEE10"/>
    <w:lvl w:ilvl="0" w:tplc="9F4A7FA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66B50235"/>
    <w:multiLevelType w:val="hybridMultilevel"/>
    <w:tmpl w:val="D6D067F6"/>
    <w:lvl w:ilvl="0" w:tplc="F328ECF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0F4808"/>
    <w:multiLevelType w:val="hybridMultilevel"/>
    <w:tmpl w:val="31EEE02E"/>
    <w:lvl w:ilvl="0" w:tplc="DB18DAB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B74619"/>
    <w:multiLevelType w:val="hybridMultilevel"/>
    <w:tmpl w:val="086C5998"/>
    <w:lvl w:ilvl="0" w:tplc="EB98A38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5A4951"/>
    <w:multiLevelType w:val="hybridMultilevel"/>
    <w:tmpl w:val="C25CC5BA"/>
    <w:lvl w:ilvl="0" w:tplc="C29EDA3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6"/>
  </w:num>
  <w:num w:numId="6">
    <w:abstractNumId w:val="1"/>
  </w:num>
  <w:num w:numId="7">
    <w:abstractNumId w:val="8"/>
  </w:num>
  <w:num w:numId="8">
    <w:abstractNumId w:val="7"/>
  </w:num>
  <w:num w:numId="9">
    <w:abstractNumId w:val="9"/>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2D"/>
    <w:rsid w:val="0000776A"/>
    <w:rsid w:val="00015C15"/>
    <w:rsid w:val="00034A5C"/>
    <w:rsid w:val="000731AF"/>
    <w:rsid w:val="00075430"/>
    <w:rsid w:val="0008072E"/>
    <w:rsid w:val="000A76CA"/>
    <w:rsid w:val="000C5155"/>
    <w:rsid w:val="00117224"/>
    <w:rsid w:val="00137676"/>
    <w:rsid w:val="001427FF"/>
    <w:rsid w:val="0017178D"/>
    <w:rsid w:val="0019520F"/>
    <w:rsid w:val="001A550A"/>
    <w:rsid w:val="001D2F93"/>
    <w:rsid w:val="001E000B"/>
    <w:rsid w:val="001F0764"/>
    <w:rsid w:val="00206F16"/>
    <w:rsid w:val="0023098F"/>
    <w:rsid w:val="00253138"/>
    <w:rsid w:val="00296D38"/>
    <w:rsid w:val="002B4143"/>
    <w:rsid w:val="002D1C4A"/>
    <w:rsid w:val="002E7FEC"/>
    <w:rsid w:val="0032400A"/>
    <w:rsid w:val="00377B65"/>
    <w:rsid w:val="0038159E"/>
    <w:rsid w:val="00397600"/>
    <w:rsid w:val="003A2208"/>
    <w:rsid w:val="003A4603"/>
    <w:rsid w:val="003B1EB3"/>
    <w:rsid w:val="003D5E20"/>
    <w:rsid w:val="00400371"/>
    <w:rsid w:val="004048E0"/>
    <w:rsid w:val="00435BB7"/>
    <w:rsid w:val="004431B3"/>
    <w:rsid w:val="00461159"/>
    <w:rsid w:val="00474558"/>
    <w:rsid w:val="004860FE"/>
    <w:rsid w:val="004C692D"/>
    <w:rsid w:val="004D1F0A"/>
    <w:rsid w:val="004E2148"/>
    <w:rsid w:val="005126D6"/>
    <w:rsid w:val="005377EB"/>
    <w:rsid w:val="00543070"/>
    <w:rsid w:val="00553CF1"/>
    <w:rsid w:val="00553F98"/>
    <w:rsid w:val="0056451E"/>
    <w:rsid w:val="00587328"/>
    <w:rsid w:val="005A6FDE"/>
    <w:rsid w:val="005B5D67"/>
    <w:rsid w:val="005C09A8"/>
    <w:rsid w:val="00603E02"/>
    <w:rsid w:val="0061081F"/>
    <w:rsid w:val="0063657B"/>
    <w:rsid w:val="006517C6"/>
    <w:rsid w:val="00654A2B"/>
    <w:rsid w:val="00674A38"/>
    <w:rsid w:val="00695E36"/>
    <w:rsid w:val="0071212A"/>
    <w:rsid w:val="00713CCD"/>
    <w:rsid w:val="007A7D6D"/>
    <w:rsid w:val="007D43D1"/>
    <w:rsid w:val="007E0B6E"/>
    <w:rsid w:val="0081352C"/>
    <w:rsid w:val="008164DA"/>
    <w:rsid w:val="00817033"/>
    <w:rsid w:val="00831941"/>
    <w:rsid w:val="00896DFB"/>
    <w:rsid w:val="008B28B7"/>
    <w:rsid w:val="008C4527"/>
    <w:rsid w:val="00914F0D"/>
    <w:rsid w:val="00924D83"/>
    <w:rsid w:val="009342ED"/>
    <w:rsid w:val="0095206F"/>
    <w:rsid w:val="009552F1"/>
    <w:rsid w:val="009614BF"/>
    <w:rsid w:val="00966DED"/>
    <w:rsid w:val="009712C3"/>
    <w:rsid w:val="00986800"/>
    <w:rsid w:val="009F672A"/>
    <w:rsid w:val="00A20C31"/>
    <w:rsid w:val="00A51637"/>
    <w:rsid w:val="00A5353C"/>
    <w:rsid w:val="00A70AAD"/>
    <w:rsid w:val="00A916BA"/>
    <w:rsid w:val="00A947E6"/>
    <w:rsid w:val="00AA4DF8"/>
    <w:rsid w:val="00AB09BF"/>
    <w:rsid w:val="00AB7D31"/>
    <w:rsid w:val="00AD0B36"/>
    <w:rsid w:val="00AD42C1"/>
    <w:rsid w:val="00AD5647"/>
    <w:rsid w:val="00AE38C9"/>
    <w:rsid w:val="00AE416C"/>
    <w:rsid w:val="00B07D03"/>
    <w:rsid w:val="00B103DA"/>
    <w:rsid w:val="00B220C4"/>
    <w:rsid w:val="00B27991"/>
    <w:rsid w:val="00B42141"/>
    <w:rsid w:val="00B43225"/>
    <w:rsid w:val="00B479E3"/>
    <w:rsid w:val="00B54CDC"/>
    <w:rsid w:val="00B84724"/>
    <w:rsid w:val="00B9075A"/>
    <w:rsid w:val="00BA57FF"/>
    <w:rsid w:val="00BD7019"/>
    <w:rsid w:val="00C52462"/>
    <w:rsid w:val="00C5697B"/>
    <w:rsid w:val="00C62F66"/>
    <w:rsid w:val="00C636EA"/>
    <w:rsid w:val="00CB5160"/>
    <w:rsid w:val="00CB79EA"/>
    <w:rsid w:val="00CD107F"/>
    <w:rsid w:val="00CE029C"/>
    <w:rsid w:val="00CF5FA9"/>
    <w:rsid w:val="00D2235D"/>
    <w:rsid w:val="00D50056"/>
    <w:rsid w:val="00D51819"/>
    <w:rsid w:val="00DA2DF5"/>
    <w:rsid w:val="00DA56F8"/>
    <w:rsid w:val="00DA5DDB"/>
    <w:rsid w:val="00DA78DE"/>
    <w:rsid w:val="00DC4C94"/>
    <w:rsid w:val="00DD0680"/>
    <w:rsid w:val="00DD6870"/>
    <w:rsid w:val="00E01668"/>
    <w:rsid w:val="00E55E01"/>
    <w:rsid w:val="00E61230"/>
    <w:rsid w:val="00E70855"/>
    <w:rsid w:val="00EC501E"/>
    <w:rsid w:val="00EE3EEE"/>
    <w:rsid w:val="00EF0110"/>
    <w:rsid w:val="00EF4EF6"/>
    <w:rsid w:val="00F1232D"/>
    <w:rsid w:val="00F156EF"/>
    <w:rsid w:val="00F61AD9"/>
    <w:rsid w:val="00F66A65"/>
    <w:rsid w:val="00F73CEB"/>
    <w:rsid w:val="00F8392C"/>
    <w:rsid w:val="00FD57B3"/>
    <w:rsid w:val="00FF32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62F63-67EB-4AE2-A3FA-D19595A9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32D"/>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F1232D"/>
    <w:pPr>
      <w:keepNext/>
      <w:keepLines/>
      <w:spacing w:before="240"/>
      <w:jc w:val="center"/>
      <w:outlineLvl w:val="0"/>
    </w:pPr>
    <w:rPr>
      <w:rFonts w:asciiTheme="majorHAnsi" w:eastAsiaTheme="majorEastAsia" w:hAnsiTheme="majorHAnsi"/>
      <w:bCs/>
      <w:sz w:val="32"/>
      <w:szCs w:val="36"/>
    </w:rPr>
  </w:style>
  <w:style w:type="paragraph" w:styleId="4">
    <w:name w:val="heading 4"/>
    <w:basedOn w:val="a"/>
    <w:next w:val="a"/>
    <w:link w:val="40"/>
    <w:uiPriority w:val="9"/>
    <w:unhideWhenUsed/>
    <w:qFormat/>
    <w:rsid w:val="00F1232D"/>
    <w:pPr>
      <w:numPr>
        <w:numId w:val="1"/>
      </w:numPr>
      <w:spacing w:before="40" w:after="120"/>
      <w:outlineLvl w:val="3"/>
    </w:pPr>
    <w:rPr>
      <w:b/>
      <w:bCs/>
      <w:color w:val="000000" w:themeColor="tex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1232D"/>
    <w:rPr>
      <w:rFonts w:asciiTheme="majorHAnsi" w:eastAsiaTheme="majorEastAsia" w:hAnsiTheme="majorHAnsi" w:cs="David"/>
      <w:bCs/>
      <w:sz w:val="32"/>
      <w:szCs w:val="36"/>
    </w:rPr>
  </w:style>
  <w:style w:type="character" w:customStyle="1" w:styleId="40">
    <w:name w:val="כותרת 4 תו"/>
    <w:basedOn w:val="a0"/>
    <w:link w:val="4"/>
    <w:uiPriority w:val="9"/>
    <w:rsid w:val="00F1232D"/>
    <w:rPr>
      <w:rFonts w:ascii="David" w:hAnsi="David" w:cs="David"/>
      <w:b/>
      <w:bCs/>
      <w:color w:val="000000" w:themeColor="text1"/>
      <w:sz w:val="24"/>
      <w:szCs w:val="28"/>
    </w:rPr>
  </w:style>
  <w:style w:type="paragraph" w:customStyle="1" w:styleId="TableText">
    <w:name w:val="Table Text"/>
    <w:basedOn w:val="a"/>
    <w:rsid w:val="00F1232D"/>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F1232D"/>
    <w:pPr>
      <w:outlineLvl w:val="2"/>
    </w:pPr>
  </w:style>
  <w:style w:type="paragraph" w:customStyle="1" w:styleId="TableBlock">
    <w:name w:val="Table Block"/>
    <w:basedOn w:val="TableText"/>
    <w:rsid w:val="00F1232D"/>
    <w:pPr>
      <w:jc w:val="both"/>
    </w:pPr>
  </w:style>
  <w:style w:type="paragraph" w:customStyle="1" w:styleId="TableHead">
    <w:name w:val="Table Head"/>
    <w:basedOn w:val="TableText"/>
    <w:rsid w:val="00F1232D"/>
    <w:pPr>
      <w:jc w:val="center"/>
      <w:outlineLvl w:val="1"/>
    </w:pPr>
    <w:rPr>
      <w:b/>
      <w:bCs/>
    </w:rPr>
  </w:style>
  <w:style w:type="paragraph" w:customStyle="1" w:styleId="HeadMitparsemetBaze">
    <w:name w:val="Head MitparsemetBaze"/>
    <w:basedOn w:val="a"/>
    <w:rsid w:val="00F1232D"/>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F1232D"/>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F1232D"/>
    <w:pPr>
      <w:tabs>
        <w:tab w:val="left" w:pos="680"/>
        <w:tab w:val="left" w:pos="1020"/>
      </w:tabs>
      <w:ind w:firstLine="0"/>
    </w:pPr>
  </w:style>
  <w:style w:type="paragraph" w:customStyle="1" w:styleId="HeadDivreiHesber">
    <w:name w:val="Head DivreiHesber"/>
    <w:basedOn w:val="a"/>
    <w:rsid w:val="00F1232D"/>
    <w:pPr>
      <w:snapToGrid w:val="0"/>
      <w:spacing w:before="360" w:after="120"/>
      <w:jc w:val="center"/>
      <w:outlineLvl w:val="1"/>
    </w:pPr>
    <w:rPr>
      <w:rFonts w:ascii="Arial" w:eastAsia="Arial Unicode MS" w:hAnsi="Arial"/>
      <w:b/>
      <w:snapToGrid w:val="0"/>
      <w:spacing w:val="40"/>
      <w:sz w:val="20"/>
      <w:szCs w:val="26"/>
    </w:rPr>
  </w:style>
  <w:style w:type="paragraph" w:customStyle="1" w:styleId="Hesber">
    <w:name w:val="Hesber"/>
    <w:basedOn w:val="a"/>
    <w:rsid w:val="00F1232D"/>
    <w:pPr>
      <w:snapToGrid w:val="0"/>
      <w:ind w:left="0" w:firstLine="340"/>
    </w:pPr>
    <w:rPr>
      <w:rFonts w:ascii="Arial" w:eastAsia="Arial Unicode MS" w:hAnsi="Arial"/>
      <w:snapToGrid w:val="0"/>
      <w:sz w:val="20"/>
      <w:szCs w:val="26"/>
    </w:rPr>
  </w:style>
  <w:style w:type="paragraph" w:styleId="a3">
    <w:name w:val="footnote text"/>
    <w:basedOn w:val="a"/>
    <w:link w:val="a4"/>
    <w:autoRedefine/>
    <w:semiHidden/>
    <w:rsid w:val="00F1232D"/>
    <w:pPr>
      <w:snapToGrid w:val="0"/>
      <w:spacing w:line="240" w:lineRule="auto"/>
      <w:ind w:left="0"/>
      <w:jc w:val="left"/>
    </w:pPr>
    <w:rPr>
      <w:rFonts w:ascii="Arial" w:eastAsia="Arial Unicode MS" w:hAnsi="Arial"/>
      <w:snapToGrid w:val="0"/>
      <w:sz w:val="14"/>
      <w:szCs w:val="20"/>
    </w:rPr>
  </w:style>
  <w:style w:type="character" w:customStyle="1" w:styleId="a4">
    <w:name w:val="טקסט הערת שוליים תו"/>
    <w:basedOn w:val="a0"/>
    <w:link w:val="a3"/>
    <w:semiHidden/>
    <w:rsid w:val="00F1232D"/>
    <w:rPr>
      <w:rFonts w:ascii="Arial" w:eastAsia="Arial Unicode MS" w:hAnsi="Arial" w:cs="David"/>
      <w:snapToGrid w:val="0"/>
      <w:sz w:val="14"/>
      <w:szCs w:val="20"/>
    </w:rPr>
  </w:style>
  <w:style w:type="character" w:styleId="a5">
    <w:name w:val="footnote reference"/>
    <w:aliases w:val="Footnote Reference,Footnote Reference_0,Footnote Reference_0_0,Footnote Reference_0_0_0"/>
    <w:basedOn w:val="a0"/>
    <w:semiHidden/>
    <w:rsid w:val="00F1232D"/>
    <w:rPr>
      <w:vertAlign w:val="superscript"/>
    </w:rPr>
  </w:style>
  <w:style w:type="paragraph" w:styleId="TOC1">
    <w:name w:val="toc 1"/>
    <w:basedOn w:val="a"/>
    <w:next w:val="a"/>
    <w:autoRedefine/>
    <w:uiPriority w:val="39"/>
    <w:unhideWhenUsed/>
    <w:rsid w:val="00F1232D"/>
    <w:pPr>
      <w:tabs>
        <w:tab w:val="right" w:leader="dot" w:pos="9629"/>
      </w:tabs>
      <w:spacing w:after="100"/>
    </w:pPr>
    <w:rPr>
      <w:bCs/>
      <w:szCs w:val="22"/>
    </w:rPr>
  </w:style>
  <w:style w:type="paragraph" w:styleId="TOC2">
    <w:name w:val="toc 2"/>
    <w:basedOn w:val="a"/>
    <w:next w:val="a"/>
    <w:uiPriority w:val="39"/>
    <w:unhideWhenUsed/>
    <w:rsid w:val="00F1232D"/>
    <w:pPr>
      <w:tabs>
        <w:tab w:val="right" w:leader="dot" w:pos="9628"/>
      </w:tabs>
      <w:spacing w:after="100"/>
    </w:pPr>
    <w:rPr>
      <w:szCs w:val="22"/>
    </w:rPr>
  </w:style>
  <w:style w:type="character" w:styleId="Hyperlink">
    <w:name w:val="Hyperlink"/>
    <w:basedOn w:val="a0"/>
    <w:uiPriority w:val="99"/>
    <w:unhideWhenUsed/>
    <w:rsid w:val="00F1232D"/>
    <w:rPr>
      <w:color w:val="0563C1" w:themeColor="hyperlink"/>
      <w:u w:val="single"/>
    </w:rPr>
  </w:style>
  <w:style w:type="paragraph" w:styleId="TOC3">
    <w:name w:val="toc 3"/>
    <w:basedOn w:val="a"/>
    <w:next w:val="a"/>
    <w:uiPriority w:val="39"/>
    <w:unhideWhenUsed/>
    <w:rsid w:val="00F1232D"/>
    <w:pPr>
      <w:numPr>
        <w:numId w:val="3"/>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F1232D"/>
    <w:pPr>
      <w:tabs>
        <w:tab w:val="right" w:leader="dot" w:pos="9628"/>
      </w:tabs>
      <w:spacing w:after="100"/>
      <w:ind w:left="567"/>
    </w:pPr>
    <w:rPr>
      <w:rFonts w:asciiTheme="minorHAnsi" w:eastAsiaTheme="minorEastAsia" w:hAnsiTheme="minorHAnsi"/>
      <w:noProof/>
      <w:sz w:val="22"/>
      <w:szCs w:val="22"/>
    </w:rPr>
  </w:style>
  <w:style w:type="table" w:styleId="a6">
    <w:name w:val="Table Grid"/>
    <w:basedOn w:val="a1"/>
    <w:uiPriority w:val="39"/>
    <w:rsid w:val="0040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397600"/>
    <w:pPr>
      <w:widowControl/>
      <w:bidi w:val="0"/>
      <w:spacing w:before="100" w:beforeAutospacing="1" w:after="100" w:afterAutospacing="1" w:line="240" w:lineRule="auto"/>
      <w:ind w:left="0"/>
      <w:contextualSpacing w:val="0"/>
      <w:jc w:val="left"/>
    </w:pPr>
    <w:rPr>
      <w:rFonts w:ascii="Times New Roman" w:eastAsiaTheme="minorEastAsia" w:hAnsi="Times New Roman" w:cs="Times New Roman"/>
    </w:rPr>
  </w:style>
  <w:style w:type="paragraph" w:styleId="a7">
    <w:name w:val="Balloon Text"/>
    <w:basedOn w:val="a"/>
    <w:link w:val="a8"/>
    <w:uiPriority w:val="99"/>
    <w:semiHidden/>
    <w:unhideWhenUsed/>
    <w:rsid w:val="00BD7019"/>
    <w:pPr>
      <w:spacing w:line="240" w:lineRule="auto"/>
    </w:pPr>
    <w:rPr>
      <w:rFonts w:ascii="Tahoma" w:hAnsi="Tahoma" w:cs="Tahoma"/>
      <w:sz w:val="18"/>
      <w:szCs w:val="18"/>
    </w:rPr>
  </w:style>
  <w:style w:type="character" w:customStyle="1" w:styleId="a8">
    <w:name w:val="טקסט בלונים תו"/>
    <w:basedOn w:val="a0"/>
    <w:link w:val="a7"/>
    <w:uiPriority w:val="99"/>
    <w:semiHidden/>
    <w:rsid w:val="00BD701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607">
      <w:bodyDiv w:val="1"/>
      <w:marLeft w:val="0"/>
      <w:marRight w:val="0"/>
      <w:marTop w:val="0"/>
      <w:marBottom w:val="0"/>
      <w:divBdr>
        <w:top w:val="none" w:sz="0" w:space="0" w:color="auto"/>
        <w:left w:val="none" w:sz="0" w:space="0" w:color="auto"/>
        <w:bottom w:val="none" w:sz="0" w:space="0" w:color="auto"/>
        <w:right w:val="none" w:sz="0" w:space="0" w:color="auto"/>
      </w:divBdr>
    </w:div>
    <w:div w:id="45645559">
      <w:bodyDiv w:val="1"/>
      <w:marLeft w:val="0"/>
      <w:marRight w:val="0"/>
      <w:marTop w:val="0"/>
      <w:marBottom w:val="0"/>
      <w:divBdr>
        <w:top w:val="none" w:sz="0" w:space="0" w:color="auto"/>
        <w:left w:val="none" w:sz="0" w:space="0" w:color="auto"/>
        <w:bottom w:val="none" w:sz="0" w:space="0" w:color="auto"/>
        <w:right w:val="none" w:sz="0" w:space="0" w:color="auto"/>
      </w:divBdr>
    </w:div>
    <w:div w:id="95367813">
      <w:bodyDiv w:val="1"/>
      <w:marLeft w:val="0"/>
      <w:marRight w:val="0"/>
      <w:marTop w:val="0"/>
      <w:marBottom w:val="0"/>
      <w:divBdr>
        <w:top w:val="none" w:sz="0" w:space="0" w:color="auto"/>
        <w:left w:val="none" w:sz="0" w:space="0" w:color="auto"/>
        <w:bottom w:val="none" w:sz="0" w:space="0" w:color="auto"/>
        <w:right w:val="none" w:sz="0" w:space="0" w:color="auto"/>
      </w:divBdr>
    </w:div>
    <w:div w:id="312876695">
      <w:bodyDiv w:val="1"/>
      <w:marLeft w:val="0"/>
      <w:marRight w:val="0"/>
      <w:marTop w:val="0"/>
      <w:marBottom w:val="0"/>
      <w:divBdr>
        <w:top w:val="none" w:sz="0" w:space="0" w:color="auto"/>
        <w:left w:val="none" w:sz="0" w:space="0" w:color="auto"/>
        <w:bottom w:val="none" w:sz="0" w:space="0" w:color="auto"/>
        <w:right w:val="none" w:sz="0" w:space="0" w:color="auto"/>
      </w:divBdr>
    </w:div>
    <w:div w:id="789595294">
      <w:bodyDiv w:val="1"/>
      <w:marLeft w:val="0"/>
      <w:marRight w:val="0"/>
      <w:marTop w:val="0"/>
      <w:marBottom w:val="0"/>
      <w:divBdr>
        <w:top w:val="none" w:sz="0" w:space="0" w:color="auto"/>
        <w:left w:val="none" w:sz="0" w:space="0" w:color="auto"/>
        <w:bottom w:val="none" w:sz="0" w:space="0" w:color="auto"/>
        <w:right w:val="none" w:sz="0" w:space="0" w:color="auto"/>
      </w:divBdr>
    </w:div>
    <w:div w:id="822280669">
      <w:bodyDiv w:val="1"/>
      <w:marLeft w:val="0"/>
      <w:marRight w:val="0"/>
      <w:marTop w:val="0"/>
      <w:marBottom w:val="0"/>
      <w:divBdr>
        <w:top w:val="none" w:sz="0" w:space="0" w:color="auto"/>
        <w:left w:val="none" w:sz="0" w:space="0" w:color="auto"/>
        <w:bottom w:val="none" w:sz="0" w:space="0" w:color="auto"/>
        <w:right w:val="none" w:sz="0" w:space="0" w:color="auto"/>
      </w:divBdr>
    </w:div>
    <w:div w:id="874775535">
      <w:bodyDiv w:val="1"/>
      <w:marLeft w:val="0"/>
      <w:marRight w:val="0"/>
      <w:marTop w:val="0"/>
      <w:marBottom w:val="0"/>
      <w:divBdr>
        <w:top w:val="none" w:sz="0" w:space="0" w:color="auto"/>
        <w:left w:val="none" w:sz="0" w:space="0" w:color="auto"/>
        <w:bottom w:val="none" w:sz="0" w:space="0" w:color="auto"/>
        <w:right w:val="none" w:sz="0" w:space="0" w:color="auto"/>
      </w:divBdr>
    </w:div>
    <w:div w:id="1162938843">
      <w:bodyDiv w:val="1"/>
      <w:marLeft w:val="0"/>
      <w:marRight w:val="0"/>
      <w:marTop w:val="0"/>
      <w:marBottom w:val="0"/>
      <w:divBdr>
        <w:top w:val="none" w:sz="0" w:space="0" w:color="auto"/>
        <w:left w:val="none" w:sz="0" w:space="0" w:color="auto"/>
        <w:bottom w:val="none" w:sz="0" w:space="0" w:color="auto"/>
        <w:right w:val="none" w:sz="0" w:space="0" w:color="auto"/>
      </w:divBdr>
    </w:div>
    <w:div w:id="1312826561">
      <w:bodyDiv w:val="1"/>
      <w:marLeft w:val="0"/>
      <w:marRight w:val="0"/>
      <w:marTop w:val="0"/>
      <w:marBottom w:val="0"/>
      <w:divBdr>
        <w:top w:val="none" w:sz="0" w:space="0" w:color="auto"/>
        <w:left w:val="none" w:sz="0" w:space="0" w:color="auto"/>
        <w:bottom w:val="none" w:sz="0" w:space="0" w:color="auto"/>
        <w:right w:val="none" w:sz="0" w:space="0" w:color="auto"/>
      </w:divBdr>
    </w:div>
    <w:div w:id="1416249253">
      <w:bodyDiv w:val="1"/>
      <w:marLeft w:val="0"/>
      <w:marRight w:val="0"/>
      <w:marTop w:val="0"/>
      <w:marBottom w:val="0"/>
      <w:divBdr>
        <w:top w:val="none" w:sz="0" w:space="0" w:color="auto"/>
        <w:left w:val="none" w:sz="0" w:space="0" w:color="auto"/>
        <w:bottom w:val="none" w:sz="0" w:space="0" w:color="auto"/>
        <w:right w:val="none" w:sz="0" w:space="0" w:color="auto"/>
      </w:divBdr>
    </w:div>
    <w:div w:id="1561092020">
      <w:bodyDiv w:val="1"/>
      <w:marLeft w:val="0"/>
      <w:marRight w:val="0"/>
      <w:marTop w:val="0"/>
      <w:marBottom w:val="0"/>
      <w:divBdr>
        <w:top w:val="none" w:sz="0" w:space="0" w:color="auto"/>
        <w:left w:val="none" w:sz="0" w:space="0" w:color="auto"/>
        <w:bottom w:val="none" w:sz="0" w:space="0" w:color="auto"/>
        <w:right w:val="none" w:sz="0" w:space="0" w:color="auto"/>
      </w:divBdr>
    </w:div>
    <w:div w:id="1609046456">
      <w:bodyDiv w:val="1"/>
      <w:marLeft w:val="0"/>
      <w:marRight w:val="0"/>
      <w:marTop w:val="0"/>
      <w:marBottom w:val="0"/>
      <w:divBdr>
        <w:top w:val="none" w:sz="0" w:space="0" w:color="auto"/>
        <w:left w:val="none" w:sz="0" w:space="0" w:color="auto"/>
        <w:bottom w:val="none" w:sz="0" w:space="0" w:color="auto"/>
        <w:right w:val="none" w:sz="0" w:space="0" w:color="auto"/>
      </w:divBdr>
    </w:div>
    <w:div w:id="1665234391">
      <w:bodyDiv w:val="1"/>
      <w:marLeft w:val="0"/>
      <w:marRight w:val="0"/>
      <w:marTop w:val="0"/>
      <w:marBottom w:val="0"/>
      <w:divBdr>
        <w:top w:val="none" w:sz="0" w:space="0" w:color="auto"/>
        <w:left w:val="none" w:sz="0" w:space="0" w:color="auto"/>
        <w:bottom w:val="none" w:sz="0" w:space="0" w:color="auto"/>
        <w:right w:val="none" w:sz="0" w:space="0" w:color="auto"/>
      </w:divBdr>
    </w:div>
    <w:div w:id="1743990267">
      <w:bodyDiv w:val="1"/>
      <w:marLeft w:val="0"/>
      <w:marRight w:val="0"/>
      <w:marTop w:val="0"/>
      <w:marBottom w:val="0"/>
      <w:divBdr>
        <w:top w:val="none" w:sz="0" w:space="0" w:color="auto"/>
        <w:left w:val="none" w:sz="0" w:space="0" w:color="auto"/>
        <w:bottom w:val="none" w:sz="0" w:space="0" w:color="auto"/>
        <w:right w:val="none" w:sz="0" w:space="0" w:color="auto"/>
      </w:divBdr>
    </w:div>
    <w:div w:id="20145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928</Words>
  <Characters>4645</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 אור</dc:creator>
  <cp:keywords/>
  <dc:description/>
  <cp:lastModifiedBy>Merav Kaplan - Chamber Of Commerce</cp:lastModifiedBy>
  <cp:revision>2</cp:revision>
  <dcterms:created xsi:type="dcterms:W3CDTF">2022-03-15T05:43:00Z</dcterms:created>
  <dcterms:modified xsi:type="dcterms:W3CDTF">2022-03-15T05:43:00Z</dcterms:modified>
</cp:coreProperties>
</file>