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0E9" w:rsidRDefault="00A400E9" w:rsidP="00722C14">
      <w:pPr>
        <w:pStyle w:val="1"/>
        <w:keepNext w:val="0"/>
        <w:keepLines w:val="0"/>
      </w:pPr>
      <w:bookmarkStart w:id="0" w:name="_GoBack"/>
      <w:bookmarkEnd w:id="0"/>
      <w:r>
        <w:rPr>
          <w:rtl/>
        </w:rPr>
        <w:t>טיוטת תקנות</w:t>
      </w:r>
    </w:p>
    <w:p w:rsidR="00A400E9" w:rsidRDefault="00A400E9" w:rsidP="00722C14">
      <w:pPr>
        <w:rPr>
          <w:rtl/>
        </w:rPr>
      </w:pPr>
    </w:p>
    <w:p w:rsidR="00A400E9" w:rsidRDefault="00A400E9" w:rsidP="00F24A78">
      <w:pPr>
        <w:pStyle w:val="4"/>
        <w:rPr>
          <w:rtl/>
        </w:rPr>
      </w:pPr>
      <w:r>
        <w:rPr>
          <w:rFonts w:hint="cs"/>
          <w:rtl/>
        </w:rPr>
        <w:t>שם התקנות המוצעות</w:t>
      </w:r>
    </w:p>
    <w:p w:rsidR="00A400E9" w:rsidRDefault="00A400E9" w:rsidP="00A400E9">
      <w:r>
        <w:rPr>
          <w:rFonts w:hint="cs"/>
          <w:rtl/>
        </w:rPr>
        <w:t xml:space="preserve">תקנות הבטיחות בעבודה (עבודות בניה), (תיקון מס') , התשע"ט - 2018 </w:t>
      </w:r>
    </w:p>
    <w:p w:rsidR="00A400E9" w:rsidRDefault="00A400E9" w:rsidP="00722C14">
      <w:pPr>
        <w:rPr>
          <w:rtl/>
        </w:rPr>
      </w:pPr>
    </w:p>
    <w:p w:rsidR="00A400E9" w:rsidRDefault="00A400E9" w:rsidP="00722C14">
      <w:pPr>
        <w:rPr>
          <w:rtl/>
        </w:rPr>
      </w:pPr>
    </w:p>
    <w:p w:rsidR="00A400E9" w:rsidRDefault="00A400E9" w:rsidP="001C4CC7">
      <w:pPr>
        <w:pStyle w:val="4"/>
        <w:rPr>
          <w:rtl/>
        </w:rPr>
      </w:pPr>
      <w:r>
        <w:rPr>
          <w:rFonts w:hint="cs"/>
          <w:rtl/>
        </w:rPr>
        <w:t xml:space="preserve">מטרת התקנות המוצעות והצורך בהן </w:t>
      </w:r>
    </w:p>
    <w:p w:rsidR="00A400E9" w:rsidRDefault="001C4CC7" w:rsidP="001C4CC7">
      <w:pPr>
        <w:rPr>
          <w:rtl/>
        </w:rPr>
      </w:pPr>
      <w:r>
        <w:rPr>
          <w:rFonts w:hint="cs"/>
          <w:rtl/>
        </w:rPr>
        <w:t xml:space="preserve">מטרת התקנות היא לקבוע הסדרים שישפרו את רמת הבטיחות באתרי בנייה, תוך טיפול באחד מגורמי הסיכון  העיקריים בענף זה והוא פיגומי הזקפים. התקנות המוצעות קובעות חובת שימוש בפיגומים העומדים בהוראות התקן הישראלי לפיגומים . בנוסף קובעות  התקנות המוצעות הוראות לעניין הגורם המורשה לתכנן הקמת הפיגום וכן לעניין הגורם המבצע את הקמה ופירוק של הפיגום.  כמו כן, נקבעו הוראות המגבירות את אחריות מבצע הבנייה לבטיחות הפיגומים השונים.  </w:t>
      </w:r>
    </w:p>
    <w:p w:rsidR="00A400E9" w:rsidRDefault="00A400E9" w:rsidP="00722C14">
      <w:pPr>
        <w:rPr>
          <w:rtl/>
        </w:rPr>
      </w:pPr>
    </w:p>
    <w:p w:rsidR="00A400E9" w:rsidRDefault="00A400E9" w:rsidP="00F24A78">
      <w:pPr>
        <w:pStyle w:val="4"/>
        <w:rPr>
          <w:rtl/>
        </w:rPr>
      </w:pPr>
      <w:r>
        <w:rPr>
          <w:rFonts w:hint="cs"/>
          <w:rtl/>
        </w:rPr>
        <w:t xml:space="preserve">להלן נוסח טיוטת התקנות המוצעות: </w:t>
      </w:r>
    </w:p>
    <w:p w:rsidR="00A400E9" w:rsidRPr="00A400E9" w:rsidRDefault="00A400E9" w:rsidP="00A400E9">
      <w:pPr>
        <w:jc w:val="left"/>
      </w:pPr>
    </w:p>
    <w:p w:rsidR="00A400E9" w:rsidRPr="00157303" w:rsidRDefault="00A400E9" w:rsidP="00722C14">
      <w:pPr>
        <w:bidi w:val="0"/>
        <w:rPr>
          <w:rFonts w:asciiTheme="minorHAnsi" w:hAnsiTheme="minorHAnsi"/>
        </w:rPr>
      </w:pPr>
      <w:r>
        <w:rPr>
          <w:rtl/>
        </w:rPr>
        <w:br w:type="page"/>
      </w:r>
    </w:p>
    <w:p w:rsidR="00A400E9" w:rsidRDefault="00A400E9" w:rsidP="00722C14">
      <w:pPr>
        <w:pStyle w:val="HeadMitparsemetBaze"/>
        <w:keepNext w:val="0"/>
        <w:keepLines w:val="0"/>
        <w:pageBreakBefore w:val="0"/>
        <w:rPr>
          <w:rtl/>
        </w:rPr>
      </w:pPr>
      <w:r>
        <w:rPr>
          <w:rtl/>
        </w:rPr>
        <w:lastRenderedPageBreak/>
        <w:t xml:space="preserve">טיוטת תקנות מטעם משרד....: </w:t>
      </w:r>
    </w:p>
    <w:p w:rsidR="00A400E9" w:rsidRDefault="00A400E9" w:rsidP="00A400E9">
      <w:pPr>
        <w:pStyle w:val="HeadHatzaotHok"/>
        <w:rPr>
          <w:rtl/>
        </w:rPr>
      </w:pPr>
      <w:r>
        <w:rPr>
          <w:rtl/>
        </w:rPr>
        <w:t xml:space="preserve">טיוטת </w:t>
      </w:r>
      <w:bookmarkStart w:id="1" w:name="_Toc503130986"/>
      <w:bookmarkStart w:id="2" w:name="_Toc496622935"/>
      <w:bookmarkStart w:id="3" w:name="_Toc496622587"/>
      <w:bookmarkStart w:id="4" w:name="_Toc496622441"/>
      <w:bookmarkStart w:id="5" w:name="_Toc496614160"/>
      <w:r>
        <w:rPr>
          <w:rFonts w:hint="cs"/>
          <w:rtl/>
        </w:rPr>
        <w:t xml:space="preserve">תקנות הבטיחות בעבודה (עבודות בנייה) (תיקון ), התשע"ט </w:t>
      </w:r>
      <w:r>
        <w:rPr>
          <w:rtl/>
        </w:rPr>
        <w:t>–</w:t>
      </w:r>
      <w:r>
        <w:rPr>
          <w:rFonts w:hint="cs"/>
          <w:rtl/>
        </w:rPr>
        <w:t xml:space="preserve"> </w:t>
      </w:r>
      <w:bookmarkEnd w:id="1"/>
      <w:bookmarkEnd w:id="2"/>
      <w:bookmarkEnd w:id="3"/>
      <w:bookmarkEnd w:id="4"/>
      <w:bookmarkEnd w:id="5"/>
      <w:r>
        <w:rPr>
          <w:rFonts w:hint="cs"/>
          <w:rtl/>
        </w:rPr>
        <w:t>2018</w:t>
      </w:r>
    </w:p>
    <w:p w:rsidR="00A400E9" w:rsidRDefault="00A400E9" w:rsidP="00A400E9">
      <w:pPr>
        <w:pStyle w:val="HeadHatzaotHok"/>
        <w:jc w:val="right"/>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5898"/>
      </w:tblGrid>
      <w:tr w:rsidR="00A400E9" w:rsidRPr="006C4D90" w:rsidTr="006C4D90">
        <w:trPr>
          <w:cantSplit/>
          <w:trHeight w:val="60"/>
        </w:trPr>
        <w:tc>
          <w:tcPr>
            <w:tcW w:w="9641" w:type="dxa"/>
            <w:gridSpan w:val="5"/>
            <w:tcBorders>
              <w:top w:val="single" w:sz="4" w:space="0" w:color="auto"/>
              <w:left w:val="single" w:sz="4" w:space="0" w:color="auto"/>
              <w:bottom w:val="single" w:sz="4" w:space="0" w:color="auto"/>
              <w:right w:val="single" w:sz="4" w:space="0" w:color="auto"/>
            </w:tcBorders>
          </w:tcPr>
          <w:p w:rsidR="00A400E9" w:rsidRDefault="00A400E9" w:rsidP="006C4D90">
            <w:pPr>
              <w:pStyle w:val="TableBlock"/>
              <w:rPr>
                <w:rtl/>
              </w:rPr>
            </w:pPr>
            <w:r>
              <w:rPr>
                <w:rtl/>
              </w:rPr>
              <w:t>בתוקף סמכותי לפי סעיף 173</w:t>
            </w:r>
            <w:r>
              <w:rPr>
                <w:rFonts w:hint="cs"/>
                <w:rtl/>
              </w:rPr>
              <w:t>, 173א ו-173ב</w:t>
            </w:r>
            <w:r>
              <w:rPr>
                <w:rtl/>
              </w:rPr>
              <w:t xml:space="preserve"> לפקודת הבטיחות בעבודה [נוסח חדש], התש"ל – 1970</w:t>
            </w:r>
            <w:r w:rsidR="006C4D90">
              <w:rPr>
                <w:rStyle w:val="ae"/>
                <w:rtl/>
              </w:rPr>
              <w:footnoteReference w:id="1"/>
            </w:r>
            <w:r w:rsidR="006C4D90">
              <w:rPr>
                <w:rFonts w:hint="cs"/>
                <w:rtl/>
              </w:rPr>
              <w:t xml:space="preserve">, </w:t>
            </w:r>
            <w:r>
              <w:rPr>
                <w:rFonts w:hint="cs"/>
                <w:rtl/>
              </w:rPr>
              <w:t xml:space="preserve">בהתייעצות עם </w:t>
            </w:r>
            <w:r w:rsidR="006C4D90">
              <w:rPr>
                <w:rFonts w:hint="cs"/>
                <w:rtl/>
              </w:rPr>
              <w:t xml:space="preserve">ארגון העובדים המייצג את המספר הגדול ביותר של עובדים בדינה וארגוני מעבידים שהם יציגים ונוגעים בדבר </w:t>
            </w:r>
            <w:r>
              <w:rPr>
                <w:rFonts w:hint="cs"/>
                <w:rtl/>
              </w:rPr>
              <w:t xml:space="preserve">ובאישור ועדת העבודה, הרווחה והבריאות של הכנסת, </w:t>
            </w:r>
            <w:r>
              <w:rPr>
                <w:rtl/>
              </w:rPr>
              <w:t xml:space="preserve">אני מתקין תקנות אלה: </w:t>
            </w:r>
            <w:r>
              <w:rPr>
                <w:rtl/>
              </w:rPr>
              <w:tab/>
            </w:r>
            <w:r>
              <w:rPr>
                <w:rtl/>
              </w:rPr>
              <w:tab/>
            </w:r>
          </w:p>
        </w:tc>
      </w:tr>
      <w:tr w:rsidR="00A400E9" w:rsidTr="006C4D90">
        <w:trPr>
          <w:cantSplit/>
          <w:trHeight w:val="60"/>
        </w:trPr>
        <w:tc>
          <w:tcPr>
            <w:tcW w:w="1871" w:type="dxa"/>
            <w:tcBorders>
              <w:top w:val="single" w:sz="4" w:space="0" w:color="auto"/>
              <w:left w:val="single" w:sz="4" w:space="0" w:color="auto"/>
              <w:bottom w:val="single" w:sz="4" w:space="0" w:color="auto"/>
              <w:right w:val="single" w:sz="6" w:space="0" w:color="auto"/>
            </w:tcBorders>
          </w:tcPr>
          <w:p w:rsidR="00A400E9" w:rsidRDefault="006C4D90">
            <w:pPr>
              <w:pStyle w:val="TableSideHeading"/>
            </w:pPr>
            <w:r>
              <w:rPr>
                <w:rFonts w:hint="cs"/>
                <w:rtl/>
              </w:rPr>
              <w:t>תיקון תקנה 1</w:t>
            </w:r>
          </w:p>
        </w:tc>
        <w:tc>
          <w:tcPr>
            <w:tcW w:w="624" w:type="dxa"/>
            <w:tcBorders>
              <w:top w:val="single" w:sz="4" w:space="0" w:color="auto"/>
              <w:left w:val="single" w:sz="6" w:space="0" w:color="auto"/>
              <w:bottom w:val="single" w:sz="4" w:space="0" w:color="auto"/>
              <w:right w:val="single" w:sz="6" w:space="0" w:color="auto"/>
            </w:tcBorders>
          </w:tcPr>
          <w:p w:rsidR="00A400E9" w:rsidRDefault="006C4D90">
            <w:pPr>
              <w:pStyle w:val="TableText"/>
            </w:pPr>
            <w:r>
              <w:rPr>
                <w:rFonts w:hint="cs"/>
                <w:rtl/>
              </w:rPr>
              <w:t>1.</w:t>
            </w:r>
          </w:p>
        </w:tc>
        <w:tc>
          <w:tcPr>
            <w:tcW w:w="7146" w:type="dxa"/>
            <w:gridSpan w:val="3"/>
            <w:tcBorders>
              <w:top w:val="single" w:sz="4" w:space="0" w:color="auto"/>
              <w:left w:val="single" w:sz="6" w:space="0" w:color="auto"/>
              <w:bottom w:val="single" w:sz="4" w:space="0" w:color="auto"/>
              <w:right w:val="single" w:sz="4" w:space="0" w:color="auto"/>
            </w:tcBorders>
          </w:tcPr>
          <w:p w:rsidR="00A400E9" w:rsidRPr="006C4D90" w:rsidRDefault="006C4D90" w:rsidP="006C4D90">
            <w:pPr>
              <w:pStyle w:val="TableBlock"/>
            </w:pPr>
            <w:r w:rsidRPr="006C4D90">
              <w:rPr>
                <w:rFonts w:hint="cs"/>
                <w:rtl/>
              </w:rPr>
              <w:t>בתקנה 1 בתקנות הבטיחות בעבודה (עבודות בנייה), התשמ"ח -1988</w:t>
            </w:r>
            <w:r>
              <w:rPr>
                <w:rStyle w:val="ae"/>
                <w:rtl/>
              </w:rPr>
              <w:footnoteReference w:id="2"/>
            </w:r>
            <w:r w:rsidRPr="006C4D90">
              <w:rPr>
                <w:rFonts w:hint="cs"/>
                <w:rtl/>
              </w:rPr>
              <w:t xml:space="preserve"> (להלן </w:t>
            </w:r>
            <w:r w:rsidRPr="006C4D90">
              <w:rPr>
                <w:rtl/>
              </w:rPr>
              <w:t>–</w:t>
            </w:r>
            <w:r w:rsidRPr="006C4D90">
              <w:rPr>
                <w:rFonts w:hint="cs"/>
                <w:rtl/>
              </w:rPr>
              <w:t xml:space="preserve"> התקנות העיקריות):</w:t>
            </w:r>
          </w:p>
        </w:tc>
      </w:tr>
      <w:tr w:rsidR="006C4D90" w:rsidTr="006C4D90">
        <w:trPr>
          <w:cantSplit/>
          <w:trHeight w:val="60"/>
        </w:trPr>
        <w:tc>
          <w:tcPr>
            <w:tcW w:w="1871" w:type="dxa"/>
            <w:tcBorders>
              <w:top w:val="single" w:sz="4" w:space="0" w:color="auto"/>
              <w:left w:val="single" w:sz="4" w:space="0" w:color="auto"/>
              <w:bottom w:val="single" w:sz="4" w:space="0" w:color="auto"/>
              <w:right w:val="single" w:sz="6" w:space="0" w:color="auto"/>
            </w:tcBorders>
          </w:tcPr>
          <w:p w:rsidR="006C4D90" w:rsidRDefault="006C4D90">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6C4D90" w:rsidRDefault="006C4D90">
            <w:pPr>
              <w:pStyle w:val="TableText"/>
            </w:pPr>
          </w:p>
        </w:tc>
        <w:tc>
          <w:tcPr>
            <w:tcW w:w="624" w:type="dxa"/>
            <w:tcBorders>
              <w:top w:val="single" w:sz="4" w:space="0" w:color="auto"/>
              <w:left w:val="single" w:sz="6" w:space="0" w:color="auto"/>
              <w:bottom w:val="single" w:sz="4" w:space="0" w:color="auto"/>
              <w:right w:val="single" w:sz="6" w:space="0" w:color="auto"/>
            </w:tcBorders>
          </w:tcPr>
          <w:p w:rsidR="006C4D90" w:rsidRDefault="006C4D90">
            <w:pPr>
              <w:pStyle w:val="TableText"/>
            </w:pPr>
          </w:p>
        </w:tc>
        <w:tc>
          <w:tcPr>
            <w:tcW w:w="6522" w:type="dxa"/>
            <w:gridSpan w:val="2"/>
            <w:tcBorders>
              <w:top w:val="single" w:sz="4" w:space="0" w:color="auto"/>
              <w:left w:val="single" w:sz="6" w:space="0" w:color="auto"/>
              <w:bottom w:val="single" w:sz="4" w:space="0" w:color="auto"/>
              <w:right w:val="single" w:sz="4" w:space="0" w:color="auto"/>
            </w:tcBorders>
          </w:tcPr>
          <w:p w:rsidR="006C4D90" w:rsidRDefault="00FC4957" w:rsidP="00FC4957">
            <w:pPr>
              <w:pStyle w:val="TableBlock"/>
            </w:pPr>
            <w:r>
              <w:rPr>
                <w:rFonts w:hint="cs"/>
                <w:rtl/>
              </w:rPr>
              <w:t>(1)</w:t>
            </w:r>
            <w:r w:rsidR="006C4D90">
              <w:rPr>
                <w:rtl/>
              </w:rPr>
              <w:tab/>
            </w:r>
            <w:r w:rsidR="006C4D90">
              <w:rPr>
                <w:rFonts w:hint="cs"/>
                <w:rtl/>
              </w:rPr>
              <w:t>ההגדרה "בונה מקצועי לפיגומים" תימחק ובמקומה יבוא:</w:t>
            </w:r>
          </w:p>
        </w:tc>
      </w:tr>
      <w:tr w:rsidR="006C4D90" w:rsidTr="006A59E6">
        <w:trPr>
          <w:cantSplit/>
          <w:trHeight w:val="60"/>
        </w:trPr>
        <w:tc>
          <w:tcPr>
            <w:tcW w:w="1871" w:type="dxa"/>
            <w:tcBorders>
              <w:top w:val="single" w:sz="4" w:space="0" w:color="auto"/>
              <w:left w:val="single" w:sz="4" w:space="0" w:color="auto"/>
              <w:bottom w:val="single" w:sz="4" w:space="0" w:color="auto"/>
              <w:right w:val="single" w:sz="6" w:space="0" w:color="auto"/>
            </w:tcBorders>
          </w:tcPr>
          <w:p w:rsidR="006C4D90" w:rsidRDefault="006C4D90">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6C4D90" w:rsidRDefault="006C4D90" w:rsidP="006C4D90">
            <w:pPr>
              <w:pStyle w:val="TableText"/>
            </w:pPr>
          </w:p>
        </w:tc>
        <w:tc>
          <w:tcPr>
            <w:tcW w:w="624" w:type="dxa"/>
            <w:tcBorders>
              <w:top w:val="single" w:sz="4" w:space="0" w:color="auto"/>
              <w:left w:val="single" w:sz="6" w:space="0" w:color="auto"/>
              <w:bottom w:val="single" w:sz="4" w:space="0" w:color="auto"/>
              <w:right w:val="single" w:sz="6" w:space="0" w:color="auto"/>
            </w:tcBorders>
          </w:tcPr>
          <w:p w:rsidR="006C4D90" w:rsidRDefault="006C4D90">
            <w:pPr>
              <w:pStyle w:val="TableText"/>
            </w:pPr>
          </w:p>
        </w:tc>
        <w:tc>
          <w:tcPr>
            <w:tcW w:w="6522" w:type="dxa"/>
            <w:gridSpan w:val="2"/>
            <w:tcBorders>
              <w:top w:val="single" w:sz="4" w:space="0" w:color="auto"/>
              <w:left w:val="single" w:sz="6" w:space="0" w:color="auto"/>
              <w:bottom w:val="single" w:sz="4" w:space="0" w:color="auto"/>
              <w:right w:val="single" w:sz="4" w:space="0" w:color="auto"/>
            </w:tcBorders>
          </w:tcPr>
          <w:p w:rsidR="006C4D90" w:rsidRPr="000E3DFB" w:rsidRDefault="006A59E6" w:rsidP="000E3DFB">
            <w:pPr>
              <w:pStyle w:val="TableBlockOutdent"/>
              <w:rPr>
                <w:rtl/>
              </w:rPr>
            </w:pPr>
            <w:r w:rsidRPr="000E3DFB">
              <w:rPr>
                <w:rFonts w:hint="cs"/>
                <w:rtl/>
              </w:rPr>
              <w:t>"</w:t>
            </w:r>
            <w:r w:rsidR="006C4D90" w:rsidRPr="000E3DFB">
              <w:rPr>
                <w:rFonts w:hint="cs"/>
                <w:rtl/>
              </w:rPr>
              <w:t>"בונה מקצועי לפיגומים" - כל אחד מאלה:</w:t>
            </w:r>
          </w:p>
        </w:tc>
      </w:tr>
      <w:tr w:rsidR="006A59E6" w:rsidTr="006A59E6">
        <w:trPr>
          <w:cantSplit/>
          <w:trHeight w:val="60"/>
        </w:trPr>
        <w:tc>
          <w:tcPr>
            <w:tcW w:w="1871" w:type="dxa"/>
            <w:tcBorders>
              <w:top w:val="single" w:sz="4" w:space="0" w:color="auto"/>
              <w:left w:val="single" w:sz="4" w:space="0" w:color="auto"/>
              <w:bottom w:val="single" w:sz="4" w:space="0" w:color="auto"/>
              <w:right w:val="single" w:sz="6" w:space="0" w:color="auto"/>
            </w:tcBorders>
          </w:tcPr>
          <w:p w:rsidR="006A59E6" w:rsidRDefault="006A59E6">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6A59E6" w:rsidRDefault="006A59E6">
            <w:pPr>
              <w:pStyle w:val="TableText"/>
            </w:pPr>
          </w:p>
        </w:tc>
        <w:tc>
          <w:tcPr>
            <w:tcW w:w="624" w:type="dxa"/>
            <w:tcBorders>
              <w:top w:val="single" w:sz="4" w:space="0" w:color="auto"/>
              <w:left w:val="single" w:sz="6" w:space="0" w:color="auto"/>
              <w:bottom w:val="single" w:sz="4" w:space="0" w:color="auto"/>
              <w:right w:val="single" w:sz="6" w:space="0" w:color="auto"/>
            </w:tcBorders>
          </w:tcPr>
          <w:p w:rsidR="006A59E6" w:rsidRDefault="006A59E6">
            <w:pPr>
              <w:pStyle w:val="TableText"/>
            </w:pPr>
          </w:p>
        </w:tc>
        <w:tc>
          <w:tcPr>
            <w:tcW w:w="624" w:type="dxa"/>
            <w:tcBorders>
              <w:top w:val="single" w:sz="4" w:space="0" w:color="auto"/>
              <w:left w:val="single" w:sz="6" w:space="0" w:color="auto"/>
              <w:bottom w:val="single" w:sz="4" w:space="0" w:color="auto"/>
              <w:right w:val="single" w:sz="6" w:space="0" w:color="auto"/>
            </w:tcBorders>
          </w:tcPr>
          <w:p w:rsidR="006A59E6" w:rsidRPr="000E3DFB" w:rsidRDefault="006A59E6" w:rsidP="000E3DFB">
            <w:pPr>
              <w:pStyle w:val="TableBlockOutdent"/>
            </w:pPr>
          </w:p>
        </w:tc>
        <w:tc>
          <w:tcPr>
            <w:tcW w:w="5898" w:type="dxa"/>
            <w:tcBorders>
              <w:top w:val="single" w:sz="4" w:space="0" w:color="auto"/>
              <w:left w:val="single" w:sz="6" w:space="0" w:color="auto"/>
              <w:bottom w:val="single" w:sz="4" w:space="0" w:color="auto"/>
              <w:right w:val="single" w:sz="4" w:space="0" w:color="auto"/>
            </w:tcBorders>
          </w:tcPr>
          <w:p w:rsidR="006A59E6" w:rsidRPr="000E3DFB" w:rsidRDefault="006A59E6" w:rsidP="00950960">
            <w:pPr>
              <w:pStyle w:val="TableBlockOutdent"/>
            </w:pPr>
            <w:r w:rsidRPr="000E3DFB">
              <w:rPr>
                <w:rFonts w:hint="cs"/>
                <w:rtl/>
              </w:rPr>
              <w:t>1.</w:t>
            </w:r>
            <w:r w:rsidRPr="000E3DFB">
              <w:rPr>
                <w:rtl/>
              </w:rPr>
              <w:tab/>
            </w:r>
            <w:r w:rsidRPr="000E3DFB">
              <w:rPr>
                <w:rFonts w:hint="cs"/>
                <w:rtl/>
              </w:rPr>
              <w:t xml:space="preserve">מי שהוכיח להנחת דעתו של מפקח </w:t>
            </w:r>
            <w:r w:rsidR="00EF2860">
              <w:rPr>
                <w:rFonts w:hint="cs"/>
                <w:rtl/>
              </w:rPr>
              <w:t xml:space="preserve">עבודה </w:t>
            </w:r>
            <w:r w:rsidRPr="000E3DFB">
              <w:rPr>
                <w:rFonts w:hint="cs"/>
                <w:rtl/>
              </w:rPr>
              <w:t xml:space="preserve">ראשי כי עבד שלוש שנים לפחות תחת פיקוחו והשגחתו של בונה מקצועי לפיגומים, עבר הכשרה לפי תוכנית שקבע מפקח </w:t>
            </w:r>
            <w:r w:rsidR="00EF2860">
              <w:rPr>
                <w:rFonts w:hint="cs"/>
                <w:rtl/>
              </w:rPr>
              <w:t xml:space="preserve">עבודה </w:t>
            </w:r>
            <w:r w:rsidRPr="000E3DFB">
              <w:rPr>
                <w:rFonts w:hint="cs"/>
                <w:rtl/>
              </w:rPr>
              <w:t>ראשי ועמד בהצלחה במבחן לפי תוכנית בחינה שאישר מפקח</w:t>
            </w:r>
            <w:r w:rsidR="00EF2860">
              <w:rPr>
                <w:rFonts w:hint="cs"/>
                <w:rtl/>
              </w:rPr>
              <w:t xml:space="preserve"> עבודה </w:t>
            </w:r>
            <w:r w:rsidRPr="000E3DFB">
              <w:rPr>
                <w:rFonts w:hint="cs"/>
                <w:rtl/>
              </w:rPr>
              <w:t xml:space="preserve"> ראשי; </w:t>
            </w:r>
          </w:p>
        </w:tc>
      </w:tr>
      <w:tr w:rsidR="006A59E6" w:rsidTr="006A59E6">
        <w:trPr>
          <w:cantSplit/>
          <w:trHeight w:val="60"/>
        </w:trPr>
        <w:tc>
          <w:tcPr>
            <w:tcW w:w="1871" w:type="dxa"/>
            <w:tcBorders>
              <w:top w:val="single" w:sz="4" w:space="0" w:color="auto"/>
              <w:left w:val="single" w:sz="4" w:space="0" w:color="auto"/>
              <w:bottom w:val="single" w:sz="4" w:space="0" w:color="auto"/>
              <w:right w:val="single" w:sz="6" w:space="0" w:color="auto"/>
            </w:tcBorders>
          </w:tcPr>
          <w:p w:rsidR="006A59E6" w:rsidRDefault="006A59E6">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6A59E6" w:rsidRDefault="006A59E6" w:rsidP="006A59E6">
            <w:pPr>
              <w:pStyle w:val="TableText"/>
            </w:pPr>
          </w:p>
        </w:tc>
        <w:tc>
          <w:tcPr>
            <w:tcW w:w="624" w:type="dxa"/>
            <w:tcBorders>
              <w:top w:val="single" w:sz="4" w:space="0" w:color="auto"/>
              <w:left w:val="single" w:sz="6" w:space="0" w:color="auto"/>
              <w:bottom w:val="single" w:sz="4" w:space="0" w:color="auto"/>
              <w:right w:val="single" w:sz="6" w:space="0" w:color="auto"/>
            </w:tcBorders>
          </w:tcPr>
          <w:p w:rsidR="006A59E6" w:rsidRDefault="006A59E6">
            <w:pPr>
              <w:pStyle w:val="TableText"/>
            </w:pPr>
          </w:p>
        </w:tc>
        <w:tc>
          <w:tcPr>
            <w:tcW w:w="624" w:type="dxa"/>
            <w:tcBorders>
              <w:top w:val="single" w:sz="4" w:space="0" w:color="auto"/>
              <w:left w:val="single" w:sz="6" w:space="0" w:color="auto"/>
              <w:bottom w:val="single" w:sz="4" w:space="0" w:color="auto"/>
              <w:right w:val="single" w:sz="6" w:space="0" w:color="auto"/>
            </w:tcBorders>
          </w:tcPr>
          <w:p w:rsidR="006A59E6" w:rsidRPr="000E3DFB" w:rsidRDefault="006A59E6" w:rsidP="000E3DFB">
            <w:pPr>
              <w:pStyle w:val="TableBlockOutdent"/>
            </w:pPr>
          </w:p>
        </w:tc>
        <w:tc>
          <w:tcPr>
            <w:tcW w:w="5898" w:type="dxa"/>
            <w:tcBorders>
              <w:top w:val="single" w:sz="4" w:space="0" w:color="auto"/>
              <w:left w:val="single" w:sz="6" w:space="0" w:color="auto"/>
              <w:bottom w:val="single" w:sz="4" w:space="0" w:color="auto"/>
              <w:right w:val="single" w:sz="4" w:space="0" w:color="auto"/>
            </w:tcBorders>
          </w:tcPr>
          <w:p w:rsidR="006A59E6" w:rsidRPr="000E3DFB" w:rsidRDefault="006A59E6" w:rsidP="00950960">
            <w:pPr>
              <w:pStyle w:val="TableBlockOutdent"/>
              <w:rPr>
                <w:rtl/>
              </w:rPr>
            </w:pPr>
            <w:r w:rsidRPr="000E3DFB">
              <w:rPr>
                <w:rFonts w:hint="cs"/>
                <w:rtl/>
              </w:rPr>
              <w:t>2.</w:t>
            </w:r>
            <w:r w:rsidRPr="000E3DFB">
              <w:rPr>
                <w:rtl/>
              </w:rPr>
              <w:tab/>
            </w:r>
            <w:r w:rsidRPr="000E3DFB">
              <w:rPr>
                <w:rFonts w:hint="cs"/>
                <w:rtl/>
              </w:rPr>
              <w:t xml:space="preserve">בעל הסוג הממשלתי הגבוה ביותר בטפסנות ועמד בהצלחה במבחן לפי תוכנית בחינה שאישר מפקח </w:t>
            </w:r>
            <w:r w:rsidR="00EF2860">
              <w:rPr>
                <w:rFonts w:hint="cs"/>
                <w:rtl/>
              </w:rPr>
              <w:t xml:space="preserve">עבודה </w:t>
            </w:r>
            <w:r w:rsidRPr="000E3DFB">
              <w:rPr>
                <w:rFonts w:hint="cs"/>
                <w:rtl/>
              </w:rPr>
              <w:t>ראשי."</w:t>
            </w:r>
          </w:p>
        </w:tc>
      </w:tr>
      <w:tr w:rsidR="006A59E6" w:rsidTr="006C4D90">
        <w:trPr>
          <w:cantSplit/>
          <w:trHeight w:val="60"/>
        </w:trPr>
        <w:tc>
          <w:tcPr>
            <w:tcW w:w="1871" w:type="dxa"/>
            <w:tcBorders>
              <w:top w:val="single" w:sz="4" w:space="0" w:color="auto"/>
              <w:left w:val="single" w:sz="4" w:space="0" w:color="auto"/>
              <w:bottom w:val="single" w:sz="4" w:space="0" w:color="auto"/>
              <w:right w:val="single" w:sz="6" w:space="0" w:color="auto"/>
            </w:tcBorders>
          </w:tcPr>
          <w:p w:rsidR="006A59E6" w:rsidRDefault="006A59E6">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6A59E6" w:rsidRDefault="006A59E6" w:rsidP="006A59E6">
            <w:pPr>
              <w:pStyle w:val="TableText"/>
            </w:pPr>
          </w:p>
        </w:tc>
        <w:tc>
          <w:tcPr>
            <w:tcW w:w="624" w:type="dxa"/>
            <w:tcBorders>
              <w:top w:val="single" w:sz="4" w:space="0" w:color="auto"/>
              <w:left w:val="single" w:sz="6" w:space="0" w:color="auto"/>
              <w:bottom w:val="single" w:sz="4" w:space="0" w:color="auto"/>
              <w:right w:val="single" w:sz="6" w:space="0" w:color="auto"/>
            </w:tcBorders>
          </w:tcPr>
          <w:p w:rsidR="006A59E6" w:rsidRDefault="006A59E6">
            <w:pPr>
              <w:pStyle w:val="TableText"/>
            </w:pPr>
          </w:p>
        </w:tc>
        <w:tc>
          <w:tcPr>
            <w:tcW w:w="6522" w:type="dxa"/>
            <w:gridSpan w:val="2"/>
            <w:tcBorders>
              <w:top w:val="single" w:sz="4" w:space="0" w:color="auto"/>
              <w:left w:val="single" w:sz="6" w:space="0" w:color="auto"/>
              <w:bottom w:val="single" w:sz="4" w:space="0" w:color="auto"/>
              <w:right w:val="single" w:sz="4" w:space="0" w:color="auto"/>
            </w:tcBorders>
          </w:tcPr>
          <w:p w:rsidR="006A59E6" w:rsidRPr="006A59E6" w:rsidRDefault="00FC4957" w:rsidP="006A59E6">
            <w:pPr>
              <w:pStyle w:val="TableBlock"/>
              <w:rPr>
                <w:rtl/>
              </w:rPr>
            </w:pPr>
            <w:r>
              <w:rPr>
                <w:rFonts w:hint="cs"/>
                <w:rtl/>
              </w:rPr>
              <w:t>(2)</w:t>
            </w:r>
            <w:r w:rsidR="006A59E6">
              <w:rPr>
                <w:rtl/>
              </w:rPr>
              <w:tab/>
            </w:r>
            <w:r w:rsidR="006A59E6">
              <w:rPr>
                <w:rFonts w:hint="cs"/>
                <w:rtl/>
              </w:rPr>
              <w:t xml:space="preserve">אחרי הגדרת "מתח נמוך מאוד" יבוא: </w:t>
            </w:r>
          </w:p>
        </w:tc>
      </w:tr>
      <w:tr w:rsidR="006A59E6" w:rsidTr="006C4D90">
        <w:trPr>
          <w:cantSplit/>
          <w:trHeight w:val="60"/>
        </w:trPr>
        <w:tc>
          <w:tcPr>
            <w:tcW w:w="1871" w:type="dxa"/>
            <w:tcBorders>
              <w:top w:val="single" w:sz="4" w:space="0" w:color="auto"/>
              <w:left w:val="single" w:sz="4" w:space="0" w:color="auto"/>
              <w:bottom w:val="single" w:sz="4" w:space="0" w:color="auto"/>
              <w:right w:val="single" w:sz="6" w:space="0" w:color="auto"/>
            </w:tcBorders>
          </w:tcPr>
          <w:p w:rsidR="006A59E6" w:rsidRDefault="006A59E6">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6A59E6" w:rsidRDefault="006A59E6" w:rsidP="006A59E6">
            <w:pPr>
              <w:pStyle w:val="TableText"/>
            </w:pPr>
          </w:p>
        </w:tc>
        <w:tc>
          <w:tcPr>
            <w:tcW w:w="624" w:type="dxa"/>
            <w:tcBorders>
              <w:top w:val="single" w:sz="4" w:space="0" w:color="auto"/>
              <w:left w:val="single" w:sz="6" w:space="0" w:color="auto"/>
              <w:bottom w:val="single" w:sz="4" w:space="0" w:color="auto"/>
              <w:right w:val="single" w:sz="6" w:space="0" w:color="auto"/>
            </w:tcBorders>
          </w:tcPr>
          <w:p w:rsidR="006A59E6" w:rsidRDefault="006A59E6">
            <w:pPr>
              <w:pStyle w:val="TableText"/>
            </w:pPr>
          </w:p>
        </w:tc>
        <w:tc>
          <w:tcPr>
            <w:tcW w:w="6522" w:type="dxa"/>
            <w:gridSpan w:val="2"/>
            <w:tcBorders>
              <w:top w:val="single" w:sz="4" w:space="0" w:color="auto"/>
              <w:left w:val="single" w:sz="6" w:space="0" w:color="auto"/>
              <w:bottom w:val="single" w:sz="4" w:space="0" w:color="auto"/>
              <w:right w:val="single" w:sz="4" w:space="0" w:color="auto"/>
            </w:tcBorders>
          </w:tcPr>
          <w:p w:rsidR="006A59E6" w:rsidRPr="000E3DFB" w:rsidRDefault="006A59E6" w:rsidP="000E3DFB">
            <w:pPr>
              <w:pStyle w:val="TableBlockOutdent"/>
              <w:rPr>
                <w:rtl/>
              </w:rPr>
            </w:pPr>
            <w:r w:rsidRPr="000E3DFB">
              <w:rPr>
                <w:rFonts w:hint="cs"/>
                <w:rtl/>
              </w:rPr>
              <w:t xml:space="preserve">"מתכנן הקמת פיגומים" </w:t>
            </w:r>
            <w:r w:rsidRPr="000E3DFB">
              <w:rPr>
                <w:rtl/>
              </w:rPr>
              <w:t>–</w:t>
            </w:r>
            <w:r w:rsidRPr="000E3DFB">
              <w:rPr>
                <w:rFonts w:hint="cs"/>
                <w:rtl/>
              </w:rPr>
              <w:t xml:space="preserve"> מי שמורשה לפי חוק המהנדסים והאדריכלים, התשי"ח - 1958</w:t>
            </w:r>
            <w:r w:rsidRPr="000E3DFB">
              <w:rPr>
                <w:rtl/>
              </w:rPr>
              <w:footnoteReference w:id="3"/>
            </w:r>
            <w:r w:rsidRPr="000E3DFB">
              <w:rPr>
                <w:rFonts w:hint="cs"/>
                <w:rtl/>
              </w:rPr>
              <w:t xml:space="preserve"> לתכנן המבנה בו משתמשים בפיגום;  </w:t>
            </w:r>
          </w:p>
        </w:tc>
      </w:tr>
      <w:tr w:rsidR="006A59E6" w:rsidTr="006C4D90">
        <w:trPr>
          <w:cantSplit/>
          <w:trHeight w:val="60"/>
        </w:trPr>
        <w:tc>
          <w:tcPr>
            <w:tcW w:w="1871" w:type="dxa"/>
            <w:tcBorders>
              <w:top w:val="single" w:sz="4" w:space="0" w:color="auto"/>
              <w:left w:val="single" w:sz="4" w:space="0" w:color="auto"/>
              <w:bottom w:val="single" w:sz="4" w:space="0" w:color="auto"/>
              <w:right w:val="single" w:sz="6" w:space="0" w:color="auto"/>
            </w:tcBorders>
          </w:tcPr>
          <w:p w:rsidR="006A59E6" w:rsidRDefault="006A59E6">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6A59E6" w:rsidRDefault="006A59E6" w:rsidP="006A59E6">
            <w:pPr>
              <w:pStyle w:val="TableText"/>
            </w:pPr>
          </w:p>
        </w:tc>
        <w:tc>
          <w:tcPr>
            <w:tcW w:w="624" w:type="dxa"/>
            <w:tcBorders>
              <w:top w:val="single" w:sz="4" w:space="0" w:color="auto"/>
              <w:left w:val="single" w:sz="6" w:space="0" w:color="auto"/>
              <w:bottom w:val="single" w:sz="4" w:space="0" w:color="auto"/>
              <w:right w:val="single" w:sz="6" w:space="0" w:color="auto"/>
            </w:tcBorders>
          </w:tcPr>
          <w:p w:rsidR="006A59E6" w:rsidRDefault="006A59E6">
            <w:pPr>
              <w:pStyle w:val="TableText"/>
            </w:pPr>
          </w:p>
        </w:tc>
        <w:tc>
          <w:tcPr>
            <w:tcW w:w="6522" w:type="dxa"/>
            <w:gridSpan w:val="2"/>
            <w:tcBorders>
              <w:top w:val="single" w:sz="4" w:space="0" w:color="auto"/>
              <w:left w:val="single" w:sz="6" w:space="0" w:color="auto"/>
              <w:bottom w:val="single" w:sz="4" w:space="0" w:color="auto"/>
              <w:right w:val="single" w:sz="4" w:space="0" w:color="auto"/>
            </w:tcBorders>
          </w:tcPr>
          <w:p w:rsidR="006A59E6" w:rsidRPr="006A59E6" w:rsidRDefault="00FC4957" w:rsidP="006A59E6">
            <w:pPr>
              <w:pStyle w:val="TableBlock"/>
              <w:rPr>
                <w:rtl/>
              </w:rPr>
            </w:pPr>
            <w:r>
              <w:rPr>
                <w:rFonts w:hint="cs"/>
                <w:rtl/>
              </w:rPr>
              <w:t>(3)</w:t>
            </w:r>
            <w:r w:rsidR="006A59E6">
              <w:rPr>
                <w:rtl/>
              </w:rPr>
              <w:tab/>
            </w:r>
            <w:r w:rsidR="006A59E6">
              <w:rPr>
                <w:rFonts w:hint="cs"/>
                <w:rtl/>
              </w:rPr>
              <w:t xml:space="preserve">בהגדרת "פיגום מיוחד"-  המילה "מפלדה"-  תימחק, במקום "50 מטר" יבוא: "20 מטר" והמילים "למעט פיגום עשוי עץ" </w:t>
            </w:r>
            <w:r w:rsidR="006A59E6">
              <w:rPr>
                <w:rtl/>
              </w:rPr>
              <w:t>–</w:t>
            </w:r>
            <w:r w:rsidR="006A59E6">
              <w:rPr>
                <w:rFonts w:hint="cs"/>
                <w:rtl/>
              </w:rPr>
              <w:t xml:space="preserve"> יימחקו;</w:t>
            </w:r>
          </w:p>
        </w:tc>
      </w:tr>
      <w:tr w:rsidR="006A59E6" w:rsidTr="006C4D90">
        <w:trPr>
          <w:cantSplit/>
          <w:trHeight w:val="60"/>
        </w:trPr>
        <w:tc>
          <w:tcPr>
            <w:tcW w:w="1871" w:type="dxa"/>
            <w:tcBorders>
              <w:top w:val="single" w:sz="4" w:space="0" w:color="auto"/>
              <w:left w:val="single" w:sz="4" w:space="0" w:color="auto"/>
              <w:bottom w:val="single" w:sz="4" w:space="0" w:color="auto"/>
              <w:right w:val="single" w:sz="6" w:space="0" w:color="auto"/>
            </w:tcBorders>
          </w:tcPr>
          <w:p w:rsidR="006A59E6" w:rsidRDefault="006A59E6">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6A59E6" w:rsidRDefault="006A59E6" w:rsidP="006A59E6">
            <w:pPr>
              <w:pStyle w:val="TableText"/>
            </w:pPr>
          </w:p>
        </w:tc>
        <w:tc>
          <w:tcPr>
            <w:tcW w:w="624" w:type="dxa"/>
            <w:tcBorders>
              <w:top w:val="single" w:sz="4" w:space="0" w:color="auto"/>
              <w:left w:val="single" w:sz="6" w:space="0" w:color="auto"/>
              <w:bottom w:val="single" w:sz="4" w:space="0" w:color="auto"/>
              <w:right w:val="single" w:sz="6" w:space="0" w:color="auto"/>
            </w:tcBorders>
          </w:tcPr>
          <w:p w:rsidR="006A59E6" w:rsidRDefault="006A59E6">
            <w:pPr>
              <w:pStyle w:val="TableText"/>
            </w:pPr>
          </w:p>
        </w:tc>
        <w:tc>
          <w:tcPr>
            <w:tcW w:w="6522" w:type="dxa"/>
            <w:gridSpan w:val="2"/>
            <w:tcBorders>
              <w:top w:val="single" w:sz="4" w:space="0" w:color="auto"/>
              <w:left w:val="single" w:sz="6" w:space="0" w:color="auto"/>
              <w:bottom w:val="single" w:sz="4" w:space="0" w:color="auto"/>
              <w:right w:val="single" w:sz="4" w:space="0" w:color="auto"/>
            </w:tcBorders>
          </w:tcPr>
          <w:p w:rsidR="006A59E6" w:rsidRDefault="00FC4957" w:rsidP="00FC4957">
            <w:pPr>
              <w:pStyle w:val="TableBlock"/>
              <w:keepLines w:val="0"/>
              <w:rPr>
                <w:rtl/>
              </w:rPr>
            </w:pPr>
            <w:r>
              <w:rPr>
                <w:rFonts w:hint="cs"/>
                <w:rtl/>
              </w:rPr>
              <w:t>(4)</w:t>
            </w:r>
            <w:r w:rsidR="006A59E6">
              <w:rPr>
                <w:rtl/>
              </w:rPr>
              <w:tab/>
            </w:r>
            <w:r w:rsidR="006A59E6">
              <w:rPr>
                <w:rFonts w:hint="cs"/>
                <w:rtl/>
              </w:rPr>
              <w:t xml:space="preserve"> אחרי הגדרת "תיל" יבוא: </w:t>
            </w:r>
          </w:p>
        </w:tc>
      </w:tr>
      <w:tr w:rsidR="00FC4957" w:rsidTr="006C4D90">
        <w:trPr>
          <w:cantSplit/>
          <w:trHeight w:val="60"/>
        </w:trPr>
        <w:tc>
          <w:tcPr>
            <w:tcW w:w="1871" w:type="dxa"/>
            <w:tcBorders>
              <w:top w:val="single" w:sz="4" w:space="0" w:color="auto"/>
              <w:left w:val="single" w:sz="4" w:space="0" w:color="auto"/>
              <w:bottom w:val="single" w:sz="4" w:space="0" w:color="auto"/>
              <w:right w:val="single" w:sz="6" w:space="0" w:color="auto"/>
            </w:tcBorders>
          </w:tcPr>
          <w:p w:rsidR="00FC4957" w:rsidRDefault="00FC4957">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FC4957" w:rsidRDefault="00FC4957" w:rsidP="00FC4957">
            <w:pPr>
              <w:pStyle w:val="TableText"/>
            </w:pPr>
          </w:p>
        </w:tc>
        <w:tc>
          <w:tcPr>
            <w:tcW w:w="624" w:type="dxa"/>
            <w:tcBorders>
              <w:top w:val="single" w:sz="4" w:space="0" w:color="auto"/>
              <w:left w:val="single" w:sz="6" w:space="0" w:color="auto"/>
              <w:bottom w:val="single" w:sz="4" w:space="0" w:color="auto"/>
              <w:right w:val="single" w:sz="6" w:space="0" w:color="auto"/>
            </w:tcBorders>
          </w:tcPr>
          <w:p w:rsidR="00FC4957" w:rsidRDefault="00FC4957">
            <w:pPr>
              <w:pStyle w:val="TableText"/>
            </w:pPr>
          </w:p>
        </w:tc>
        <w:tc>
          <w:tcPr>
            <w:tcW w:w="6522" w:type="dxa"/>
            <w:gridSpan w:val="2"/>
            <w:tcBorders>
              <w:top w:val="single" w:sz="4" w:space="0" w:color="auto"/>
              <w:left w:val="single" w:sz="6" w:space="0" w:color="auto"/>
              <w:bottom w:val="single" w:sz="4" w:space="0" w:color="auto"/>
              <w:right w:val="single" w:sz="4" w:space="0" w:color="auto"/>
            </w:tcBorders>
          </w:tcPr>
          <w:p w:rsidR="00FC4957" w:rsidRPr="000E3DFB" w:rsidRDefault="00FC4957" w:rsidP="000E3DFB">
            <w:pPr>
              <w:pStyle w:val="TableBlockOutdent"/>
              <w:rPr>
                <w:rtl/>
              </w:rPr>
            </w:pPr>
            <w:r w:rsidRPr="000E3DFB">
              <w:rPr>
                <w:rFonts w:hint="cs"/>
                <w:rtl/>
              </w:rPr>
              <w:t xml:space="preserve">"תקן פיגומים ישראלי" </w:t>
            </w:r>
            <w:r w:rsidRPr="000E3DFB">
              <w:rPr>
                <w:rtl/>
              </w:rPr>
              <w:t>–</w:t>
            </w:r>
            <w:r w:rsidRPr="000E3DFB">
              <w:rPr>
                <w:rFonts w:hint="cs"/>
                <w:rtl/>
              </w:rPr>
              <w:t xml:space="preserve"> תקן 1139 חלק 1 כפי שיעודכן מעת לעת לרבות הוראות שייקבעו בתקן זה או בחלק אחר שלו לעניין תחזוקה והתקנה של פיגומי זקפים;</w:t>
            </w:r>
          </w:p>
        </w:tc>
      </w:tr>
      <w:tr w:rsidR="006A59E6" w:rsidTr="006C4D90">
        <w:trPr>
          <w:cantSplit/>
          <w:trHeight w:val="60"/>
        </w:trPr>
        <w:tc>
          <w:tcPr>
            <w:tcW w:w="1871" w:type="dxa"/>
            <w:tcBorders>
              <w:top w:val="single" w:sz="4" w:space="0" w:color="auto"/>
              <w:left w:val="single" w:sz="4" w:space="0" w:color="auto"/>
              <w:bottom w:val="single" w:sz="4" w:space="0" w:color="auto"/>
              <w:right w:val="single" w:sz="6" w:space="0" w:color="auto"/>
            </w:tcBorders>
          </w:tcPr>
          <w:p w:rsidR="006A59E6" w:rsidRDefault="00FC4957">
            <w:pPr>
              <w:pStyle w:val="TableSideHeading"/>
            </w:pPr>
            <w:r>
              <w:rPr>
                <w:rFonts w:hint="cs"/>
                <w:rtl/>
              </w:rPr>
              <w:t>הוספת תקנה 15א</w:t>
            </w:r>
          </w:p>
        </w:tc>
        <w:tc>
          <w:tcPr>
            <w:tcW w:w="624" w:type="dxa"/>
            <w:tcBorders>
              <w:top w:val="single" w:sz="4" w:space="0" w:color="auto"/>
              <w:left w:val="single" w:sz="6" w:space="0" w:color="auto"/>
              <w:bottom w:val="single" w:sz="4" w:space="0" w:color="auto"/>
              <w:right w:val="single" w:sz="6" w:space="0" w:color="auto"/>
            </w:tcBorders>
          </w:tcPr>
          <w:p w:rsidR="006A59E6" w:rsidRDefault="006A59E6" w:rsidP="006A59E6">
            <w:pPr>
              <w:pStyle w:val="TableText"/>
            </w:pPr>
            <w:r>
              <w:rPr>
                <w:rFonts w:hint="cs"/>
                <w:rtl/>
              </w:rPr>
              <w:t>2.</w:t>
            </w:r>
          </w:p>
        </w:tc>
        <w:tc>
          <w:tcPr>
            <w:tcW w:w="7146" w:type="dxa"/>
            <w:gridSpan w:val="3"/>
            <w:tcBorders>
              <w:top w:val="single" w:sz="4" w:space="0" w:color="auto"/>
              <w:left w:val="single" w:sz="6" w:space="0" w:color="auto"/>
              <w:bottom w:val="single" w:sz="4" w:space="0" w:color="auto"/>
              <w:right w:val="single" w:sz="4" w:space="0" w:color="auto"/>
            </w:tcBorders>
          </w:tcPr>
          <w:p w:rsidR="006A59E6" w:rsidRDefault="00FC4957" w:rsidP="00FC4957">
            <w:pPr>
              <w:pStyle w:val="TableBlock"/>
              <w:keepLines w:val="0"/>
            </w:pPr>
            <w:r>
              <w:rPr>
                <w:rFonts w:hint="cs"/>
                <w:rtl/>
              </w:rPr>
              <w:t xml:space="preserve">אחרי תקנה 15 לתקנות העיקריות יבוא: </w:t>
            </w:r>
          </w:p>
        </w:tc>
      </w:tr>
      <w:tr w:rsidR="00FC4957" w:rsidTr="00FC4957">
        <w:trPr>
          <w:cantSplit/>
          <w:trHeight w:val="530"/>
        </w:trPr>
        <w:tc>
          <w:tcPr>
            <w:tcW w:w="1871" w:type="dxa"/>
            <w:tcBorders>
              <w:top w:val="single" w:sz="4" w:space="0" w:color="auto"/>
              <w:left w:val="single" w:sz="4" w:space="0" w:color="auto"/>
              <w:bottom w:val="single" w:sz="4" w:space="0" w:color="auto"/>
              <w:right w:val="single" w:sz="6" w:space="0" w:color="auto"/>
            </w:tcBorders>
          </w:tcPr>
          <w:p w:rsidR="00FC4957" w:rsidRDefault="00FC4957">
            <w:pPr>
              <w:pStyle w:val="TableSideHeading"/>
              <w:rPr>
                <w:rtl/>
              </w:rPr>
            </w:pPr>
          </w:p>
        </w:tc>
        <w:tc>
          <w:tcPr>
            <w:tcW w:w="624" w:type="dxa"/>
            <w:tcBorders>
              <w:top w:val="single" w:sz="4" w:space="0" w:color="auto"/>
              <w:left w:val="single" w:sz="6" w:space="0" w:color="auto"/>
              <w:bottom w:val="single" w:sz="4" w:space="0" w:color="auto"/>
              <w:right w:val="single" w:sz="6" w:space="0" w:color="auto"/>
            </w:tcBorders>
          </w:tcPr>
          <w:p w:rsidR="00FC4957" w:rsidRDefault="00FC4957" w:rsidP="00FC4957">
            <w:pPr>
              <w:pStyle w:val="TableText"/>
              <w:rPr>
                <w:rtl/>
              </w:rPr>
            </w:pPr>
          </w:p>
        </w:tc>
        <w:tc>
          <w:tcPr>
            <w:tcW w:w="7146" w:type="dxa"/>
            <w:gridSpan w:val="3"/>
            <w:tcBorders>
              <w:top w:val="single" w:sz="4" w:space="0" w:color="auto"/>
              <w:left w:val="single" w:sz="6" w:space="0" w:color="auto"/>
              <w:bottom w:val="single" w:sz="4" w:space="0" w:color="auto"/>
              <w:right w:val="single" w:sz="4" w:space="0" w:color="auto"/>
            </w:tcBorders>
          </w:tcPr>
          <w:p w:rsidR="00FC4957" w:rsidRDefault="00FC4957" w:rsidP="00FC4957">
            <w:pPr>
              <w:pStyle w:val="TableBlock"/>
              <w:keepLines w:val="0"/>
              <w:rPr>
                <w:rtl/>
              </w:rPr>
            </w:pPr>
            <w:r>
              <w:rPr>
                <w:rFonts w:hint="cs"/>
                <w:rtl/>
              </w:rPr>
              <w:t>"15א. הוראות פרק זה לא יחולו על פיגומי זקפים."</w:t>
            </w:r>
          </w:p>
        </w:tc>
      </w:tr>
      <w:tr w:rsidR="00FC4957" w:rsidTr="000E3DFB">
        <w:trPr>
          <w:cantSplit/>
          <w:trHeight w:val="60"/>
        </w:trPr>
        <w:tc>
          <w:tcPr>
            <w:tcW w:w="1871" w:type="dxa"/>
            <w:tcBorders>
              <w:top w:val="single" w:sz="4" w:space="0" w:color="auto"/>
              <w:left w:val="single" w:sz="4" w:space="0" w:color="auto"/>
              <w:bottom w:val="single" w:sz="4" w:space="0" w:color="auto"/>
              <w:right w:val="single" w:sz="6" w:space="0" w:color="auto"/>
            </w:tcBorders>
          </w:tcPr>
          <w:p w:rsidR="00FC4957" w:rsidRDefault="000E3DFB">
            <w:pPr>
              <w:pStyle w:val="TableSideHeading"/>
              <w:rPr>
                <w:rtl/>
              </w:rPr>
            </w:pPr>
            <w:r>
              <w:rPr>
                <w:rFonts w:hint="cs"/>
                <w:rtl/>
              </w:rPr>
              <w:t>שינוי</w:t>
            </w:r>
            <w:r w:rsidR="00FC4957">
              <w:rPr>
                <w:rFonts w:hint="cs"/>
                <w:rtl/>
              </w:rPr>
              <w:t xml:space="preserve"> תקנה 16</w:t>
            </w:r>
          </w:p>
        </w:tc>
        <w:tc>
          <w:tcPr>
            <w:tcW w:w="624" w:type="dxa"/>
            <w:tcBorders>
              <w:top w:val="single" w:sz="4" w:space="0" w:color="auto"/>
              <w:left w:val="single" w:sz="6" w:space="0" w:color="auto"/>
              <w:bottom w:val="single" w:sz="4" w:space="0" w:color="auto"/>
              <w:right w:val="single" w:sz="6" w:space="0" w:color="auto"/>
            </w:tcBorders>
          </w:tcPr>
          <w:p w:rsidR="00FC4957" w:rsidRDefault="00FC4957" w:rsidP="00FC4957">
            <w:pPr>
              <w:pStyle w:val="TableText"/>
              <w:rPr>
                <w:rtl/>
              </w:rPr>
            </w:pPr>
            <w:r>
              <w:rPr>
                <w:rFonts w:hint="cs"/>
                <w:rtl/>
              </w:rPr>
              <w:t>3.</w:t>
            </w:r>
          </w:p>
        </w:tc>
        <w:tc>
          <w:tcPr>
            <w:tcW w:w="7146" w:type="dxa"/>
            <w:gridSpan w:val="3"/>
            <w:tcBorders>
              <w:top w:val="single" w:sz="4" w:space="0" w:color="auto"/>
              <w:left w:val="single" w:sz="6" w:space="0" w:color="auto"/>
              <w:bottom w:val="single" w:sz="4" w:space="0" w:color="auto"/>
              <w:right w:val="single" w:sz="4" w:space="0" w:color="auto"/>
            </w:tcBorders>
          </w:tcPr>
          <w:p w:rsidR="00FC4957" w:rsidRDefault="00FC4957" w:rsidP="00FC4957">
            <w:pPr>
              <w:pStyle w:val="TableBlock"/>
              <w:keepLines w:val="0"/>
              <w:rPr>
                <w:rtl/>
              </w:rPr>
            </w:pPr>
            <w:r>
              <w:rPr>
                <w:rFonts w:hint="cs"/>
                <w:rtl/>
              </w:rPr>
              <w:t>תקנה 16 לתקנות העיקריות תימחק ובמקומה יבוא:</w:t>
            </w:r>
          </w:p>
        </w:tc>
      </w:tr>
      <w:tr w:rsidR="000E3DFB" w:rsidTr="000E3DFB">
        <w:trPr>
          <w:cantSplit/>
          <w:trHeight w:val="60"/>
        </w:trPr>
        <w:tc>
          <w:tcPr>
            <w:tcW w:w="1871" w:type="dxa"/>
            <w:tcBorders>
              <w:top w:val="single" w:sz="4" w:space="0" w:color="auto"/>
              <w:left w:val="single" w:sz="4" w:space="0" w:color="auto"/>
              <w:bottom w:val="single" w:sz="4" w:space="0" w:color="auto"/>
              <w:right w:val="single" w:sz="6" w:space="0" w:color="auto"/>
            </w:tcBorders>
          </w:tcPr>
          <w:p w:rsidR="000E3DFB" w:rsidRDefault="000E3DFB">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0E3DFB" w:rsidRDefault="000E3DFB">
            <w:pPr>
              <w:pStyle w:val="TableText"/>
            </w:pPr>
          </w:p>
        </w:tc>
        <w:tc>
          <w:tcPr>
            <w:tcW w:w="624" w:type="dxa"/>
            <w:tcBorders>
              <w:top w:val="single" w:sz="4" w:space="0" w:color="auto"/>
              <w:left w:val="single" w:sz="6" w:space="0" w:color="auto"/>
              <w:bottom w:val="single" w:sz="4" w:space="0" w:color="auto"/>
              <w:right w:val="single" w:sz="6" w:space="0" w:color="auto"/>
            </w:tcBorders>
          </w:tcPr>
          <w:p w:rsidR="000E3DFB" w:rsidRDefault="000E3DFB">
            <w:pPr>
              <w:pStyle w:val="TableText"/>
            </w:pPr>
            <w:r>
              <w:rPr>
                <w:rFonts w:hint="cs"/>
                <w:rtl/>
              </w:rPr>
              <w:t>16.</w:t>
            </w:r>
          </w:p>
        </w:tc>
        <w:tc>
          <w:tcPr>
            <w:tcW w:w="6522" w:type="dxa"/>
            <w:gridSpan w:val="2"/>
            <w:tcBorders>
              <w:top w:val="single" w:sz="4" w:space="0" w:color="auto"/>
              <w:left w:val="single" w:sz="6" w:space="0" w:color="auto"/>
              <w:bottom w:val="single" w:sz="4" w:space="0" w:color="auto"/>
              <w:right w:val="single" w:sz="4" w:space="0" w:color="auto"/>
            </w:tcBorders>
          </w:tcPr>
          <w:p w:rsidR="000E3DFB" w:rsidRDefault="000E3DFB">
            <w:pPr>
              <w:pStyle w:val="TableBlock"/>
            </w:pPr>
            <w:r>
              <w:rPr>
                <w:rFonts w:hint="cs"/>
                <w:rtl/>
              </w:rPr>
              <w:t>(א)</w:t>
            </w:r>
            <w:r>
              <w:rPr>
                <w:rtl/>
              </w:rPr>
              <w:tab/>
            </w:r>
            <w:r>
              <w:rPr>
                <w:rFonts w:hint="cs"/>
                <w:rtl/>
              </w:rPr>
              <w:t>מבצע בנייה אחראי לביצוע הוראת סימן זה אלא אם נקבע במפורש אחרת.</w:t>
            </w:r>
          </w:p>
        </w:tc>
      </w:tr>
      <w:tr w:rsidR="000E3DFB" w:rsidTr="000E3DFB">
        <w:trPr>
          <w:cantSplit/>
          <w:trHeight w:val="60"/>
        </w:trPr>
        <w:tc>
          <w:tcPr>
            <w:tcW w:w="1871" w:type="dxa"/>
            <w:tcBorders>
              <w:top w:val="single" w:sz="4" w:space="0" w:color="auto"/>
              <w:left w:val="single" w:sz="4" w:space="0" w:color="auto"/>
              <w:bottom w:val="single" w:sz="4" w:space="0" w:color="auto"/>
              <w:right w:val="single" w:sz="6" w:space="0" w:color="auto"/>
            </w:tcBorders>
          </w:tcPr>
          <w:p w:rsidR="000E3DFB" w:rsidRDefault="000E3DFB">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0E3DFB" w:rsidRDefault="000E3DFB" w:rsidP="000E3DFB">
            <w:pPr>
              <w:pStyle w:val="TableText"/>
            </w:pPr>
          </w:p>
        </w:tc>
        <w:tc>
          <w:tcPr>
            <w:tcW w:w="624" w:type="dxa"/>
            <w:tcBorders>
              <w:top w:val="single" w:sz="4" w:space="0" w:color="auto"/>
              <w:left w:val="single" w:sz="6" w:space="0" w:color="auto"/>
              <w:bottom w:val="single" w:sz="4" w:space="0" w:color="auto"/>
              <w:right w:val="single" w:sz="6" w:space="0" w:color="auto"/>
            </w:tcBorders>
          </w:tcPr>
          <w:p w:rsidR="000E3DFB" w:rsidRDefault="000E3DFB">
            <w:pPr>
              <w:pStyle w:val="TableText"/>
              <w:rPr>
                <w:rtl/>
              </w:rPr>
            </w:pPr>
          </w:p>
        </w:tc>
        <w:tc>
          <w:tcPr>
            <w:tcW w:w="6522" w:type="dxa"/>
            <w:gridSpan w:val="2"/>
            <w:tcBorders>
              <w:top w:val="single" w:sz="4" w:space="0" w:color="auto"/>
              <w:left w:val="single" w:sz="6" w:space="0" w:color="auto"/>
              <w:bottom w:val="single" w:sz="4" w:space="0" w:color="auto"/>
              <w:right w:val="single" w:sz="4" w:space="0" w:color="auto"/>
            </w:tcBorders>
          </w:tcPr>
          <w:p w:rsidR="000E3DFB" w:rsidRDefault="000E3DFB">
            <w:pPr>
              <w:pStyle w:val="TableBlock"/>
              <w:rPr>
                <w:rtl/>
              </w:rPr>
            </w:pPr>
            <w:r>
              <w:rPr>
                <w:rFonts w:hint="cs"/>
                <w:rtl/>
              </w:rPr>
              <w:t>(ב)</w:t>
            </w:r>
            <w:r>
              <w:rPr>
                <w:rtl/>
              </w:rPr>
              <w:tab/>
            </w:r>
            <w:r>
              <w:rPr>
                <w:rFonts w:hint="cs"/>
                <w:rtl/>
              </w:rPr>
              <w:t>אם אי אפשר לבצע עבודה בביטחון תוך עמידה על הקרקע או על מבנה קבוע יותקנו פיגומים מתאימים ובמספר הדרוש.</w:t>
            </w:r>
          </w:p>
        </w:tc>
      </w:tr>
      <w:tr w:rsidR="000E3DFB" w:rsidTr="000E3DFB">
        <w:trPr>
          <w:cantSplit/>
          <w:trHeight w:val="60"/>
        </w:trPr>
        <w:tc>
          <w:tcPr>
            <w:tcW w:w="1871" w:type="dxa"/>
            <w:tcBorders>
              <w:top w:val="single" w:sz="4" w:space="0" w:color="auto"/>
              <w:left w:val="single" w:sz="4" w:space="0" w:color="auto"/>
              <w:bottom w:val="single" w:sz="4" w:space="0" w:color="auto"/>
              <w:right w:val="single" w:sz="6" w:space="0" w:color="auto"/>
            </w:tcBorders>
          </w:tcPr>
          <w:p w:rsidR="000E3DFB" w:rsidRDefault="000E3DFB">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0E3DFB" w:rsidRDefault="000E3DFB" w:rsidP="000E3DFB">
            <w:pPr>
              <w:pStyle w:val="TableText"/>
            </w:pPr>
          </w:p>
        </w:tc>
        <w:tc>
          <w:tcPr>
            <w:tcW w:w="624" w:type="dxa"/>
            <w:tcBorders>
              <w:top w:val="single" w:sz="4" w:space="0" w:color="auto"/>
              <w:left w:val="single" w:sz="6" w:space="0" w:color="auto"/>
              <w:bottom w:val="single" w:sz="4" w:space="0" w:color="auto"/>
              <w:right w:val="single" w:sz="6" w:space="0" w:color="auto"/>
            </w:tcBorders>
          </w:tcPr>
          <w:p w:rsidR="000E3DFB" w:rsidRDefault="000E3DFB">
            <w:pPr>
              <w:pStyle w:val="TableText"/>
              <w:rPr>
                <w:rtl/>
              </w:rPr>
            </w:pPr>
          </w:p>
        </w:tc>
        <w:tc>
          <w:tcPr>
            <w:tcW w:w="6522" w:type="dxa"/>
            <w:gridSpan w:val="2"/>
            <w:tcBorders>
              <w:top w:val="single" w:sz="4" w:space="0" w:color="auto"/>
              <w:left w:val="single" w:sz="6" w:space="0" w:color="auto"/>
              <w:bottom w:val="single" w:sz="4" w:space="0" w:color="auto"/>
              <w:right w:val="single" w:sz="4" w:space="0" w:color="auto"/>
            </w:tcBorders>
          </w:tcPr>
          <w:p w:rsidR="000E3DFB" w:rsidRDefault="000E3DFB">
            <w:pPr>
              <w:pStyle w:val="TableBlock"/>
              <w:rPr>
                <w:rtl/>
              </w:rPr>
            </w:pPr>
            <w:r>
              <w:rPr>
                <w:rFonts w:hint="cs"/>
                <w:rtl/>
              </w:rPr>
              <w:t>(ג)</w:t>
            </w:r>
            <w:r>
              <w:rPr>
                <w:rtl/>
              </w:rPr>
              <w:tab/>
            </w:r>
            <w:r>
              <w:rPr>
                <w:rFonts w:hint="cs"/>
                <w:rtl/>
              </w:rPr>
              <w:t>תכנון, הקמה, שימוש ופירוק של פיגום ייעשו בהתאם להוראות יצרן הפיגום ובכפוף להוראות כל דין.</w:t>
            </w:r>
          </w:p>
        </w:tc>
      </w:tr>
      <w:tr w:rsidR="000E3DFB" w:rsidTr="000E3DFB">
        <w:trPr>
          <w:cantSplit/>
          <w:trHeight w:val="60"/>
        </w:trPr>
        <w:tc>
          <w:tcPr>
            <w:tcW w:w="1871" w:type="dxa"/>
            <w:tcBorders>
              <w:top w:val="single" w:sz="4" w:space="0" w:color="auto"/>
              <w:left w:val="single" w:sz="4" w:space="0" w:color="auto"/>
              <w:bottom w:val="single" w:sz="4" w:space="0" w:color="auto"/>
              <w:right w:val="single" w:sz="6" w:space="0" w:color="auto"/>
            </w:tcBorders>
          </w:tcPr>
          <w:p w:rsidR="000E3DFB" w:rsidRDefault="000E3DFB">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0E3DFB" w:rsidRDefault="000E3DFB" w:rsidP="000E3DFB">
            <w:pPr>
              <w:pStyle w:val="TableText"/>
            </w:pPr>
          </w:p>
        </w:tc>
        <w:tc>
          <w:tcPr>
            <w:tcW w:w="624" w:type="dxa"/>
            <w:tcBorders>
              <w:top w:val="single" w:sz="4" w:space="0" w:color="auto"/>
              <w:left w:val="single" w:sz="6" w:space="0" w:color="auto"/>
              <w:bottom w:val="single" w:sz="4" w:space="0" w:color="auto"/>
              <w:right w:val="single" w:sz="6" w:space="0" w:color="auto"/>
            </w:tcBorders>
          </w:tcPr>
          <w:p w:rsidR="000E3DFB" w:rsidRDefault="000E3DFB">
            <w:pPr>
              <w:pStyle w:val="TableText"/>
              <w:rPr>
                <w:rtl/>
              </w:rPr>
            </w:pPr>
          </w:p>
        </w:tc>
        <w:tc>
          <w:tcPr>
            <w:tcW w:w="6522" w:type="dxa"/>
            <w:gridSpan w:val="2"/>
            <w:tcBorders>
              <w:top w:val="single" w:sz="4" w:space="0" w:color="auto"/>
              <w:left w:val="single" w:sz="6" w:space="0" w:color="auto"/>
              <w:bottom w:val="single" w:sz="4" w:space="0" w:color="auto"/>
              <w:right w:val="single" w:sz="4" w:space="0" w:color="auto"/>
            </w:tcBorders>
          </w:tcPr>
          <w:p w:rsidR="000E3DFB" w:rsidRDefault="000E3DFB">
            <w:pPr>
              <w:pStyle w:val="TableBlock"/>
              <w:rPr>
                <w:rtl/>
              </w:rPr>
            </w:pPr>
            <w:r>
              <w:rPr>
                <w:rFonts w:hint="cs"/>
                <w:rtl/>
              </w:rPr>
              <w:t xml:space="preserve">(ד) </w:t>
            </w:r>
            <w:r>
              <w:rPr>
                <w:rtl/>
              </w:rPr>
              <w:tab/>
            </w:r>
            <w:r>
              <w:rPr>
                <w:rFonts w:hint="cs"/>
                <w:rtl/>
              </w:rPr>
              <w:t>הוראות יצרן כאמור בתקנת משנה (ג) יהיו בכתב ויוצמדו לפנקס כללי באתר הבנייה."</w:t>
            </w:r>
            <w:r>
              <w:rPr>
                <w:rtl/>
              </w:rPr>
              <w:tab/>
            </w:r>
          </w:p>
        </w:tc>
      </w:tr>
      <w:tr w:rsidR="000E3DFB" w:rsidTr="006C4D90">
        <w:trPr>
          <w:cantSplit/>
          <w:trHeight w:val="60"/>
        </w:trPr>
        <w:tc>
          <w:tcPr>
            <w:tcW w:w="1871" w:type="dxa"/>
            <w:tcBorders>
              <w:top w:val="single" w:sz="4" w:space="0" w:color="auto"/>
              <w:left w:val="single" w:sz="4" w:space="0" w:color="auto"/>
              <w:bottom w:val="single" w:sz="4" w:space="0" w:color="auto"/>
              <w:right w:val="single" w:sz="6" w:space="0" w:color="auto"/>
            </w:tcBorders>
          </w:tcPr>
          <w:p w:rsidR="000E3DFB" w:rsidRDefault="000E3DFB">
            <w:pPr>
              <w:pStyle w:val="TableSideHeading"/>
              <w:rPr>
                <w:rtl/>
              </w:rPr>
            </w:pPr>
            <w:r>
              <w:rPr>
                <w:rFonts w:hint="cs"/>
                <w:rtl/>
              </w:rPr>
              <w:t>תיקון תקנה 17</w:t>
            </w:r>
          </w:p>
        </w:tc>
        <w:tc>
          <w:tcPr>
            <w:tcW w:w="624" w:type="dxa"/>
            <w:tcBorders>
              <w:top w:val="single" w:sz="4" w:space="0" w:color="auto"/>
              <w:left w:val="single" w:sz="6" w:space="0" w:color="auto"/>
              <w:bottom w:val="single" w:sz="4" w:space="0" w:color="auto"/>
              <w:right w:val="single" w:sz="6" w:space="0" w:color="auto"/>
            </w:tcBorders>
          </w:tcPr>
          <w:p w:rsidR="000E3DFB" w:rsidRDefault="000E3DFB" w:rsidP="000E3DFB">
            <w:pPr>
              <w:pStyle w:val="TableText"/>
              <w:rPr>
                <w:rtl/>
              </w:rPr>
            </w:pPr>
            <w:r>
              <w:rPr>
                <w:rFonts w:hint="cs"/>
                <w:rtl/>
              </w:rPr>
              <w:t>4.</w:t>
            </w:r>
          </w:p>
        </w:tc>
        <w:tc>
          <w:tcPr>
            <w:tcW w:w="7146" w:type="dxa"/>
            <w:gridSpan w:val="3"/>
            <w:tcBorders>
              <w:top w:val="single" w:sz="4" w:space="0" w:color="auto"/>
              <w:left w:val="single" w:sz="6" w:space="0" w:color="auto"/>
              <w:bottom w:val="single" w:sz="4" w:space="0" w:color="auto"/>
              <w:right w:val="single" w:sz="4" w:space="0" w:color="auto"/>
            </w:tcBorders>
          </w:tcPr>
          <w:p w:rsidR="000E3DFB" w:rsidRPr="000E3DFB" w:rsidRDefault="000E3DFB" w:rsidP="000E3DFB">
            <w:pPr>
              <w:pStyle w:val="TableBlock"/>
              <w:rPr>
                <w:rtl/>
              </w:rPr>
            </w:pPr>
            <w:r w:rsidRPr="000E3DFB">
              <w:rPr>
                <w:rFonts w:hint="cs"/>
                <w:rtl/>
              </w:rPr>
              <w:t xml:space="preserve">בתקנה 17 לתקנות העיקריות המילה "זקפים" </w:t>
            </w:r>
            <w:r w:rsidRPr="000E3DFB">
              <w:rPr>
                <w:rtl/>
              </w:rPr>
              <w:t>–</w:t>
            </w:r>
            <w:r w:rsidRPr="000E3DFB">
              <w:rPr>
                <w:rFonts w:hint="cs"/>
                <w:rtl/>
              </w:rPr>
              <w:t xml:space="preserve"> תימחק ואחרי המילים: "בונה מקצועי לפיגומים" יבוא: "אשר פרטיו פורסמו באתר האינטרנט"</w:t>
            </w:r>
            <w:r>
              <w:rPr>
                <w:rFonts w:hint="cs"/>
                <w:rtl/>
              </w:rPr>
              <w:t>.</w:t>
            </w:r>
          </w:p>
        </w:tc>
      </w:tr>
      <w:tr w:rsidR="000E3DFB" w:rsidTr="000E3DFB">
        <w:trPr>
          <w:cantSplit/>
          <w:trHeight w:val="60"/>
        </w:trPr>
        <w:tc>
          <w:tcPr>
            <w:tcW w:w="1871" w:type="dxa"/>
            <w:tcBorders>
              <w:top w:val="single" w:sz="4" w:space="0" w:color="auto"/>
              <w:left w:val="single" w:sz="4" w:space="0" w:color="auto"/>
              <w:bottom w:val="single" w:sz="4" w:space="0" w:color="auto"/>
              <w:right w:val="single" w:sz="6" w:space="0" w:color="auto"/>
            </w:tcBorders>
          </w:tcPr>
          <w:p w:rsidR="000E3DFB" w:rsidRDefault="000E3DFB">
            <w:pPr>
              <w:pStyle w:val="TableSideHeading"/>
              <w:rPr>
                <w:rtl/>
              </w:rPr>
            </w:pPr>
            <w:r>
              <w:rPr>
                <w:rFonts w:hint="cs"/>
                <w:rtl/>
              </w:rPr>
              <w:t>הוספת תקנה 17א ו-17ב</w:t>
            </w:r>
          </w:p>
        </w:tc>
        <w:tc>
          <w:tcPr>
            <w:tcW w:w="624" w:type="dxa"/>
            <w:tcBorders>
              <w:top w:val="single" w:sz="4" w:space="0" w:color="auto"/>
              <w:left w:val="single" w:sz="6" w:space="0" w:color="auto"/>
              <w:bottom w:val="single" w:sz="4" w:space="0" w:color="auto"/>
              <w:right w:val="single" w:sz="6" w:space="0" w:color="auto"/>
            </w:tcBorders>
          </w:tcPr>
          <w:p w:rsidR="000E3DFB" w:rsidRDefault="00F86280" w:rsidP="000E3DFB">
            <w:pPr>
              <w:pStyle w:val="TableText"/>
              <w:rPr>
                <w:rtl/>
              </w:rPr>
            </w:pPr>
            <w:r>
              <w:rPr>
                <w:rFonts w:hint="cs"/>
                <w:rtl/>
              </w:rPr>
              <w:t>5.</w:t>
            </w:r>
          </w:p>
        </w:tc>
        <w:tc>
          <w:tcPr>
            <w:tcW w:w="7146" w:type="dxa"/>
            <w:gridSpan w:val="3"/>
            <w:tcBorders>
              <w:top w:val="single" w:sz="4" w:space="0" w:color="auto"/>
              <w:left w:val="single" w:sz="6" w:space="0" w:color="auto"/>
              <w:bottom w:val="single" w:sz="4" w:space="0" w:color="auto"/>
              <w:right w:val="single" w:sz="4" w:space="0" w:color="auto"/>
            </w:tcBorders>
          </w:tcPr>
          <w:p w:rsidR="000E3DFB" w:rsidRPr="000E3DFB" w:rsidRDefault="000E3DFB" w:rsidP="000E3DFB">
            <w:pPr>
              <w:pStyle w:val="TableBlock"/>
              <w:rPr>
                <w:rtl/>
              </w:rPr>
            </w:pPr>
            <w:r>
              <w:rPr>
                <w:rFonts w:hint="cs"/>
                <w:rtl/>
              </w:rPr>
              <w:t>אחרי תקנה 17 לתקנות העיקריות יבוא:</w:t>
            </w:r>
          </w:p>
        </w:tc>
      </w:tr>
      <w:tr w:rsidR="000E3DFB" w:rsidTr="000E3DFB">
        <w:trPr>
          <w:cantSplit/>
          <w:trHeight w:val="60"/>
        </w:trPr>
        <w:tc>
          <w:tcPr>
            <w:tcW w:w="1871" w:type="dxa"/>
            <w:tcBorders>
              <w:top w:val="single" w:sz="4" w:space="0" w:color="auto"/>
              <w:left w:val="single" w:sz="4" w:space="0" w:color="auto"/>
              <w:bottom w:val="single" w:sz="4" w:space="0" w:color="auto"/>
              <w:right w:val="single" w:sz="6" w:space="0" w:color="auto"/>
            </w:tcBorders>
          </w:tcPr>
          <w:p w:rsidR="000E3DFB" w:rsidRDefault="000E3DFB">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0E3DFB" w:rsidRDefault="000E3DFB">
            <w:pPr>
              <w:pStyle w:val="TableText"/>
            </w:pPr>
          </w:p>
        </w:tc>
        <w:tc>
          <w:tcPr>
            <w:tcW w:w="624" w:type="dxa"/>
            <w:tcBorders>
              <w:top w:val="single" w:sz="4" w:space="0" w:color="auto"/>
              <w:left w:val="single" w:sz="6" w:space="0" w:color="auto"/>
              <w:bottom w:val="single" w:sz="4" w:space="0" w:color="auto"/>
              <w:right w:val="single" w:sz="6" w:space="0" w:color="auto"/>
            </w:tcBorders>
          </w:tcPr>
          <w:p w:rsidR="000E3DFB" w:rsidRDefault="000E3DFB">
            <w:pPr>
              <w:pStyle w:val="TableText"/>
            </w:pPr>
            <w:r>
              <w:rPr>
                <w:rFonts w:hint="cs"/>
                <w:rtl/>
              </w:rPr>
              <w:t>"17א</w:t>
            </w:r>
          </w:p>
        </w:tc>
        <w:tc>
          <w:tcPr>
            <w:tcW w:w="6522" w:type="dxa"/>
            <w:gridSpan w:val="2"/>
            <w:tcBorders>
              <w:top w:val="single" w:sz="4" w:space="0" w:color="auto"/>
              <w:left w:val="single" w:sz="6" w:space="0" w:color="auto"/>
              <w:bottom w:val="single" w:sz="4" w:space="0" w:color="auto"/>
              <w:right w:val="single" w:sz="4" w:space="0" w:color="auto"/>
            </w:tcBorders>
          </w:tcPr>
          <w:p w:rsidR="000E3DFB" w:rsidRDefault="000E3DFB">
            <w:pPr>
              <w:pStyle w:val="TableBlock"/>
            </w:pPr>
            <w:r>
              <w:rPr>
                <w:rFonts w:hint="cs"/>
                <w:rtl/>
              </w:rPr>
              <w:t>(א)</w:t>
            </w:r>
            <w:r>
              <w:rPr>
                <w:rFonts w:hint="cs"/>
                <w:rtl/>
              </w:rPr>
              <w:tab/>
              <w:t>פיגום מיוחד יוקם לפי תכנית שהוכנה בידי מתכנן הקמת פיגומים ואשר תצורף לפנקס הכללי.</w:t>
            </w:r>
            <w:r>
              <w:rPr>
                <w:rtl/>
              </w:rPr>
              <w:tab/>
            </w:r>
          </w:p>
        </w:tc>
      </w:tr>
      <w:tr w:rsidR="000E3DFB" w:rsidTr="000E3DFB">
        <w:trPr>
          <w:cantSplit/>
          <w:trHeight w:val="60"/>
        </w:trPr>
        <w:tc>
          <w:tcPr>
            <w:tcW w:w="1871" w:type="dxa"/>
            <w:tcBorders>
              <w:top w:val="single" w:sz="4" w:space="0" w:color="auto"/>
              <w:left w:val="single" w:sz="4" w:space="0" w:color="auto"/>
              <w:bottom w:val="single" w:sz="4" w:space="0" w:color="auto"/>
              <w:right w:val="single" w:sz="6" w:space="0" w:color="auto"/>
            </w:tcBorders>
          </w:tcPr>
          <w:p w:rsidR="000E3DFB" w:rsidRDefault="000E3DFB">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0E3DFB" w:rsidRDefault="000E3DFB" w:rsidP="000E3DFB">
            <w:pPr>
              <w:pStyle w:val="TableText"/>
            </w:pPr>
          </w:p>
        </w:tc>
        <w:tc>
          <w:tcPr>
            <w:tcW w:w="624" w:type="dxa"/>
            <w:tcBorders>
              <w:top w:val="single" w:sz="4" w:space="0" w:color="auto"/>
              <w:left w:val="single" w:sz="6" w:space="0" w:color="auto"/>
              <w:bottom w:val="single" w:sz="4" w:space="0" w:color="auto"/>
              <w:right w:val="single" w:sz="6" w:space="0" w:color="auto"/>
            </w:tcBorders>
          </w:tcPr>
          <w:p w:rsidR="000E3DFB" w:rsidRDefault="000E3DFB">
            <w:pPr>
              <w:pStyle w:val="TableText"/>
              <w:rPr>
                <w:rtl/>
              </w:rPr>
            </w:pPr>
          </w:p>
        </w:tc>
        <w:tc>
          <w:tcPr>
            <w:tcW w:w="6522" w:type="dxa"/>
            <w:gridSpan w:val="2"/>
            <w:tcBorders>
              <w:top w:val="single" w:sz="4" w:space="0" w:color="auto"/>
              <w:left w:val="single" w:sz="6" w:space="0" w:color="auto"/>
              <w:bottom w:val="single" w:sz="4" w:space="0" w:color="auto"/>
              <w:right w:val="single" w:sz="4" w:space="0" w:color="auto"/>
            </w:tcBorders>
          </w:tcPr>
          <w:p w:rsidR="000E3DFB" w:rsidRDefault="000E3DFB">
            <w:pPr>
              <w:pStyle w:val="TableBlock"/>
              <w:rPr>
                <w:rtl/>
              </w:rPr>
            </w:pPr>
            <w:r>
              <w:rPr>
                <w:rFonts w:hint="cs"/>
                <w:rtl/>
              </w:rPr>
              <w:t>(ב)</w:t>
            </w:r>
            <w:r>
              <w:rPr>
                <w:rtl/>
              </w:rPr>
              <w:tab/>
            </w:r>
            <w:r>
              <w:rPr>
                <w:rFonts w:hint="cs"/>
                <w:rtl/>
              </w:rPr>
              <w:t>לא יועתק או יועבר פיגום זקפים מיוחד לאזור אחר במבנה או למבנה אחר באתר אלא על פי תכנית שהוכנה על ידי מתכנן הקמת פיגומים ואשר תצורף לפנקס הכללי.</w:t>
            </w:r>
          </w:p>
        </w:tc>
      </w:tr>
      <w:tr w:rsidR="000E3DFB" w:rsidTr="00F86280">
        <w:trPr>
          <w:cantSplit/>
          <w:trHeight w:val="60"/>
        </w:trPr>
        <w:tc>
          <w:tcPr>
            <w:tcW w:w="1871" w:type="dxa"/>
            <w:tcBorders>
              <w:top w:val="single" w:sz="4" w:space="0" w:color="auto"/>
              <w:left w:val="single" w:sz="4" w:space="0" w:color="auto"/>
              <w:bottom w:val="single" w:sz="4" w:space="0" w:color="auto"/>
              <w:right w:val="single" w:sz="6" w:space="0" w:color="auto"/>
            </w:tcBorders>
          </w:tcPr>
          <w:p w:rsidR="000E3DFB" w:rsidRDefault="000E3DFB">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0E3DFB" w:rsidRDefault="000E3DFB" w:rsidP="000E3DFB">
            <w:pPr>
              <w:pStyle w:val="TableText"/>
            </w:pPr>
          </w:p>
        </w:tc>
        <w:tc>
          <w:tcPr>
            <w:tcW w:w="624" w:type="dxa"/>
            <w:tcBorders>
              <w:top w:val="single" w:sz="4" w:space="0" w:color="auto"/>
              <w:left w:val="single" w:sz="6" w:space="0" w:color="auto"/>
              <w:bottom w:val="single" w:sz="4" w:space="0" w:color="auto"/>
              <w:right w:val="single" w:sz="6" w:space="0" w:color="auto"/>
            </w:tcBorders>
          </w:tcPr>
          <w:p w:rsidR="000E3DFB" w:rsidRDefault="000E3DFB">
            <w:pPr>
              <w:pStyle w:val="TableText"/>
              <w:rPr>
                <w:rtl/>
              </w:rPr>
            </w:pPr>
          </w:p>
        </w:tc>
        <w:tc>
          <w:tcPr>
            <w:tcW w:w="6522" w:type="dxa"/>
            <w:gridSpan w:val="2"/>
            <w:tcBorders>
              <w:top w:val="single" w:sz="4" w:space="0" w:color="auto"/>
              <w:left w:val="single" w:sz="6" w:space="0" w:color="auto"/>
              <w:bottom w:val="single" w:sz="4" w:space="0" w:color="auto"/>
              <w:right w:val="single" w:sz="4" w:space="0" w:color="auto"/>
            </w:tcBorders>
          </w:tcPr>
          <w:p w:rsidR="000E3DFB" w:rsidRDefault="000E3DFB" w:rsidP="000E3DFB">
            <w:pPr>
              <w:pStyle w:val="TableBlock"/>
              <w:rPr>
                <w:rtl/>
              </w:rPr>
            </w:pPr>
            <w:r>
              <w:rPr>
                <w:rFonts w:hint="cs"/>
                <w:rtl/>
              </w:rPr>
              <w:t>(ג)</w:t>
            </w:r>
            <w:r>
              <w:rPr>
                <w:rtl/>
              </w:rPr>
              <w:tab/>
            </w:r>
            <w:r>
              <w:rPr>
                <w:rFonts w:hint="cs"/>
                <w:rtl/>
              </w:rPr>
              <w:t>בסיום הקמת הפיגום, יבדוק מתכנן הקמת הפיגום את התאמת הפיגום לתוכנית ויאשר התאמתה. אישור המתכנן כאמור יצורף לפנקס הכללי.</w:t>
            </w:r>
          </w:p>
        </w:tc>
      </w:tr>
      <w:tr w:rsidR="00F86280" w:rsidTr="00F86280">
        <w:trPr>
          <w:cantSplit/>
          <w:trHeight w:val="60"/>
        </w:trPr>
        <w:tc>
          <w:tcPr>
            <w:tcW w:w="1871" w:type="dxa"/>
            <w:tcBorders>
              <w:top w:val="single" w:sz="4" w:space="0" w:color="auto"/>
              <w:left w:val="single" w:sz="4" w:space="0" w:color="auto"/>
              <w:bottom w:val="single" w:sz="4" w:space="0" w:color="auto"/>
              <w:right w:val="single" w:sz="6" w:space="0" w:color="auto"/>
            </w:tcBorders>
          </w:tcPr>
          <w:p w:rsidR="00F86280" w:rsidRDefault="00F86280">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F86280" w:rsidRDefault="00F86280">
            <w:pPr>
              <w:pStyle w:val="TableText"/>
            </w:pPr>
          </w:p>
        </w:tc>
        <w:tc>
          <w:tcPr>
            <w:tcW w:w="7146" w:type="dxa"/>
            <w:gridSpan w:val="3"/>
            <w:tcBorders>
              <w:top w:val="single" w:sz="4" w:space="0" w:color="auto"/>
              <w:left w:val="single" w:sz="6" w:space="0" w:color="auto"/>
              <w:bottom w:val="single" w:sz="4" w:space="0" w:color="auto"/>
              <w:right w:val="single" w:sz="4" w:space="0" w:color="auto"/>
            </w:tcBorders>
          </w:tcPr>
          <w:p w:rsidR="00F86280" w:rsidRPr="00C34DE2" w:rsidRDefault="00F86280">
            <w:pPr>
              <w:pStyle w:val="TableBlock"/>
            </w:pPr>
            <w:r>
              <w:rPr>
                <w:rFonts w:hint="cs"/>
                <w:rtl/>
              </w:rPr>
              <w:t xml:space="preserve">17ב </w:t>
            </w:r>
            <w:r>
              <w:rPr>
                <w:rtl/>
              </w:rPr>
              <w:tab/>
            </w:r>
            <w:r>
              <w:rPr>
                <w:rFonts w:hint="cs"/>
                <w:rtl/>
              </w:rPr>
              <w:t>בונה מקצועי לפיגומים יבצע, אחת לשנתיים, השתלמות מקצועית לפי תוכנית שיאשר מפקח עבודה ראשי."</w:t>
            </w:r>
          </w:p>
        </w:tc>
      </w:tr>
      <w:tr w:rsidR="00F86280" w:rsidTr="00F86280">
        <w:trPr>
          <w:cantSplit/>
          <w:trHeight w:val="60"/>
        </w:trPr>
        <w:tc>
          <w:tcPr>
            <w:tcW w:w="1871" w:type="dxa"/>
            <w:tcBorders>
              <w:top w:val="single" w:sz="4" w:space="0" w:color="auto"/>
              <w:left w:val="single" w:sz="4" w:space="0" w:color="auto"/>
              <w:bottom w:val="single" w:sz="4" w:space="0" w:color="auto"/>
              <w:right w:val="single" w:sz="6" w:space="0" w:color="auto"/>
            </w:tcBorders>
          </w:tcPr>
          <w:p w:rsidR="00F86280" w:rsidRDefault="00F86280">
            <w:pPr>
              <w:pStyle w:val="TableSideHeading"/>
            </w:pPr>
            <w:r>
              <w:rPr>
                <w:rFonts w:hint="cs"/>
                <w:rtl/>
              </w:rPr>
              <w:t>שינוי תקנה 18</w:t>
            </w:r>
          </w:p>
        </w:tc>
        <w:tc>
          <w:tcPr>
            <w:tcW w:w="624" w:type="dxa"/>
            <w:tcBorders>
              <w:top w:val="single" w:sz="4" w:space="0" w:color="auto"/>
              <w:left w:val="single" w:sz="6" w:space="0" w:color="auto"/>
              <w:bottom w:val="single" w:sz="4" w:space="0" w:color="auto"/>
              <w:right w:val="single" w:sz="6" w:space="0" w:color="auto"/>
            </w:tcBorders>
          </w:tcPr>
          <w:p w:rsidR="00F86280" w:rsidRDefault="00F86280" w:rsidP="00F86280">
            <w:pPr>
              <w:pStyle w:val="TableText"/>
            </w:pPr>
            <w:r>
              <w:rPr>
                <w:rFonts w:hint="cs"/>
                <w:rtl/>
              </w:rPr>
              <w:t>6.</w:t>
            </w:r>
          </w:p>
        </w:tc>
        <w:tc>
          <w:tcPr>
            <w:tcW w:w="7146" w:type="dxa"/>
            <w:gridSpan w:val="3"/>
            <w:tcBorders>
              <w:top w:val="single" w:sz="4" w:space="0" w:color="auto"/>
              <w:left w:val="single" w:sz="6" w:space="0" w:color="auto"/>
              <w:bottom w:val="single" w:sz="4" w:space="0" w:color="auto"/>
              <w:right w:val="single" w:sz="4" w:space="0" w:color="auto"/>
            </w:tcBorders>
          </w:tcPr>
          <w:p w:rsidR="00F86280" w:rsidRDefault="00F86280" w:rsidP="00F86280">
            <w:pPr>
              <w:pStyle w:val="TableBlock"/>
              <w:keepLines w:val="0"/>
              <w:rPr>
                <w:rtl/>
              </w:rPr>
            </w:pPr>
            <w:r>
              <w:rPr>
                <w:rFonts w:hint="cs"/>
                <w:rtl/>
              </w:rPr>
              <w:t xml:space="preserve">תקנה 18 לתקנות העיקריות </w:t>
            </w:r>
            <w:r>
              <w:rPr>
                <w:rtl/>
              </w:rPr>
              <w:t>–</w:t>
            </w:r>
            <w:r>
              <w:rPr>
                <w:rFonts w:hint="cs"/>
                <w:rtl/>
              </w:rPr>
              <w:t xml:space="preserve"> תימחק, ובמקומה יבוא: </w:t>
            </w:r>
          </w:p>
        </w:tc>
      </w:tr>
      <w:tr w:rsidR="00F86280" w:rsidTr="00F86280">
        <w:trPr>
          <w:cantSplit/>
          <w:trHeight w:val="60"/>
        </w:trPr>
        <w:tc>
          <w:tcPr>
            <w:tcW w:w="1871" w:type="dxa"/>
            <w:tcBorders>
              <w:top w:val="single" w:sz="4" w:space="0" w:color="auto"/>
              <w:left w:val="single" w:sz="4" w:space="0" w:color="auto"/>
              <w:bottom w:val="single" w:sz="4" w:space="0" w:color="auto"/>
              <w:right w:val="single" w:sz="6" w:space="0" w:color="auto"/>
            </w:tcBorders>
          </w:tcPr>
          <w:p w:rsidR="00F86280" w:rsidRDefault="00F86280">
            <w:pPr>
              <w:pStyle w:val="TableSideHeading"/>
              <w:rPr>
                <w:rtl/>
              </w:rPr>
            </w:pPr>
          </w:p>
        </w:tc>
        <w:tc>
          <w:tcPr>
            <w:tcW w:w="624" w:type="dxa"/>
            <w:tcBorders>
              <w:top w:val="single" w:sz="4" w:space="0" w:color="auto"/>
              <w:left w:val="single" w:sz="6" w:space="0" w:color="auto"/>
              <w:bottom w:val="single" w:sz="4" w:space="0" w:color="auto"/>
              <w:right w:val="single" w:sz="6" w:space="0" w:color="auto"/>
            </w:tcBorders>
          </w:tcPr>
          <w:p w:rsidR="00F86280" w:rsidRDefault="00F86280" w:rsidP="00F86280">
            <w:pPr>
              <w:pStyle w:val="TableText"/>
              <w:rPr>
                <w:rtl/>
              </w:rPr>
            </w:pPr>
          </w:p>
        </w:tc>
        <w:tc>
          <w:tcPr>
            <w:tcW w:w="7146" w:type="dxa"/>
            <w:gridSpan w:val="3"/>
            <w:tcBorders>
              <w:top w:val="single" w:sz="4" w:space="0" w:color="auto"/>
              <w:left w:val="single" w:sz="6" w:space="0" w:color="auto"/>
              <w:bottom w:val="single" w:sz="4" w:space="0" w:color="auto"/>
              <w:right w:val="single" w:sz="4" w:space="0" w:color="auto"/>
            </w:tcBorders>
          </w:tcPr>
          <w:p w:rsidR="00F86280" w:rsidRDefault="00F86280" w:rsidP="00F86280">
            <w:pPr>
              <w:pStyle w:val="TableBlock"/>
              <w:keepLines w:val="0"/>
              <w:rPr>
                <w:rtl/>
              </w:rPr>
            </w:pPr>
            <w:r>
              <w:rPr>
                <w:rFonts w:hint="cs"/>
                <w:rtl/>
              </w:rPr>
              <w:t>"18. פיגום יורכב מחומר מתאים, באיכות טובה, ללא פגם ובכמות מספקת".</w:t>
            </w:r>
          </w:p>
        </w:tc>
      </w:tr>
      <w:tr w:rsidR="00F86280" w:rsidTr="00F86280">
        <w:trPr>
          <w:cantSplit/>
          <w:trHeight w:val="60"/>
        </w:trPr>
        <w:tc>
          <w:tcPr>
            <w:tcW w:w="1871" w:type="dxa"/>
            <w:tcBorders>
              <w:top w:val="single" w:sz="4" w:space="0" w:color="auto"/>
              <w:left w:val="single" w:sz="4" w:space="0" w:color="auto"/>
              <w:bottom w:val="single" w:sz="4" w:space="0" w:color="auto"/>
              <w:right w:val="single" w:sz="6" w:space="0" w:color="auto"/>
            </w:tcBorders>
          </w:tcPr>
          <w:p w:rsidR="00F86280" w:rsidRDefault="00F86280">
            <w:pPr>
              <w:pStyle w:val="TableSideHeading"/>
            </w:pPr>
            <w:r>
              <w:rPr>
                <w:rFonts w:hint="cs"/>
                <w:rtl/>
              </w:rPr>
              <w:t>תיקון תקנה 19</w:t>
            </w:r>
          </w:p>
        </w:tc>
        <w:tc>
          <w:tcPr>
            <w:tcW w:w="624" w:type="dxa"/>
            <w:tcBorders>
              <w:top w:val="single" w:sz="4" w:space="0" w:color="auto"/>
              <w:left w:val="single" w:sz="6" w:space="0" w:color="auto"/>
              <w:bottom w:val="single" w:sz="4" w:space="0" w:color="auto"/>
              <w:right w:val="single" w:sz="6" w:space="0" w:color="auto"/>
            </w:tcBorders>
          </w:tcPr>
          <w:p w:rsidR="00F86280" w:rsidRDefault="00F86280" w:rsidP="00F86280">
            <w:pPr>
              <w:pStyle w:val="TableText"/>
            </w:pPr>
            <w:r>
              <w:rPr>
                <w:rFonts w:hint="cs"/>
                <w:rtl/>
              </w:rPr>
              <w:t>7.</w:t>
            </w:r>
          </w:p>
        </w:tc>
        <w:tc>
          <w:tcPr>
            <w:tcW w:w="7146" w:type="dxa"/>
            <w:gridSpan w:val="3"/>
            <w:tcBorders>
              <w:top w:val="single" w:sz="4" w:space="0" w:color="auto"/>
              <w:left w:val="single" w:sz="6" w:space="0" w:color="auto"/>
              <w:bottom w:val="single" w:sz="4" w:space="0" w:color="auto"/>
              <w:right w:val="single" w:sz="4" w:space="0" w:color="auto"/>
            </w:tcBorders>
          </w:tcPr>
          <w:p w:rsidR="00F86280" w:rsidRDefault="00F86280" w:rsidP="00F86280">
            <w:pPr>
              <w:pStyle w:val="TableBlock"/>
              <w:rPr>
                <w:rtl/>
              </w:rPr>
            </w:pPr>
            <w:r>
              <w:rPr>
                <w:rFonts w:hint="cs"/>
                <w:rtl/>
              </w:rPr>
              <w:t>בתקנת משנה (א) של תקנה 19 לתקנות העיקריות, במקום המילה "חומר" יבוא "רכיבים" ובמקום המילה "מיועד" יבוא "המיועדים".</w:t>
            </w:r>
          </w:p>
        </w:tc>
      </w:tr>
      <w:tr w:rsidR="00F86280" w:rsidTr="00F86280">
        <w:trPr>
          <w:cantSplit/>
          <w:trHeight w:val="60"/>
        </w:trPr>
        <w:tc>
          <w:tcPr>
            <w:tcW w:w="1871" w:type="dxa"/>
            <w:tcBorders>
              <w:top w:val="single" w:sz="4" w:space="0" w:color="auto"/>
              <w:left w:val="single" w:sz="4" w:space="0" w:color="auto"/>
              <w:bottom w:val="single" w:sz="4" w:space="0" w:color="auto"/>
              <w:right w:val="single" w:sz="6" w:space="0" w:color="auto"/>
            </w:tcBorders>
          </w:tcPr>
          <w:p w:rsidR="00F86280" w:rsidRDefault="00F86280">
            <w:pPr>
              <w:pStyle w:val="TableSideHeading"/>
            </w:pPr>
            <w:r>
              <w:rPr>
                <w:rFonts w:hint="cs"/>
                <w:rtl/>
              </w:rPr>
              <w:t>תיקון תקנה 22</w:t>
            </w:r>
          </w:p>
        </w:tc>
        <w:tc>
          <w:tcPr>
            <w:tcW w:w="624" w:type="dxa"/>
            <w:tcBorders>
              <w:top w:val="single" w:sz="4" w:space="0" w:color="auto"/>
              <w:left w:val="single" w:sz="6" w:space="0" w:color="auto"/>
              <w:bottom w:val="single" w:sz="4" w:space="0" w:color="auto"/>
              <w:right w:val="single" w:sz="6" w:space="0" w:color="auto"/>
            </w:tcBorders>
          </w:tcPr>
          <w:p w:rsidR="00F86280" w:rsidRDefault="00F86280">
            <w:pPr>
              <w:pStyle w:val="TableText"/>
            </w:pPr>
            <w:r>
              <w:rPr>
                <w:rFonts w:hint="cs"/>
                <w:rtl/>
              </w:rPr>
              <w:t>8.</w:t>
            </w:r>
          </w:p>
        </w:tc>
        <w:tc>
          <w:tcPr>
            <w:tcW w:w="7146" w:type="dxa"/>
            <w:gridSpan w:val="3"/>
            <w:tcBorders>
              <w:top w:val="single" w:sz="4" w:space="0" w:color="auto"/>
              <w:left w:val="single" w:sz="6" w:space="0" w:color="auto"/>
              <w:bottom w:val="single" w:sz="4" w:space="0" w:color="auto"/>
              <w:right w:val="single" w:sz="4" w:space="0" w:color="auto"/>
            </w:tcBorders>
          </w:tcPr>
          <w:p w:rsidR="00F86280" w:rsidRPr="00C34DE2" w:rsidRDefault="00F86280" w:rsidP="00F86280">
            <w:pPr>
              <w:pStyle w:val="TableBlock"/>
            </w:pPr>
            <w:r>
              <w:rPr>
                <w:rFonts w:hint="cs"/>
                <w:rtl/>
              </w:rPr>
              <w:t>בתקנה 22 לתקנות העיקריות, אחרי המילים "למטרה שלה הוא נועד" יבוא "או שהורכב בניגוד להוראות יצרן הפיגום".</w:t>
            </w:r>
          </w:p>
        </w:tc>
      </w:tr>
      <w:tr w:rsidR="00F86280" w:rsidTr="00790A6E">
        <w:trPr>
          <w:cantSplit/>
          <w:trHeight w:val="60"/>
        </w:trPr>
        <w:tc>
          <w:tcPr>
            <w:tcW w:w="1871" w:type="dxa"/>
            <w:tcBorders>
              <w:top w:val="single" w:sz="4" w:space="0" w:color="auto"/>
              <w:left w:val="single" w:sz="4" w:space="0" w:color="auto"/>
              <w:bottom w:val="single" w:sz="4" w:space="0" w:color="auto"/>
              <w:right w:val="single" w:sz="6" w:space="0" w:color="auto"/>
            </w:tcBorders>
          </w:tcPr>
          <w:p w:rsidR="00F86280" w:rsidRDefault="00790A6E">
            <w:pPr>
              <w:pStyle w:val="TableSideHeading"/>
              <w:rPr>
                <w:rtl/>
              </w:rPr>
            </w:pPr>
            <w:r>
              <w:rPr>
                <w:rFonts w:hint="cs"/>
                <w:rtl/>
              </w:rPr>
              <w:t>תיקון תקנה 24</w:t>
            </w:r>
          </w:p>
        </w:tc>
        <w:tc>
          <w:tcPr>
            <w:tcW w:w="624" w:type="dxa"/>
            <w:tcBorders>
              <w:top w:val="single" w:sz="4" w:space="0" w:color="auto"/>
              <w:left w:val="single" w:sz="6" w:space="0" w:color="auto"/>
              <w:bottom w:val="single" w:sz="4" w:space="0" w:color="auto"/>
              <w:right w:val="single" w:sz="6" w:space="0" w:color="auto"/>
            </w:tcBorders>
          </w:tcPr>
          <w:p w:rsidR="00F86280" w:rsidRDefault="00F86280" w:rsidP="00F86280">
            <w:pPr>
              <w:pStyle w:val="TableText"/>
              <w:rPr>
                <w:rtl/>
              </w:rPr>
            </w:pPr>
            <w:r>
              <w:rPr>
                <w:rFonts w:hint="cs"/>
                <w:rtl/>
              </w:rPr>
              <w:t>9.</w:t>
            </w:r>
          </w:p>
        </w:tc>
        <w:tc>
          <w:tcPr>
            <w:tcW w:w="7146" w:type="dxa"/>
            <w:gridSpan w:val="3"/>
            <w:tcBorders>
              <w:top w:val="single" w:sz="4" w:space="0" w:color="auto"/>
              <w:left w:val="single" w:sz="6" w:space="0" w:color="auto"/>
              <w:bottom w:val="single" w:sz="4" w:space="0" w:color="auto"/>
              <w:right w:val="single" w:sz="4" w:space="0" w:color="auto"/>
            </w:tcBorders>
          </w:tcPr>
          <w:p w:rsidR="00F86280" w:rsidRDefault="00F86280" w:rsidP="00790A6E">
            <w:pPr>
              <w:pStyle w:val="TableBlock"/>
              <w:keepLines w:val="0"/>
              <w:rPr>
                <w:rtl/>
              </w:rPr>
            </w:pPr>
            <w:r w:rsidRPr="00986653">
              <w:rPr>
                <w:rFonts w:hint="cs"/>
                <w:rtl/>
              </w:rPr>
              <w:t>בתקנה 24 לתקנות העיקריות</w:t>
            </w:r>
            <w:r w:rsidR="00790A6E">
              <w:rPr>
                <w:rFonts w:hint="cs"/>
                <w:rtl/>
              </w:rPr>
              <w:t xml:space="preserve"> - </w:t>
            </w:r>
          </w:p>
        </w:tc>
      </w:tr>
      <w:tr w:rsidR="00790A6E" w:rsidTr="00790A6E">
        <w:trPr>
          <w:cantSplit/>
          <w:trHeight w:val="60"/>
        </w:trPr>
        <w:tc>
          <w:tcPr>
            <w:tcW w:w="1871" w:type="dxa"/>
            <w:tcBorders>
              <w:top w:val="single" w:sz="4" w:space="0" w:color="auto"/>
              <w:left w:val="single" w:sz="4" w:space="0" w:color="auto"/>
              <w:bottom w:val="single" w:sz="4" w:space="0" w:color="auto"/>
              <w:right w:val="single" w:sz="6" w:space="0" w:color="auto"/>
            </w:tcBorders>
          </w:tcPr>
          <w:p w:rsidR="00790A6E" w:rsidRDefault="00790A6E">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790A6E" w:rsidRDefault="00790A6E">
            <w:pPr>
              <w:pStyle w:val="TableText"/>
            </w:pPr>
          </w:p>
        </w:tc>
        <w:tc>
          <w:tcPr>
            <w:tcW w:w="624" w:type="dxa"/>
            <w:tcBorders>
              <w:top w:val="single" w:sz="4" w:space="0" w:color="auto"/>
              <w:left w:val="single" w:sz="6" w:space="0" w:color="auto"/>
              <w:bottom w:val="single" w:sz="4" w:space="0" w:color="auto"/>
              <w:right w:val="single" w:sz="6" w:space="0" w:color="auto"/>
            </w:tcBorders>
          </w:tcPr>
          <w:p w:rsidR="00790A6E" w:rsidRDefault="00790A6E">
            <w:pPr>
              <w:pStyle w:val="TableText"/>
            </w:pPr>
          </w:p>
        </w:tc>
        <w:tc>
          <w:tcPr>
            <w:tcW w:w="6522" w:type="dxa"/>
            <w:gridSpan w:val="2"/>
            <w:tcBorders>
              <w:top w:val="single" w:sz="4" w:space="0" w:color="auto"/>
              <w:left w:val="single" w:sz="6" w:space="0" w:color="auto"/>
              <w:bottom w:val="single" w:sz="4" w:space="0" w:color="auto"/>
              <w:right w:val="single" w:sz="4" w:space="0" w:color="auto"/>
            </w:tcBorders>
          </w:tcPr>
          <w:p w:rsidR="00790A6E" w:rsidRDefault="00790A6E" w:rsidP="00790A6E">
            <w:pPr>
              <w:pStyle w:val="TableBlock"/>
            </w:pPr>
            <w:r>
              <w:rPr>
                <w:rFonts w:hint="cs"/>
                <w:rtl/>
              </w:rPr>
              <w:t>(1)</w:t>
            </w:r>
            <w:r>
              <w:rPr>
                <w:rtl/>
              </w:rPr>
              <w:tab/>
            </w:r>
            <w:r>
              <w:rPr>
                <w:rFonts w:hint="cs"/>
                <w:rtl/>
              </w:rPr>
              <w:t>לפני האמור בתקנת משנה (1) יבוא:</w:t>
            </w:r>
          </w:p>
        </w:tc>
      </w:tr>
      <w:tr w:rsidR="00790A6E" w:rsidTr="00790A6E">
        <w:trPr>
          <w:cantSplit/>
          <w:trHeight w:val="60"/>
        </w:trPr>
        <w:tc>
          <w:tcPr>
            <w:tcW w:w="1871" w:type="dxa"/>
            <w:tcBorders>
              <w:top w:val="single" w:sz="4" w:space="0" w:color="auto"/>
              <w:left w:val="single" w:sz="4" w:space="0" w:color="auto"/>
              <w:bottom w:val="single" w:sz="4" w:space="0" w:color="auto"/>
              <w:right w:val="single" w:sz="6" w:space="0" w:color="auto"/>
            </w:tcBorders>
          </w:tcPr>
          <w:p w:rsidR="00790A6E" w:rsidRDefault="00790A6E">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790A6E" w:rsidRDefault="00790A6E" w:rsidP="00790A6E">
            <w:pPr>
              <w:pStyle w:val="TableText"/>
            </w:pPr>
          </w:p>
        </w:tc>
        <w:tc>
          <w:tcPr>
            <w:tcW w:w="624" w:type="dxa"/>
            <w:tcBorders>
              <w:top w:val="single" w:sz="4" w:space="0" w:color="auto"/>
              <w:left w:val="single" w:sz="6" w:space="0" w:color="auto"/>
              <w:bottom w:val="single" w:sz="4" w:space="0" w:color="auto"/>
              <w:right w:val="single" w:sz="6" w:space="0" w:color="auto"/>
            </w:tcBorders>
          </w:tcPr>
          <w:p w:rsidR="00790A6E" w:rsidRDefault="00790A6E">
            <w:pPr>
              <w:pStyle w:val="TableText"/>
            </w:pPr>
          </w:p>
        </w:tc>
        <w:tc>
          <w:tcPr>
            <w:tcW w:w="6522" w:type="dxa"/>
            <w:gridSpan w:val="2"/>
            <w:tcBorders>
              <w:top w:val="single" w:sz="4" w:space="0" w:color="auto"/>
              <w:left w:val="single" w:sz="6" w:space="0" w:color="auto"/>
              <w:bottom w:val="single" w:sz="4" w:space="0" w:color="auto"/>
              <w:right w:val="single" w:sz="4" w:space="0" w:color="auto"/>
            </w:tcBorders>
          </w:tcPr>
          <w:p w:rsidR="00790A6E" w:rsidRDefault="00790A6E" w:rsidP="00790A6E">
            <w:pPr>
              <w:pStyle w:val="TableBlock"/>
              <w:rPr>
                <w:rtl/>
              </w:rPr>
            </w:pPr>
            <w:r>
              <w:rPr>
                <w:rFonts w:hint="cs"/>
                <w:rtl/>
              </w:rPr>
              <w:t>"(1)</w:t>
            </w:r>
            <w:r>
              <w:rPr>
                <w:rtl/>
              </w:rPr>
              <w:tab/>
            </w:r>
            <w:r w:rsidRPr="00986653">
              <w:rPr>
                <w:rFonts w:hint="cs"/>
                <w:rtl/>
              </w:rPr>
              <w:t>הוכנה תוכנית על ידי מתכנן הקמת פיגומים</w:t>
            </w:r>
            <w:r>
              <w:rPr>
                <w:rFonts w:hint="cs"/>
                <w:rtl/>
              </w:rPr>
              <w:t>;"</w:t>
            </w:r>
            <w:r w:rsidRPr="00986653">
              <w:rPr>
                <w:rFonts w:hint="cs"/>
                <w:rtl/>
              </w:rPr>
              <w:t xml:space="preserve"> </w:t>
            </w:r>
          </w:p>
        </w:tc>
      </w:tr>
      <w:tr w:rsidR="00790A6E" w:rsidTr="00790A6E">
        <w:trPr>
          <w:cantSplit/>
          <w:trHeight w:val="60"/>
        </w:trPr>
        <w:tc>
          <w:tcPr>
            <w:tcW w:w="1871" w:type="dxa"/>
            <w:tcBorders>
              <w:top w:val="single" w:sz="4" w:space="0" w:color="auto"/>
              <w:left w:val="single" w:sz="4" w:space="0" w:color="auto"/>
              <w:bottom w:val="single" w:sz="4" w:space="0" w:color="auto"/>
              <w:right w:val="single" w:sz="6" w:space="0" w:color="auto"/>
            </w:tcBorders>
          </w:tcPr>
          <w:p w:rsidR="00790A6E" w:rsidRDefault="00790A6E">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790A6E" w:rsidRDefault="00790A6E" w:rsidP="00790A6E">
            <w:pPr>
              <w:pStyle w:val="TableText"/>
            </w:pPr>
          </w:p>
        </w:tc>
        <w:tc>
          <w:tcPr>
            <w:tcW w:w="624" w:type="dxa"/>
            <w:tcBorders>
              <w:top w:val="single" w:sz="4" w:space="0" w:color="auto"/>
              <w:left w:val="single" w:sz="6" w:space="0" w:color="auto"/>
              <w:bottom w:val="single" w:sz="4" w:space="0" w:color="auto"/>
              <w:right w:val="single" w:sz="6" w:space="0" w:color="auto"/>
            </w:tcBorders>
          </w:tcPr>
          <w:p w:rsidR="00790A6E" w:rsidRDefault="00790A6E">
            <w:pPr>
              <w:pStyle w:val="TableText"/>
            </w:pPr>
          </w:p>
        </w:tc>
        <w:tc>
          <w:tcPr>
            <w:tcW w:w="6522" w:type="dxa"/>
            <w:gridSpan w:val="2"/>
            <w:tcBorders>
              <w:top w:val="single" w:sz="4" w:space="0" w:color="auto"/>
              <w:left w:val="single" w:sz="6" w:space="0" w:color="auto"/>
              <w:bottom w:val="single" w:sz="4" w:space="0" w:color="auto"/>
              <w:right w:val="single" w:sz="4" w:space="0" w:color="auto"/>
            </w:tcBorders>
          </w:tcPr>
          <w:p w:rsidR="00790A6E" w:rsidRDefault="00790A6E" w:rsidP="00790A6E">
            <w:pPr>
              <w:pStyle w:val="TableBlock"/>
              <w:rPr>
                <w:rtl/>
              </w:rPr>
            </w:pPr>
            <w:r>
              <w:rPr>
                <w:rFonts w:hint="cs"/>
                <w:rtl/>
              </w:rPr>
              <w:t>(2)</w:t>
            </w:r>
            <w:r>
              <w:rPr>
                <w:rtl/>
              </w:rPr>
              <w:tab/>
            </w:r>
            <w:r>
              <w:rPr>
                <w:rFonts w:hint="cs"/>
                <w:rtl/>
              </w:rPr>
              <w:t>במקום מספר תקנת משנה (1) יבוא "(2)" ובמקום מספר תקנת משנה (2) יבוא "(3)".</w:t>
            </w:r>
          </w:p>
        </w:tc>
      </w:tr>
      <w:tr w:rsidR="00790A6E" w:rsidTr="00790A6E">
        <w:trPr>
          <w:cantSplit/>
          <w:trHeight w:val="60"/>
        </w:trPr>
        <w:tc>
          <w:tcPr>
            <w:tcW w:w="1871" w:type="dxa"/>
            <w:tcBorders>
              <w:top w:val="single" w:sz="4" w:space="0" w:color="auto"/>
              <w:left w:val="single" w:sz="4" w:space="0" w:color="auto"/>
              <w:bottom w:val="single" w:sz="4" w:space="0" w:color="auto"/>
              <w:right w:val="single" w:sz="6" w:space="0" w:color="auto"/>
            </w:tcBorders>
          </w:tcPr>
          <w:p w:rsidR="00790A6E" w:rsidRDefault="00790A6E">
            <w:pPr>
              <w:pStyle w:val="TableSideHeading"/>
              <w:rPr>
                <w:rtl/>
              </w:rPr>
            </w:pPr>
            <w:r>
              <w:rPr>
                <w:rFonts w:hint="cs"/>
                <w:rtl/>
              </w:rPr>
              <w:t xml:space="preserve">תיקון תקנה 26 </w:t>
            </w:r>
          </w:p>
        </w:tc>
        <w:tc>
          <w:tcPr>
            <w:tcW w:w="624" w:type="dxa"/>
            <w:tcBorders>
              <w:top w:val="single" w:sz="4" w:space="0" w:color="auto"/>
              <w:left w:val="single" w:sz="6" w:space="0" w:color="auto"/>
              <w:bottom w:val="single" w:sz="4" w:space="0" w:color="auto"/>
              <w:right w:val="single" w:sz="6" w:space="0" w:color="auto"/>
            </w:tcBorders>
          </w:tcPr>
          <w:p w:rsidR="00790A6E" w:rsidRDefault="00790A6E" w:rsidP="00790A6E">
            <w:pPr>
              <w:pStyle w:val="TableText"/>
              <w:rPr>
                <w:rtl/>
              </w:rPr>
            </w:pPr>
            <w:r>
              <w:rPr>
                <w:rFonts w:hint="cs"/>
                <w:rtl/>
              </w:rPr>
              <w:t>10.</w:t>
            </w:r>
          </w:p>
        </w:tc>
        <w:tc>
          <w:tcPr>
            <w:tcW w:w="7146" w:type="dxa"/>
            <w:gridSpan w:val="3"/>
            <w:tcBorders>
              <w:top w:val="single" w:sz="4" w:space="0" w:color="auto"/>
              <w:left w:val="single" w:sz="6" w:space="0" w:color="auto"/>
              <w:bottom w:val="single" w:sz="4" w:space="0" w:color="auto"/>
              <w:right w:val="single" w:sz="4" w:space="0" w:color="auto"/>
            </w:tcBorders>
          </w:tcPr>
          <w:p w:rsidR="00790A6E" w:rsidRPr="00986653" w:rsidRDefault="00790A6E" w:rsidP="00790A6E">
            <w:pPr>
              <w:pStyle w:val="TableBlock"/>
              <w:keepLines w:val="0"/>
              <w:rPr>
                <w:rtl/>
              </w:rPr>
            </w:pPr>
            <w:r>
              <w:rPr>
                <w:rFonts w:hint="cs"/>
                <w:rtl/>
              </w:rPr>
              <w:t>בתקנה 26 לתקנות העיקריות, בתקנת משנה (א) המילים "לוחות סמוכים זה לזה" - ימחקו ובמקומן יבוא :"משטח";  במקום המילה "המותקנים" יבוא "המותקן"; במקום "עיתוקם" יבוא "עיתוקו" ובמקום "ממקומם" יבוא "ממקומו".</w:t>
            </w:r>
          </w:p>
        </w:tc>
      </w:tr>
      <w:tr w:rsidR="00790A6E" w:rsidTr="00790A6E">
        <w:trPr>
          <w:cantSplit/>
          <w:trHeight w:val="60"/>
        </w:trPr>
        <w:tc>
          <w:tcPr>
            <w:tcW w:w="1871" w:type="dxa"/>
            <w:tcBorders>
              <w:top w:val="single" w:sz="4" w:space="0" w:color="auto"/>
              <w:left w:val="single" w:sz="4" w:space="0" w:color="auto"/>
              <w:bottom w:val="single" w:sz="4" w:space="0" w:color="auto"/>
              <w:right w:val="single" w:sz="6" w:space="0" w:color="auto"/>
            </w:tcBorders>
          </w:tcPr>
          <w:p w:rsidR="00790A6E" w:rsidRDefault="00790A6E">
            <w:pPr>
              <w:pStyle w:val="TableSideHeading"/>
              <w:rPr>
                <w:rtl/>
              </w:rPr>
            </w:pPr>
            <w:r>
              <w:rPr>
                <w:rFonts w:hint="cs"/>
                <w:rtl/>
              </w:rPr>
              <w:t>תיקון תקנה 29</w:t>
            </w:r>
          </w:p>
        </w:tc>
        <w:tc>
          <w:tcPr>
            <w:tcW w:w="624" w:type="dxa"/>
            <w:tcBorders>
              <w:top w:val="single" w:sz="4" w:space="0" w:color="auto"/>
              <w:left w:val="single" w:sz="6" w:space="0" w:color="auto"/>
              <w:bottom w:val="single" w:sz="4" w:space="0" w:color="auto"/>
              <w:right w:val="single" w:sz="6" w:space="0" w:color="auto"/>
            </w:tcBorders>
          </w:tcPr>
          <w:p w:rsidR="00790A6E" w:rsidRDefault="00790A6E" w:rsidP="00790A6E">
            <w:pPr>
              <w:pStyle w:val="TableText"/>
              <w:rPr>
                <w:rtl/>
              </w:rPr>
            </w:pPr>
            <w:r>
              <w:rPr>
                <w:rFonts w:hint="cs"/>
                <w:rtl/>
              </w:rPr>
              <w:t>11.</w:t>
            </w:r>
          </w:p>
        </w:tc>
        <w:tc>
          <w:tcPr>
            <w:tcW w:w="7146" w:type="dxa"/>
            <w:gridSpan w:val="3"/>
            <w:tcBorders>
              <w:top w:val="single" w:sz="4" w:space="0" w:color="auto"/>
              <w:left w:val="single" w:sz="6" w:space="0" w:color="auto"/>
              <w:bottom w:val="single" w:sz="4" w:space="0" w:color="auto"/>
              <w:right w:val="single" w:sz="4" w:space="0" w:color="auto"/>
            </w:tcBorders>
          </w:tcPr>
          <w:p w:rsidR="00790A6E" w:rsidRDefault="00790A6E" w:rsidP="00F86280">
            <w:pPr>
              <w:pStyle w:val="TableBlock"/>
              <w:keepLines w:val="0"/>
              <w:rPr>
                <w:rtl/>
              </w:rPr>
            </w:pPr>
            <w:r>
              <w:rPr>
                <w:rFonts w:hint="cs"/>
                <w:rtl/>
              </w:rPr>
              <w:t xml:space="preserve">בתקנה 29 לתקנות העיקריות - </w:t>
            </w:r>
          </w:p>
        </w:tc>
      </w:tr>
      <w:tr w:rsidR="00790A6E" w:rsidTr="00790A6E">
        <w:trPr>
          <w:cantSplit/>
          <w:trHeight w:val="60"/>
        </w:trPr>
        <w:tc>
          <w:tcPr>
            <w:tcW w:w="1871" w:type="dxa"/>
            <w:tcBorders>
              <w:top w:val="single" w:sz="4" w:space="0" w:color="auto"/>
              <w:left w:val="single" w:sz="4" w:space="0" w:color="auto"/>
              <w:bottom w:val="single" w:sz="4" w:space="0" w:color="auto"/>
              <w:right w:val="single" w:sz="6" w:space="0" w:color="auto"/>
            </w:tcBorders>
          </w:tcPr>
          <w:p w:rsidR="00790A6E" w:rsidRDefault="00790A6E">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790A6E" w:rsidRDefault="00790A6E">
            <w:pPr>
              <w:pStyle w:val="TableText"/>
            </w:pPr>
          </w:p>
        </w:tc>
        <w:tc>
          <w:tcPr>
            <w:tcW w:w="624" w:type="dxa"/>
            <w:tcBorders>
              <w:top w:val="single" w:sz="4" w:space="0" w:color="auto"/>
              <w:left w:val="single" w:sz="6" w:space="0" w:color="auto"/>
              <w:bottom w:val="single" w:sz="4" w:space="0" w:color="auto"/>
              <w:right w:val="single" w:sz="6" w:space="0" w:color="auto"/>
            </w:tcBorders>
          </w:tcPr>
          <w:p w:rsidR="00790A6E" w:rsidRDefault="00790A6E">
            <w:pPr>
              <w:pStyle w:val="TableText"/>
            </w:pPr>
          </w:p>
        </w:tc>
        <w:tc>
          <w:tcPr>
            <w:tcW w:w="6522" w:type="dxa"/>
            <w:gridSpan w:val="2"/>
            <w:tcBorders>
              <w:top w:val="single" w:sz="4" w:space="0" w:color="auto"/>
              <w:left w:val="single" w:sz="6" w:space="0" w:color="auto"/>
              <w:bottom w:val="single" w:sz="4" w:space="0" w:color="auto"/>
              <w:right w:val="single" w:sz="4" w:space="0" w:color="auto"/>
            </w:tcBorders>
          </w:tcPr>
          <w:p w:rsidR="00790A6E" w:rsidRPr="00A136F9" w:rsidRDefault="00790A6E" w:rsidP="00790A6E">
            <w:pPr>
              <w:pStyle w:val="TableBlock"/>
              <w:keepLines w:val="0"/>
              <w:rPr>
                <w:highlight w:val="cyan"/>
                <w:rtl/>
              </w:rPr>
            </w:pPr>
            <w:r>
              <w:rPr>
                <w:rFonts w:hint="cs"/>
                <w:rtl/>
              </w:rPr>
              <w:t>(1)</w:t>
            </w:r>
            <w:r>
              <w:rPr>
                <w:rtl/>
              </w:rPr>
              <w:tab/>
            </w:r>
            <w:r w:rsidRPr="004056AD">
              <w:rPr>
                <w:rFonts w:hint="cs"/>
                <w:rtl/>
              </w:rPr>
              <w:t>בתקנת משנה (1) במקום "17" יבוא "15"; המילה "בלוחות" - תימחק ובמקומה יבוא "במשטחים</w:t>
            </w:r>
            <w:r>
              <w:rPr>
                <w:rFonts w:hint="cs"/>
                <w:rtl/>
              </w:rPr>
              <w:t>";</w:t>
            </w:r>
            <w:r w:rsidRPr="004056AD">
              <w:rPr>
                <w:rFonts w:hint="cs"/>
                <w:rtl/>
              </w:rPr>
              <w:t xml:space="preserve"> </w:t>
            </w:r>
          </w:p>
        </w:tc>
      </w:tr>
      <w:tr w:rsidR="00790A6E" w:rsidTr="00790A6E">
        <w:trPr>
          <w:cantSplit/>
          <w:trHeight w:val="60"/>
        </w:trPr>
        <w:tc>
          <w:tcPr>
            <w:tcW w:w="1871" w:type="dxa"/>
            <w:tcBorders>
              <w:top w:val="single" w:sz="4" w:space="0" w:color="auto"/>
              <w:left w:val="single" w:sz="4" w:space="0" w:color="auto"/>
              <w:bottom w:val="single" w:sz="4" w:space="0" w:color="auto"/>
              <w:right w:val="single" w:sz="6" w:space="0" w:color="auto"/>
            </w:tcBorders>
          </w:tcPr>
          <w:p w:rsidR="00790A6E" w:rsidRDefault="00790A6E">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790A6E" w:rsidRDefault="00790A6E" w:rsidP="00790A6E">
            <w:pPr>
              <w:pStyle w:val="TableText"/>
            </w:pPr>
          </w:p>
        </w:tc>
        <w:tc>
          <w:tcPr>
            <w:tcW w:w="624" w:type="dxa"/>
            <w:tcBorders>
              <w:top w:val="single" w:sz="4" w:space="0" w:color="auto"/>
              <w:left w:val="single" w:sz="6" w:space="0" w:color="auto"/>
              <w:bottom w:val="single" w:sz="4" w:space="0" w:color="auto"/>
              <w:right w:val="single" w:sz="6" w:space="0" w:color="auto"/>
            </w:tcBorders>
          </w:tcPr>
          <w:p w:rsidR="00790A6E" w:rsidRDefault="00790A6E">
            <w:pPr>
              <w:pStyle w:val="TableText"/>
            </w:pPr>
          </w:p>
        </w:tc>
        <w:tc>
          <w:tcPr>
            <w:tcW w:w="6522" w:type="dxa"/>
            <w:gridSpan w:val="2"/>
            <w:tcBorders>
              <w:top w:val="single" w:sz="4" w:space="0" w:color="auto"/>
              <w:left w:val="single" w:sz="6" w:space="0" w:color="auto"/>
              <w:bottom w:val="single" w:sz="4" w:space="0" w:color="auto"/>
              <w:right w:val="single" w:sz="4" w:space="0" w:color="auto"/>
            </w:tcBorders>
          </w:tcPr>
          <w:p w:rsidR="00790A6E" w:rsidRDefault="00790A6E" w:rsidP="00790A6E">
            <w:pPr>
              <w:pStyle w:val="TableBlock"/>
              <w:keepLines w:val="0"/>
              <w:rPr>
                <w:rtl/>
              </w:rPr>
            </w:pPr>
            <w:r>
              <w:rPr>
                <w:rFonts w:hint="cs"/>
                <w:rtl/>
              </w:rPr>
              <w:t>(2)</w:t>
            </w:r>
            <w:r>
              <w:rPr>
                <w:rtl/>
              </w:rPr>
              <w:tab/>
            </w:r>
            <w:r w:rsidRPr="004056AD">
              <w:rPr>
                <w:rFonts w:hint="cs"/>
                <w:rtl/>
              </w:rPr>
              <w:t>בתקנת משנה</w:t>
            </w:r>
            <w:r>
              <w:rPr>
                <w:rFonts w:hint="cs"/>
                <w:rtl/>
              </w:rPr>
              <w:t xml:space="preserve"> </w:t>
            </w:r>
            <w:r w:rsidRPr="004056AD">
              <w:rPr>
                <w:rFonts w:hint="cs"/>
                <w:rtl/>
              </w:rPr>
              <w:t>(2)</w:t>
            </w:r>
            <w:r>
              <w:rPr>
                <w:rFonts w:hint="cs"/>
                <w:rtl/>
              </w:rPr>
              <w:t>,</w:t>
            </w:r>
            <w:r w:rsidRPr="004056AD">
              <w:rPr>
                <w:rFonts w:hint="cs"/>
                <w:rtl/>
              </w:rPr>
              <w:t xml:space="preserve"> במקום המילה "עוביים" יבוא "עוביו של משטח העשוי עץ"</w:t>
            </w:r>
            <w:r>
              <w:rPr>
                <w:rFonts w:hint="cs"/>
                <w:rtl/>
              </w:rPr>
              <w:t>;</w:t>
            </w:r>
          </w:p>
        </w:tc>
      </w:tr>
      <w:tr w:rsidR="00790A6E" w:rsidTr="00790A6E">
        <w:trPr>
          <w:cantSplit/>
          <w:trHeight w:val="60"/>
        </w:trPr>
        <w:tc>
          <w:tcPr>
            <w:tcW w:w="1871" w:type="dxa"/>
            <w:tcBorders>
              <w:top w:val="single" w:sz="4" w:space="0" w:color="auto"/>
              <w:left w:val="single" w:sz="4" w:space="0" w:color="auto"/>
              <w:bottom w:val="single" w:sz="4" w:space="0" w:color="auto"/>
              <w:right w:val="single" w:sz="6" w:space="0" w:color="auto"/>
            </w:tcBorders>
          </w:tcPr>
          <w:p w:rsidR="00790A6E" w:rsidRDefault="00790A6E">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790A6E" w:rsidRDefault="00790A6E" w:rsidP="00790A6E">
            <w:pPr>
              <w:pStyle w:val="TableText"/>
            </w:pPr>
          </w:p>
        </w:tc>
        <w:tc>
          <w:tcPr>
            <w:tcW w:w="624" w:type="dxa"/>
            <w:tcBorders>
              <w:top w:val="single" w:sz="4" w:space="0" w:color="auto"/>
              <w:left w:val="single" w:sz="6" w:space="0" w:color="auto"/>
              <w:bottom w:val="single" w:sz="4" w:space="0" w:color="auto"/>
              <w:right w:val="single" w:sz="6" w:space="0" w:color="auto"/>
            </w:tcBorders>
          </w:tcPr>
          <w:p w:rsidR="00790A6E" w:rsidRDefault="00790A6E">
            <w:pPr>
              <w:pStyle w:val="TableText"/>
            </w:pPr>
          </w:p>
        </w:tc>
        <w:tc>
          <w:tcPr>
            <w:tcW w:w="6522" w:type="dxa"/>
            <w:gridSpan w:val="2"/>
            <w:tcBorders>
              <w:top w:val="single" w:sz="4" w:space="0" w:color="auto"/>
              <w:left w:val="single" w:sz="6" w:space="0" w:color="auto"/>
              <w:bottom w:val="single" w:sz="4" w:space="0" w:color="auto"/>
              <w:right w:val="single" w:sz="4" w:space="0" w:color="auto"/>
            </w:tcBorders>
          </w:tcPr>
          <w:p w:rsidR="00790A6E" w:rsidRPr="004056AD" w:rsidRDefault="00790A6E" w:rsidP="00790A6E">
            <w:pPr>
              <w:pStyle w:val="TableBlock"/>
              <w:keepLines w:val="0"/>
              <w:rPr>
                <w:rtl/>
              </w:rPr>
            </w:pPr>
            <w:r>
              <w:rPr>
                <w:rFonts w:hint="cs"/>
                <w:rtl/>
              </w:rPr>
              <w:t>(3)</w:t>
            </w:r>
            <w:r>
              <w:rPr>
                <w:rtl/>
              </w:rPr>
              <w:tab/>
            </w:r>
            <w:r w:rsidRPr="004056AD">
              <w:rPr>
                <w:rFonts w:hint="cs"/>
                <w:rtl/>
              </w:rPr>
              <w:t xml:space="preserve">אחרי תקנת משנה (3) יבוא : </w:t>
            </w:r>
          </w:p>
          <w:p w:rsidR="00790A6E" w:rsidRDefault="00790A6E" w:rsidP="00790A6E">
            <w:pPr>
              <w:pStyle w:val="TableBlock"/>
              <w:keepLines w:val="0"/>
              <w:rPr>
                <w:rtl/>
              </w:rPr>
            </w:pPr>
            <w:r w:rsidRPr="004056AD">
              <w:rPr>
                <w:rFonts w:hint="cs"/>
                <w:rtl/>
              </w:rPr>
              <w:t>"(4) אם הם מחומר אחר יהיו בחוזק שווה ערך לחוזק הנדרש בתקנות משנה (1)-(3)</w:t>
            </w:r>
            <w:r>
              <w:rPr>
                <w:rFonts w:hint="cs"/>
                <w:rtl/>
              </w:rPr>
              <w:t>.</w:t>
            </w:r>
            <w:r w:rsidRPr="004056AD">
              <w:rPr>
                <w:rFonts w:hint="cs"/>
                <w:rtl/>
              </w:rPr>
              <w:t>"</w:t>
            </w:r>
          </w:p>
        </w:tc>
      </w:tr>
      <w:tr w:rsidR="00790A6E" w:rsidTr="003273D6">
        <w:trPr>
          <w:cantSplit/>
          <w:trHeight w:val="60"/>
        </w:trPr>
        <w:tc>
          <w:tcPr>
            <w:tcW w:w="1871" w:type="dxa"/>
            <w:tcBorders>
              <w:top w:val="single" w:sz="4" w:space="0" w:color="auto"/>
              <w:left w:val="single" w:sz="4" w:space="0" w:color="auto"/>
              <w:bottom w:val="single" w:sz="4" w:space="0" w:color="auto"/>
              <w:right w:val="single" w:sz="6" w:space="0" w:color="auto"/>
            </w:tcBorders>
          </w:tcPr>
          <w:p w:rsidR="00790A6E" w:rsidRDefault="003273D6" w:rsidP="003273D6">
            <w:pPr>
              <w:pStyle w:val="TableSideHeading"/>
            </w:pPr>
            <w:r>
              <w:rPr>
                <w:rFonts w:hint="cs"/>
                <w:rtl/>
              </w:rPr>
              <w:t>תיקון תקנה 30</w:t>
            </w:r>
          </w:p>
        </w:tc>
        <w:tc>
          <w:tcPr>
            <w:tcW w:w="624" w:type="dxa"/>
            <w:tcBorders>
              <w:top w:val="single" w:sz="4" w:space="0" w:color="auto"/>
              <w:left w:val="single" w:sz="6" w:space="0" w:color="auto"/>
              <w:bottom w:val="single" w:sz="4" w:space="0" w:color="auto"/>
              <w:right w:val="single" w:sz="6" w:space="0" w:color="auto"/>
            </w:tcBorders>
          </w:tcPr>
          <w:p w:rsidR="00790A6E" w:rsidRDefault="003273D6">
            <w:pPr>
              <w:pStyle w:val="TableText"/>
            </w:pPr>
            <w:r>
              <w:rPr>
                <w:rFonts w:hint="cs"/>
                <w:rtl/>
              </w:rPr>
              <w:t>12.</w:t>
            </w:r>
          </w:p>
        </w:tc>
        <w:tc>
          <w:tcPr>
            <w:tcW w:w="7146" w:type="dxa"/>
            <w:gridSpan w:val="3"/>
            <w:tcBorders>
              <w:top w:val="single" w:sz="4" w:space="0" w:color="auto"/>
              <w:left w:val="single" w:sz="6" w:space="0" w:color="auto"/>
              <w:bottom w:val="single" w:sz="4" w:space="0" w:color="auto"/>
              <w:right w:val="single" w:sz="4" w:space="0" w:color="auto"/>
            </w:tcBorders>
          </w:tcPr>
          <w:p w:rsidR="00790A6E" w:rsidRPr="00C34DE2" w:rsidRDefault="003273D6" w:rsidP="003273D6">
            <w:pPr>
              <w:pStyle w:val="TableBlock"/>
            </w:pPr>
            <w:r>
              <w:rPr>
                <w:rFonts w:hint="cs"/>
                <w:rtl/>
              </w:rPr>
              <w:t xml:space="preserve">בתקנה 30 לתקנות העיקריות -  </w:t>
            </w:r>
          </w:p>
        </w:tc>
      </w:tr>
      <w:tr w:rsidR="003273D6" w:rsidTr="003273D6">
        <w:trPr>
          <w:cantSplit/>
          <w:trHeight w:val="60"/>
        </w:trPr>
        <w:tc>
          <w:tcPr>
            <w:tcW w:w="1871" w:type="dxa"/>
            <w:tcBorders>
              <w:top w:val="single" w:sz="4" w:space="0" w:color="auto"/>
              <w:left w:val="single" w:sz="4" w:space="0" w:color="auto"/>
              <w:bottom w:val="single" w:sz="4" w:space="0" w:color="auto"/>
              <w:right w:val="single" w:sz="6" w:space="0" w:color="auto"/>
            </w:tcBorders>
          </w:tcPr>
          <w:p w:rsidR="003273D6" w:rsidRDefault="003273D6">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3273D6" w:rsidRDefault="003273D6">
            <w:pPr>
              <w:pStyle w:val="TableText"/>
            </w:pPr>
          </w:p>
        </w:tc>
        <w:tc>
          <w:tcPr>
            <w:tcW w:w="624" w:type="dxa"/>
            <w:tcBorders>
              <w:top w:val="single" w:sz="4" w:space="0" w:color="auto"/>
              <w:left w:val="single" w:sz="6" w:space="0" w:color="auto"/>
              <w:bottom w:val="single" w:sz="4" w:space="0" w:color="auto"/>
              <w:right w:val="single" w:sz="6" w:space="0" w:color="auto"/>
            </w:tcBorders>
          </w:tcPr>
          <w:p w:rsidR="003273D6" w:rsidRDefault="003273D6">
            <w:pPr>
              <w:pStyle w:val="TableText"/>
            </w:pPr>
          </w:p>
        </w:tc>
        <w:tc>
          <w:tcPr>
            <w:tcW w:w="6522" w:type="dxa"/>
            <w:gridSpan w:val="2"/>
            <w:tcBorders>
              <w:top w:val="single" w:sz="4" w:space="0" w:color="auto"/>
              <w:left w:val="single" w:sz="6" w:space="0" w:color="auto"/>
              <w:bottom w:val="single" w:sz="4" w:space="0" w:color="auto"/>
              <w:right w:val="single" w:sz="4" w:space="0" w:color="auto"/>
            </w:tcBorders>
          </w:tcPr>
          <w:p w:rsidR="003273D6" w:rsidRDefault="003273D6">
            <w:pPr>
              <w:pStyle w:val="TableBlock"/>
            </w:pPr>
            <w:r>
              <w:rPr>
                <w:rFonts w:hint="cs"/>
                <w:rtl/>
              </w:rPr>
              <w:t>(1)</w:t>
            </w:r>
            <w:r>
              <w:rPr>
                <w:rtl/>
              </w:rPr>
              <w:tab/>
            </w:r>
            <w:r>
              <w:rPr>
                <w:rFonts w:hint="cs"/>
                <w:rtl/>
              </w:rPr>
              <w:t>במקום המילים "לוח" או "לוחות" יבוא "משטח" או "משטחים" ,בהתאמה;</w:t>
            </w:r>
          </w:p>
        </w:tc>
      </w:tr>
      <w:tr w:rsidR="003273D6" w:rsidTr="003273D6">
        <w:trPr>
          <w:cantSplit/>
          <w:trHeight w:val="60"/>
        </w:trPr>
        <w:tc>
          <w:tcPr>
            <w:tcW w:w="1871" w:type="dxa"/>
            <w:tcBorders>
              <w:top w:val="single" w:sz="4" w:space="0" w:color="auto"/>
              <w:left w:val="single" w:sz="4" w:space="0" w:color="auto"/>
              <w:bottom w:val="single" w:sz="4" w:space="0" w:color="auto"/>
              <w:right w:val="single" w:sz="6" w:space="0" w:color="auto"/>
            </w:tcBorders>
          </w:tcPr>
          <w:p w:rsidR="003273D6" w:rsidRDefault="003273D6">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3273D6" w:rsidRDefault="003273D6" w:rsidP="003273D6">
            <w:pPr>
              <w:pStyle w:val="TableText"/>
            </w:pPr>
          </w:p>
        </w:tc>
        <w:tc>
          <w:tcPr>
            <w:tcW w:w="624" w:type="dxa"/>
            <w:tcBorders>
              <w:top w:val="single" w:sz="4" w:space="0" w:color="auto"/>
              <w:left w:val="single" w:sz="6" w:space="0" w:color="auto"/>
              <w:bottom w:val="single" w:sz="4" w:space="0" w:color="auto"/>
              <w:right w:val="single" w:sz="6" w:space="0" w:color="auto"/>
            </w:tcBorders>
          </w:tcPr>
          <w:p w:rsidR="003273D6" w:rsidRDefault="003273D6">
            <w:pPr>
              <w:pStyle w:val="TableText"/>
            </w:pPr>
          </w:p>
        </w:tc>
        <w:tc>
          <w:tcPr>
            <w:tcW w:w="6522" w:type="dxa"/>
            <w:gridSpan w:val="2"/>
            <w:tcBorders>
              <w:top w:val="single" w:sz="4" w:space="0" w:color="auto"/>
              <w:left w:val="single" w:sz="6" w:space="0" w:color="auto"/>
              <w:bottom w:val="single" w:sz="4" w:space="0" w:color="auto"/>
              <w:right w:val="single" w:sz="4" w:space="0" w:color="auto"/>
            </w:tcBorders>
          </w:tcPr>
          <w:p w:rsidR="003273D6" w:rsidRDefault="003273D6" w:rsidP="003273D6">
            <w:pPr>
              <w:pStyle w:val="TableBlock"/>
              <w:keepLines w:val="0"/>
              <w:rPr>
                <w:rtl/>
              </w:rPr>
            </w:pPr>
            <w:r>
              <w:rPr>
                <w:rFonts w:hint="cs"/>
                <w:rtl/>
              </w:rPr>
              <w:t>(2)</w:t>
            </w:r>
            <w:r>
              <w:rPr>
                <w:rtl/>
              </w:rPr>
              <w:tab/>
            </w:r>
            <w:r>
              <w:rPr>
                <w:rFonts w:hint="cs"/>
                <w:rtl/>
              </w:rPr>
              <w:t>אחרי תקנת משנה (ב) יבוא:</w:t>
            </w:r>
          </w:p>
          <w:p w:rsidR="003273D6" w:rsidRDefault="003273D6" w:rsidP="003273D6">
            <w:pPr>
              <w:pStyle w:val="TableBlock"/>
              <w:rPr>
                <w:rtl/>
              </w:rPr>
            </w:pPr>
            <w:r>
              <w:rPr>
                <w:rFonts w:hint="cs"/>
                <w:rtl/>
              </w:rPr>
              <w:t>"(ג) הלוחות יהיו צמודים אחד לשני ללא רווחים למניעת נפילת חפצים."</w:t>
            </w:r>
          </w:p>
        </w:tc>
      </w:tr>
      <w:tr w:rsidR="00790A6E" w:rsidTr="003273D6">
        <w:trPr>
          <w:cantSplit/>
          <w:trHeight w:val="60"/>
        </w:trPr>
        <w:tc>
          <w:tcPr>
            <w:tcW w:w="1871" w:type="dxa"/>
            <w:tcBorders>
              <w:top w:val="single" w:sz="4" w:space="0" w:color="auto"/>
              <w:left w:val="single" w:sz="4" w:space="0" w:color="auto"/>
              <w:bottom w:val="single" w:sz="4" w:space="0" w:color="auto"/>
              <w:right w:val="single" w:sz="6" w:space="0" w:color="auto"/>
            </w:tcBorders>
          </w:tcPr>
          <w:p w:rsidR="00790A6E" w:rsidRDefault="003273D6">
            <w:pPr>
              <w:pStyle w:val="TableSideHeading"/>
            </w:pPr>
            <w:r>
              <w:rPr>
                <w:rFonts w:hint="cs"/>
                <w:rtl/>
              </w:rPr>
              <w:t>שינוי תקנה 34</w:t>
            </w:r>
          </w:p>
        </w:tc>
        <w:tc>
          <w:tcPr>
            <w:tcW w:w="624" w:type="dxa"/>
            <w:tcBorders>
              <w:top w:val="single" w:sz="4" w:space="0" w:color="auto"/>
              <w:left w:val="single" w:sz="6" w:space="0" w:color="auto"/>
              <w:bottom w:val="single" w:sz="4" w:space="0" w:color="auto"/>
              <w:right w:val="single" w:sz="6" w:space="0" w:color="auto"/>
            </w:tcBorders>
          </w:tcPr>
          <w:p w:rsidR="00790A6E" w:rsidRDefault="003273D6" w:rsidP="00790A6E">
            <w:pPr>
              <w:pStyle w:val="TableText"/>
            </w:pPr>
            <w:r>
              <w:rPr>
                <w:rFonts w:hint="cs"/>
                <w:rtl/>
              </w:rPr>
              <w:t>13.</w:t>
            </w:r>
          </w:p>
        </w:tc>
        <w:tc>
          <w:tcPr>
            <w:tcW w:w="7146" w:type="dxa"/>
            <w:gridSpan w:val="3"/>
            <w:tcBorders>
              <w:top w:val="single" w:sz="4" w:space="0" w:color="auto"/>
              <w:left w:val="single" w:sz="6" w:space="0" w:color="auto"/>
              <w:bottom w:val="single" w:sz="4" w:space="0" w:color="auto"/>
              <w:right w:val="single" w:sz="4" w:space="0" w:color="auto"/>
            </w:tcBorders>
          </w:tcPr>
          <w:p w:rsidR="00790A6E" w:rsidRPr="00C34DE2" w:rsidRDefault="003273D6" w:rsidP="003273D6">
            <w:pPr>
              <w:pStyle w:val="TableBlock"/>
            </w:pPr>
            <w:r>
              <w:rPr>
                <w:rFonts w:hint="cs"/>
                <w:rtl/>
              </w:rPr>
              <w:t>תקנה 34 לתקנות העיקריות תימחק ובמקומה יבוא:</w:t>
            </w:r>
          </w:p>
        </w:tc>
      </w:tr>
      <w:tr w:rsidR="003273D6" w:rsidTr="003273D6">
        <w:trPr>
          <w:cantSplit/>
          <w:trHeight w:val="60"/>
        </w:trPr>
        <w:tc>
          <w:tcPr>
            <w:tcW w:w="1871" w:type="dxa"/>
            <w:tcBorders>
              <w:top w:val="single" w:sz="4" w:space="0" w:color="auto"/>
              <w:left w:val="single" w:sz="4" w:space="0" w:color="auto"/>
              <w:bottom w:val="single" w:sz="4" w:space="0" w:color="auto"/>
              <w:right w:val="single" w:sz="6" w:space="0" w:color="auto"/>
            </w:tcBorders>
          </w:tcPr>
          <w:p w:rsidR="003273D6" w:rsidRDefault="003273D6">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3273D6" w:rsidRDefault="003273D6" w:rsidP="00790A6E">
            <w:pPr>
              <w:pStyle w:val="TableText"/>
            </w:pPr>
          </w:p>
        </w:tc>
        <w:tc>
          <w:tcPr>
            <w:tcW w:w="7146" w:type="dxa"/>
            <w:gridSpan w:val="3"/>
            <w:tcBorders>
              <w:top w:val="single" w:sz="4" w:space="0" w:color="auto"/>
              <w:left w:val="single" w:sz="6" w:space="0" w:color="auto"/>
              <w:bottom w:val="single" w:sz="4" w:space="0" w:color="auto"/>
              <w:right w:val="single" w:sz="4" w:space="0" w:color="auto"/>
            </w:tcBorders>
          </w:tcPr>
          <w:p w:rsidR="003273D6" w:rsidRPr="00ED3DBA" w:rsidRDefault="003273D6" w:rsidP="008A0031">
            <w:pPr>
              <w:pStyle w:val="TableBlock"/>
              <w:rPr>
                <w:rtl/>
              </w:rPr>
            </w:pPr>
            <w:r>
              <w:rPr>
                <w:rFonts w:hint="cs"/>
                <w:rtl/>
              </w:rPr>
              <w:t>"34</w:t>
            </w:r>
            <w:r>
              <w:rPr>
                <w:rtl/>
              </w:rPr>
              <w:tab/>
            </w:r>
            <w:r>
              <w:rPr>
                <w:rFonts w:hint="cs"/>
                <w:rtl/>
              </w:rPr>
              <w:t>מבצע בנייה אחראי לכך שלא יקימו ולא ישתמשו בפיגום זקפים אלא אם הוא עומד בכל דרישות תקנה זו:</w:t>
            </w:r>
          </w:p>
        </w:tc>
      </w:tr>
      <w:tr w:rsidR="003273D6" w:rsidTr="003273D6">
        <w:trPr>
          <w:cantSplit/>
          <w:trHeight w:val="60"/>
        </w:trPr>
        <w:tc>
          <w:tcPr>
            <w:tcW w:w="1871" w:type="dxa"/>
            <w:tcBorders>
              <w:top w:val="single" w:sz="4" w:space="0" w:color="auto"/>
              <w:left w:val="single" w:sz="4" w:space="0" w:color="auto"/>
              <w:bottom w:val="single" w:sz="4" w:space="0" w:color="auto"/>
              <w:right w:val="single" w:sz="6" w:space="0" w:color="auto"/>
            </w:tcBorders>
          </w:tcPr>
          <w:p w:rsidR="003273D6" w:rsidRDefault="003273D6">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3273D6" w:rsidRDefault="003273D6">
            <w:pPr>
              <w:pStyle w:val="TableText"/>
            </w:pPr>
          </w:p>
        </w:tc>
        <w:tc>
          <w:tcPr>
            <w:tcW w:w="624" w:type="dxa"/>
            <w:tcBorders>
              <w:top w:val="single" w:sz="4" w:space="0" w:color="auto"/>
              <w:left w:val="single" w:sz="6" w:space="0" w:color="auto"/>
              <w:bottom w:val="single" w:sz="4" w:space="0" w:color="auto"/>
              <w:right w:val="single" w:sz="6" w:space="0" w:color="auto"/>
            </w:tcBorders>
          </w:tcPr>
          <w:p w:rsidR="003273D6" w:rsidRDefault="003273D6">
            <w:pPr>
              <w:pStyle w:val="TableText"/>
            </w:pPr>
          </w:p>
        </w:tc>
        <w:tc>
          <w:tcPr>
            <w:tcW w:w="6522" w:type="dxa"/>
            <w:gridSpan w:val="2"/>
            <w:tcBorders>
              <w:top w:val="single" w:sz="4" w:space="0" w:color="auto"/>
              <w:left w:val="single" w:sz="6" w:space="0" w:color="auto"/>
              <w:bottom w:val="single" w:sz="4" w:space="0" w:color="auto"/>
              <w:right w:val="single" w:sz="4" w:space="0" w:color="auto"/>
            </w:tcBorders>
          </w:tcPr>
          <w:p w:rsidR="003273D6" w:rsidRDefault="003273D6">
            <w:pPr>
              <w:pStyle w:val="TableBlock"/>
            </w:pPr>
            <w:r>
              <w:rPr>
                <w:rFonts w:hint="cs"/>
                <w:rtl/>
              </w:rPr>
              <w:t>(א)</w:t>
            </w:r>
            <w:r>
              <w:rPr>
                <w:rtl/>
              </w:rPr>
              <w:tab/>
            </w:r>
            <w:r>
              <w:rPr>
                <w:rFonts w:hint="cs"/>
                <w:rtl/>
              </w:rPr>
              <w:t>הפיגום עומד בדרישות תקן פיגומים ישראלי אף אם אינו עומד בשינויים ובתוספות הלאומיים לסעיפי תקן.</w:t>
            </w:r>
          </w:p>
        </w:tc>
      </w:tr>
      <w:tr w:rsidR="003273D6" w:rsidTr="003273D6">
        <w:trPr>
          <w:cantSplit/>
          <w:trHeight w:val="60"/>
        </w:trPr>
        <w:tc>
          <w:tcPr>
            <w:tcW w:w="1871" w:type="dxa"/>
            <w:tcBorders>
              <w:top w:val="single" w:sz="4" w:space="0" w:color="auto"/>
              <w:left w:val="single" w:sz="4" w:space="0" w:color="auto"/>
              <w:bottom w:val="single" w:sz="4" w:space="0" w:color="auto"/>
              <w:right w:val="single" w:sz="6" w:space="0" w:color="auto"/>
            </w:tcBorders>
          </w:tcPr>
          <w:p w:rsidR="003273D6" w:rsidRDefault="003273D6">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3273D6" w:rsidRDefault="003273D6" w:rsidP="003273D6">
            <w:pPr>
              <w:pStyle w:val="TableText"/>
            </w:pPr>
          </w:p>
        </w:tc>
        <w:tc>
          <w:tcPr>
            <w:tcW w:w="624" w:type="dxa"/>
            <w:tcBorders>
              <w:top w:val="single" w:sz="4" w:space="0" w:color="auto"/>
              <w:left w:val="single" w:sz="6" w:space="0" w:color="auto"/>
              <w:bottom w:val="single" w:sz="4" w:space="0" w:color="auto"/>
              <w:right w:val="single" w:sz="6" w:space="0" w:color="auto"/>
            </w:tcBorders>
          </w:tcPr>
          <w:p w:rsidR="003273D6" w:rsidRDefault="003273D6">
            <w:pPr>
              <w:pStyle w:val="TableText"/>
            </w:pPr>
          </w:p>
        </w:tc>
        <w:tc>
          <w:tcPr>
            <w:tcW w:w="6522" w:type="dxa"/>
            <w:gridSpan w:val="2"/>
            <w:tcBorders>
              <w:top w:val="single" w:sz="4" w:space="0" w:color="auto"/>
              <w:left w:val="single" w:sz="6" w:space="0" w:color="auto"/>
              <w:bottom w:val="single" w:sz="4" w:space="0" w:color="auto"/>
              <w:right w:val="single" w:sz="4" w:space="0" w:color="auto"/>
            </w:tcBorders>
          </w:tcPr>
          <w:p w:rsidR="003273D6" w:rsidRDefault="003273D6">
            <w:pPr>
              <w:pStyle w:val="TableBlock"/>
              <w:rPr>
                <w:rtl/>
              </w:rPr>
            </w:pPr>
            <w:r>
              <w:rPr>
                <w:rFonts w:hint="cs"/>
                <w:rtl/>
              </w:rPr>
              <w:t>(ב)</w:t>
            </w:r>
            <w:r>
              <w:rPr>
                <w:rtl/>
              </w:rPr>
              <w:tab/>
            </w:r>
            <w:r>
              <w:rPr>
                <w:rFonts w:hint="cs"/>
                <w:rtl/>
              </w:rPr>
              <w:t>כל רכיב מרכיבי הפיגום סומן על ידי יצרן הפיגומים בסימון של קבע הכולל את הפרטים הבאים: שם היצרן,  דגם הפיגום, מועד הייצור ופרטים נוספים כפי שיקבע מפקח עבודה ראשי בהודעה שתפורסם ברשומות.</w:t>
            </w:r>
          </w:p>
        </w:tc>
      </w:tr>
      <w:tr w:rsidR="003273D6" w:rsidTr="003273D6">
        <w:trPr>
          <w:cantSplit/>
          <w:trHeight w:val="60"/>
        </w:trPr>
        <w:tc>
          <w:tcPr>
            <w:tcW w:w="1871" w:type="dxa"/>
            <w:tcBorders>
              <w:top w:val="single" w:sz="4" w:space="0" w:color="auto"/>
              <w:left w:val="single" w:sz="4" w:space="0" w:color="auto"/>
              <w:bottom w:val="single" w:sz="4" w:space="0" w:color="auto"/>
              <w:right w:val="single" w:sz="6" w:space="0" w:color="auto"/>
            </w:tcBorders>
          </w:tcPr>
          <w:p w:rsidR="003273D6" w:rsidRDefault="003273D6">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3273D6" w:rsidRDefault="003273D6" w:rsidP="003273D6">
            <w:pPr>
              <w:pStyle w:val="TableText"/>
            </w:pPr>
          </w:p>
        </w:tc>
        <w:tc>
          <w:tcPr>
            <w:tcW w:w="624" w:type="dxa"/>
            <w:tcBorders>
              <w:top w:val="single" w:sz="4" w:space="0" w:color="auto"/>
              <w:left w:val="single" w:sz="6" w:space="0" w:color="auto"/>
              <w:bottom w:val="single" w:sz="4" w:space="0" w:color="auto"/>
              <w:right w:val="single" w:sz="6" w:space="0" w:color="auto"/>
            </w:tcBorders>
          </w:tcPr>
          <w:p w:rsidR="003273D6" w:rsidRDefault="003273D6">
            <w:pPr>
              <w:pStyle w:val="TableText"/>
            </w:pPr>
          </w:p>
        </w:tc>
        <w:tc>
          <w:tcPr>
            <w:tcW w:w="6522" w:type="dxa"/>
            <w:gridSpan w:val="2"/>
            <w:tcBorders>
              <w:top w:val="single" w:sz="4" w:space="0" w:color="auto"/>
              <w:left w:val="single" w:sz="6" w:space="0" w:color="auto"/>
              <w:bottom w:val="single" w:sz="4" w:space="0" w:color="auto"/>
              <w:right w:val="single" w:sz="4" w:space="0" w:color="auto"/>
            </w:tcBorders>
          </w:tcPr>
          <w:p w:rsidR="003273D6" w:rsidRDefault="003273D6">
            <w:pPr>
              <w:pStyle w:val="TableBlock"/>
              <w:rPr>
                <w:rtl/>
              </w:rPr>
            </w:pPr>
            <w:r>
              <w:rPr>
                <w:rFonts w:hint="cs"/>
                <w:rtl/>
              </w:rPr>
              <w:t>(ג)</w:t>
            </w:r>
            <w:r>
              <w:rPr>
                <w:rtl/>
              </w:rPr>
              <w:tab/>
            </w:r>
            <w:r>
              <w:rPr>
                <w:rFonts w:hint="cs"/>
                <w:rtl/>
              </w:rPr>
              <w:t>בידי מבצע הבנייה תעודת בדיקה  של מעבדה מאושרת כמשמעותה לפי סעיף 12(א) לחוק התקנים, התשי"ג - 1953, המעידה כי הפיגום עומד בדרישות התקן.</w:t>
            </w:r>
          </w:p>
        </w:tc>
      </w:tr>
      <w:tr w:rsidR="003273D6" w:rsidTr="003273D6">
        <w:trPr>
          <w:cantSplit/>
          <w:trHeight w:val="60"/>
        </w:trPr>
        <w:tc>
          <w:tcPr>
            <w:tcW w:w="1871" w:type="dxa"/>
            <w:tcBorders>
              <w:top w:val="single" w:sz="4" w:space="0" w:color="auto"/>
              <w:left w:val="single" w:sz="4" w:space="0" w:color="auto"/>
              <w:bottom w:val="single" w:sz="4" w:space="0" w:color="auto"/>
              <w:right w:val="single" w:sz="6" w:space="0" w:color="auto"/>
            </w:tcBorders>
          </w:tcPr>
          <w:p w:rsidR="003273D6" w:rsidRDefault="003273D6">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3273D6" w:rsidRDefault="003273D6" w:rsidP="003273D6">
            <w:pPr>
              <w:pStyle w:val="TableText"/>
            </w:pPr>
          </w:p>
        </w:tc>
        <w:tc>
          <w:tcPr>
            <w:tcW w:w="624" w:type="dxa"/>
            <w:tcBorders>
              <w:top w:val="single" w:sz="4" w:space="0" w:color="auto"/>
              <w:left w:val="single" w:sz="6" w:space="0" w:color="auto"/>
              <w:bottom w:val="single" w:sz="4" w:space="0" w:color="auto"/>
              <w:right w:val="single" w:sz="6" w:space="0" w:color="auto"/>
            </w:tcBorders>
          </w:tcPr>
          <w:p w:rsidR="003273D6" w:rsidRDefault="003273D6">
            <w:pPr>
              <w:pStyle w:val="TableText"/>
            </w:pPr>
          </w:p>
        </w:tc>
        <w:tc>
          <w:tcPr>
            <w:tcW w:w="6522" w:type="dxa"/>
            <w:gridSpan w:val="2"/>
            <w:tcBorders>
              <w:top w:val="single" w:sz="4" w:space="0" w:color="auto"/>
              <w:left w:val="single" w:sz="6" w:space="0" w:color="auto"/>
              <w:bottom w:val="single" w:sz="4" w:space="0" w:color="auto"/>
              <w:right w:val="single" w:sz="4" w:space="0" w:color="auto"/>
            </w:tcBorders>
          </w:tcPr>
          <w:p w:rsidR="003273D6" w:rsidRDefault="003273D6">
            <w:pPr>
              <w:pStyle w:val="TableBlock"/>
              <w:rPr>
                <w:rtl/>
              </w:rPr>
            </w:pPr>
            <w:r>
              <w:rPr>
                <w:rFonts w:hint="cs"/>
                <w:rtl/>
              </w:rPr>
              <w:t>(ד)</w:t>
            </w:r>
            <w:r>
              <w:rPr>
                <w:rtl/>
              </w:rPr>
              <w:tab/>
            </w:r>
            <w:r>
              <w:rPr>
                <w:rFonts w:hint="cs"/>
                <w:rtl/>
              </w:rPr>
              <w:t>עותק של תעודת הבדיקה כאמור בתקנת משנה(ג) יצורף לפנקס הכללי, הנמצא באתר בו מותקן הפיגום."</w:t>
            </w:r>
          </w:p>
        </w:tc>
      </w:tr>
      <w:tr w:rsidR="003273D6" w:rsidTr="003273D6">
        <w:trPr>
          <w:cantSplit/>
          <w:trHeight w:val="60"/>
        </w:trPr>
        <w:tc>
          <w:tcPr>
            <w:tcW w:w="1871" w:type="dxa"/>
            <w:tcBorders>
              <w:top w:val="single" w:sz="4" w:space="0" w:color="auto"/>
              <w:left w:val="single" w:sz="4" w:space="0" w:color="auto"/>
              <w:bottom w:val="single" w:sz="4" w:space="0" w:color="auto"/>
              <w:right w:val="single" w:sz="6" w:space="0" w:color="auto"/>
            </w:tcBorders>
          </w:tcPr>
          <w:p w:rsidR="003273D6" w:rsidRDefault="003273D6">
            <w:pPr>
              <w:pStyle w:val="TableSideHeading"/>
            </w:pPr>
            <w:r>
              <w:rPr>
                <w:rFonts w:hint="cs"/>
                <w:rtl/>
              </w:rPr>
              <w:t>תיקון תקנה 36</w:t>
            </w:r>
          </w:p>
        </w:tc>
        <w:tc>
          <w:tcPr>
            <w:tcW w:w="624" w:type="dxa"/>
            <w:tcBorders>
              <w:top w:val="single" w:sz="4" w:space="0" w:color="auto"/>
              <w:left w:val="single" w:sz="6" w:space="0" w:color="auto"/>
              <w:bottom w:val="single" w:sz="4" w:space="0" w:color="auto"/>
              <w:right w:val="single" w:sz="6" w:space="0" w:color="auto"/>
            </w:tcBorders>
          </w:tcPr>
          <w:p w:rsidR="003273D6" w:rsidRDefault="003273D6" w:rsidP="00790A6E">
            <w:pPr>
              <w:pStyle w:val="TableText"/>
            </w:pPr>
            <w:r>
              <w:rPr>
                <w:rFonts w:hint="cs"/>
                <w:rtl/>
              </w:rPr>
              <w:t>14.</w:t>
            </w:r>
          </w:p>
        </w:tc>
        <w:tc>
          <w:tcPr>
            <w:tcW w:w="7146" w:type="dxa"/>
            <w:gridSpan w:val="3"/>
            <w:tcBorders>
              <w:top w:val="single" w:sz="4" w:space="0" w:color="auto"/>
              <w:left w:val="single" w:sz="6" w:space="0" w:color="auto"/>
              <w:bottom w:val="single" w:sz="4" w:space="0" w:color="auto"/>
              <w:right w:val="single" w:sz="4" w:space="0" w:color="auto"/>
            </w:tcBorders>
          </w:tcPr>
          <w:p w:rsidR="003273D6" w:rsidRPr="000573B1" w:rsidRDefault="003273D6" w:rsidP="003273D6">
            <w:pPr>
              <w:pStyle w:val="TableBlock"/>
              <w:ind w:left="360"/>
              <w:rPr>
                <w:rtl/>
              </w:rPr>
            </w:pPr>
            <w:r w:rsidRPr="00027DAB">
              <w:rPr>
                <w:rFonts w:hint="cs"/>
                <w:rtl/>
              </w:rPr>
              <w:t>בתקנה 36 לתקנות העיקריות –</w:t>
            </w:r>
          </w:p>
        </w:tc>
      </w:tr>
      <w:tr w:rsidR="003273D6" w:rsidTr="003273D6">
        <w:trPr>
          <w:cantSplit/>
          <w:trHeight w:val="60"/>
        </w:trPr>
        <w:tc>
          <w:tcPr>
            <w:tcW w:w="1871" w:type="dxa"/>
            <w:tcBorders>
              <w:top w:val="single" w:sz="4" w:space="0" w:color="auto"/>
              <w:left w:val="single" w:sz="4" w:space="0" w:color="auto"/>
              <w:bottom w:val="single" w:sz="4" w:space="0" w:color="auto"/>
              <w:right w:val="single" w:sz="6" w:space="0" w:color="auto"/>
            </w:tcBorders>
          </w:tcPr>
          <w:p w:rsidR="003273D6" w:rsidRDefault="003273D6">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3273D6" w:rsidRDefault="003273D6">
            <w:pPr>
              <w:pStyle w:val="TableText"/>
            </w:pPr>
          </w:p>
        </w:tc>
        <w:tc>
          <w:tcPr>
            <w:tcW w:w="624" w:type="dxa"/>
            <w:tcBorders>
              <w:top w:val="single" w:sz="4" w:space="0" w:color="auto"/>
              <w:left w:val="single" w:sz="6" w:space="0" w:color="auto"/>
              <w:bottom w:val="single" w:sz="4" w:space="0" w:color="auto"/>
              <w:right w:val="single" w:sz="6" w:space="0" w:color="auto"/>
            </w:tcBorders>
          </w:tcPr>
          <w:p w:rsidR="003273D6" w:rsidRDefault="003273D6">
            <w:pPr>
              <w:pStyle w:val="TableText"/>
            </w:pPr>
          </w:p>
        </w:tc>
        <w:tc>
          <w:tcPr>
            <w:tcW w:w="6522" w:type="dxa"/>
            <w:gridSpan w:val="2"/>
            <w:tcBorders>
              <w:top w:val="single" w:sz="4" w:space="0" w:color="auto"/>
              <w:left w:val="single" w:sz="6" w:space="0" w:color="auto"/>
              <w:bottom w:val="single" w:sz="4" w:space="0" w:color="auto"/>
              <w:right w:val="single" w:sz="4" w:space="0" w:color="auto"/>
            </w:tcBorders>
          </w:tcPr>
          <w:p w:rsidR="003273D6" w:rsidRDefault="003273D6" w:rsidP="003273D6">
            <w:pPr>
              <w:pStyle w:val="TableBlock"/>
            </w:pPr>
            <w:r>
              <w:rPr>
                <w:rFonts w:hint="cs"/>
                <w:rtl/>
              </w:rPr>
              <w:t>(1)</w:t>
            </w:r>
            <w:r>
              <w:rPr>
                <w:rtl/>
              </w:rPr>
              <w:tab/>
            </w:r>
            <w:r>
              <w:rPr>
                <w:rFonts w:hint="cs"/>
                <w:rtl/>
              </w:rPr>
              <w:t>תקנת משנה (ד) תימחק;</w:t>
            </w:r>
          </w:p>
        </w:tc>
      </w:tr>
      <w:tr w:rsidR="003273D6" w:rsidTr="003273D6">
        <w:trPr>
          <w:cantSplit/>
          <w:trHeight w:val="60"/>
        </w:trPr>
        <w:tc>
          <w:tcPr>
            <w:tcW w:w="1871" w:type="dxa"/>
            <w:tcBorders>
              <w:top w:val="single" w:sz="4" w:space="0" w:color="auto"/>
              <w:left w:val="single" w:sz="4" w:space="0" w:color="auto"/>
              <w:bottom w:val="single" w:sz="4" w:space="0" w:color="auto"/>
              <w:right w:val="single" w:sz="6" w:space="0" w:color="auto"/>
            </w:tcBorders>
          </w:tcPr>
          <w:p w:rsidR="003273D6" w:rsidRDefault="003273D6">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3273D6" w:rsidRDefault="003273D6" w:rsidP="003273D6">
            <w:pPr>
              <w:pStyle w:val="TableText"/>
            </w:pPr>
          </w:p>
        </w:tc>
        <w:tc>
          <w:tcPr>
            <w:tcW w:w="624" w:type="dxa"/>
            <w:tcBorders>
              <w:top w:val="single" w:sz="4" w:space="0" w:color="auto"/>
              <w:left w:val="single" w:sz="6" w:space="0" w:color="auto"/>
              <w:bottom w:val="single" w:sz="4" w:space="0" w:color="auto"/>
              <w:right w:val="single" w:sz="6" w:space="0" w:color="auto"/>
            </w:tcBorders>
          </w:tcPr>
          <w:p w:rsidR="003273D6" w:rsidRDefault="003273D6">
            <w:pPr>
              <w:pStyle w:val="TableText"/>
            </w:pPr>
          </w:p>
        </w:tc>
        <w:tc>
          <w:tcPr>
            <w:tcW w:w="6522" w:type="dxa"/>
            <w:gridSpan w:val="2"/>
            <w:tcBorders>
              <w:top w:val="single" w:sz="4" w:space="0" w:color="auto"/>
              <w:left w:val="single" w:sz="6" w:space="0" w:color="auto"/>
              <w:bottom w:val="single" w:sz="4" w:space="0" w:color="auto"/>
              <w:right w:val="single" w:sz="4" w:space="0" w:color="auto"/>
            </w:tcBorders>
          </w:tcPr>
          <w:p w:rsidR="003273D6" w:rsidRDefault="003273D6" w:rsidP="003273D6">
            <w:pPr>
              <w:pStyle w:val="TableBlock"/>
              <w:rPr>
                <w:rtl/>
              </w:rPr>
            </w:pPr>
            <w:r>
              <w:rPr>
                <w:rFonts w:hint="cs"/>
                <w:rtl/>
              </w:rPr>
              <w:t>(2)</w:t>
            </w:r>
            <w:r>
              <w:rPr>
                <w:rtl/>
              </w:rPr>
              <w:tab/>
            </w:r>
            <w:r>
              <w:rPr>
                <w:rFonts w:hint="cs"/>
                <w:rtl/>
              </w:rPr>
              <w:t>בתקנת משנה (ו) אחרי המילים "בידי מתכנן" יבוא "הקמת פיגומים".</w:t>
            </w:r>
          </w:p>
        </w:tc>
      </w:tr>
      <w:tr w:rsidR="003273D6" w:rsidTr="0093164C">
        <w:trPr>
          <w:cantSplit/>
          <w:trHeight w:val="60"/>
        </w:trPr>
        <w:tc>
          <w:tcPr>
            <w:tcW w:w="1871" w:type="dxa"/>
            <w:tcBorders>
              <w:top w:val="single" w:sz="4" w:space="0" w:color="auto"/>
              <w:left w:val="single" w:sz="4" w:space="0" w:color="auto"/>
              <w:bottom w:val="single" w:sz="4" w:space="0" w:color="auto"/>
              <w:right w:val="single" w:sz="6" w:space="0" w:color="auto"/>
            </w:tcBorders>
          </w:tcPr>
          <w:p w:rsidR="003273D6" w:rsidRDefault="003273D6">
            <w:pPr>
              <w:pStyle w:val="TableSideHeading"/>
            </w:pPr>
            <w:r>
              <w:rPr>
                <w:rFonts w:hint="cs"/>
                <w:rtl/>
              </w:rPr>
              <w:t>ביטול תקנה 37</w:t>
            </w:r>
          </w:p>
        </w:tc>
        <w:tc>
          <w:tcPr>
            <w:tcW w:w="624" w:type="dxa"/>
            <w:tcBorders>
              <w:top w:val="single" w:sz="4" w:space="0" w:color="auto"/>
              <w:left w:val="single" w:sz="6" w:space="0" w:color="auto"/>
              <w:bottom w:val="single" w:sz="4" w:space="0" w:color="auto"/>
              <w:right w:val="single" w:sz="6" w:space="0" w:color="auto"/>
            </w:tcBorders>
          </w:tcPr>
          <w:p w:rsidR="003273D6" w:rsidRDefault="003273D6" w:rsidP="003273D6">
            <w:pPr>
              <w:pStyle w:val="TableText"/>
            </w:pPr>
            <w:r>
              <w:rPr>
                <w:rFonts w:hint="cs"/>
                <w:rtl/>
              </w:rPr>
              <w:t>15.</w:t>
            </w:r>
          </w:p>
        </w:tc>
        <w:tc>
          <w:tcPr>
            <w:tcW w:w="7146" w:type="dxa"/>
            <w:gridSpan w:val="3"/>
            <w:tcBorders>
              <w:top w:val="single" w:sz="4" w:space="0" w:color="auto"/>
              <w:left w:val="single" w:sz="6" w:space="0" w:color="auto"/>
              <w:bottom w:val="single" w:sz="4" w:space="0" w:color="auto"/>
              <w:right w:val="single" w:sz="4" w:space="0" w:color="auto"/>
            </w:tcBorders>
          </w:tcPr>
          <w:p w:rsidR="003273D6" w:rsidRDefault="003273D6" w:rsidP="003273D6">
            <w:pPr>
              <w:pStyle w:val="TableBlock"/>
              <w:rPr>
                <w:rtl/>
              </w:rPr>
            </w:pPr>
            <w:r>
              <w:rPr>
                <w:rFonts w:hint="cs"/>
                <w:rtl/>
              </w:rPr>
              <w:t>תקנה 37 לתקנות העיקריות תבוטל.</w:t>
            </w:r>
          </w:p>
        </w:tc>
      </w:tr>
      <w:tr w:rsidR="003273D6" w:rsidTr="00F31AEB">
        <w:trPr>
          <w:cantSplit/>
          <w:trHeight w:val="60"/>
        </w:trPr>
        <w:tc>
          <w:tcPr>
            <w:tcW w:w="1871" w:type="dxa"/>
            <w:tcBorders>
              <w:top w:val="single" w:sz="4" w:space="0" w:color="auto"/>
              <w:left w:val="single" w:sz="4" w:space="0" w:color="auto"/>
              <w:bottom w:val="single" w:sz="4" w:space="0" w:color="auto"/>
              <w:right w:val="single" w:sz="6" w:space="0" w:color="auto"/>
            </w:tcBorders>
          </w:tcPr>
          <w:p w:rsidR="003273D6" w:rsidRDefault="003273D6">
            <w:pPr>
              <w:pStyle w:val="TableSideHeading"/>
              <w:rPr>
                <w:rtl/>
              </w:rPr>
            </w:pPr>
            <w:r>
              <w:rPr>
                <w:rFonts w:hint="cs"/>
                <w:rtl/>
              </w:rPr>
              <w:t>תיקון תקנה 40</w:t>
            </w:r>
          </w:p>
        </w:tc>
        <w:tc>
          <w:tcPr>
            <w:tcW w:w="624" w:type="dxa"/>
            <w:tcBorders>
              <w:top w:val="single" w:sz="4" w:space="0" w:color="auto"/>
              <w:left w:val="single" w:sz="6" w:space="0" w:color="auto"/>
              <w:bottom w:val="single" w:sz="4" w:space="0" w:color="auto"/>
              <w:right w:val="single" w:sz="6" w:space="0" w:color="auto"/>
            </w:tcBorders>
          </w:tcPr>
          <w:p w:rsidR="003273D6" w:rsidRDefault="003273D6" w:rsidP="003273D6">
            <w:pPr>
              <w:pStyle w:val="TableText"/>
              <w:rPr>
                <w:rtl/>
              </w:rPr>
            </w:pPr>
            <w:r>
              <w:rPr>
                <w:rFonts w:hint="cs"/>
                <w:rtl/>
              </w:rPr>
              <w:t>16.</w:t>
            </w:r>
          </w:p>
        </w:tc>
        <w:tc>
          <w:tcPr>
            <w:tcW w:w="7146" w:type="dxa"/>
            <w:gridSpan w:val="3"/>
            <w:tcBorders>
              <w:top w:val="single" w:sz="4" w:space="0" w:color="auto"/>
              <w:left w:val="single" w:sz="6" w:space="0" w:color="auto"/>
              <w:bottom w:val="single" w:sz="4" w:space="0" w:color="auto"/>
              <w:right w:val="single" w:sz="4" w:space="0" w:color="auto"/>
            </w:tcBorders>
          </w:tcPr>
          <w:p w:rsidR="00F31AEB" w:rsidRDefault="00F31AEB" w:rsidP="00F31AEB">
            <w:pPr>
              <w:pStyle w:val="TableBlock"/>
              <w:autoSpaceDE w:val="0"/>
              <w:autoSpaceDN w:val="0"/>
              <w:adjustRightInd w:val="0"/>
              <w:contextualSpacing w:val="0"/>
              <w:textAlignment w:val="center"/>
              <w:rPr>
                <w:rtl/>
              </w:rPr>
            </w:pPr>
            <w:r w:rsidRPr="00027DAB">
              <w:rPr>
                <w:rFonts w:hint="cs"/>
                <w:rtl/>
              </w:rPr>
              <w:t xml:space="preserve">בתקנה 40 לתקנות העיקריות – </w:t>
            </w:r>
          </w:p>
          <w:p w:rsidR="003273D6" w:rsidRDefault="003273D6" w:rsidP="00F31AEB">
            <w:pPr>
              <w:pStyle w:val="TableBlock"/>
              <w:rPr>
                <w:rtl/>
              </w:rPr>
            </w:pPr>
          </w:p>
        </w:tc>
      </w:tr>
      <w:tr w:rsidR="00F31AEB" w:rsidTr="00F31AEB">
        <w:trPr>
          <w:cantSplit/>
          <w:trHeight w:val="60"/>
        </w:trPr>
        <w:tc>
          <w:tcPr>
            <w:tcW w:w="1871" w:type="dxa"/>
            <w:tcBorders>
              <w:top w:val="single" w:sz="4" w:space="0" w:color="auto"/>
              <w:left w:val="single" w:sz="4" w:space="0" w:color="auto"/>
              <w:bottom w:val="single" w:sz="4" w:space="0" w:color="auto"/>
              <w:right w:val="single" w:sz="6" w:space="0" w:color="auto"/>
            </w:tcBorders>
          </w:tcPr>
          <w:p w:rsidR="00F31AEB" w:rsidRDefault="00F31AEB">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F31AEB" w:rsidRDefault="00F31AEB">
            <w:pPr>
              <w:pStyle w:val="TableText"/>
            </w:pPr>
          </w:p>
        </w:tc>
        <w:tc>
          <w:tcPr>
            <w:tcW w:w="624" w:type="dxa"/>
            <w:tcBorders>
              <w:top w:val="single" w:sz="4" w:space="0" w:color="auto"/>
              <w:left w:val="single" w:sz="6" w:space="0" w:color="auto"/>
              <w:bottom w:val="single" w:sz="4" w:space="0" w:color="auto"/>
              <w:right w:val="single" w:sz="6" w:space="0" w:color="auto"/>
            </w:tcBorders>
          </w:tcPr>
          <w:p w:rsidR="00F31AEB" w:rsidRDefault="00F31AEB">
            <w:pPr>
              <w:pStyle w:val="TableText"/>
            </w:pPr>
          </w:p>
        </w:tc>
        <w:tc>
          <w:tcPr>
            <w:tcW w:w="6522" w:type="dxa"/>
            <w:gridSpan w:val="2"/>
            <w:tcBorders>
              <w:top w:val="single" w:sz="4" w:space="0" w:color="auto"/>
              <w:left w:val="single" w:sz="6" w:space="0" w:color="auto"/>
              <w:bottom w:val="single" w:sz="4" w:space="0" w:color="auto"/>
              <w:right w:val="single" w:sz="4" w:space="0" w:color="auto"/>
            </w:tcBorders>
          </w:tcPr>
          <w:p w:rsidR="00F31AEB" w:rsidRPr="00F31AEB" w:rsidRDefault="00F31AEB" w:rsidP="00F31AEB">
            <w:pPr>
              <w:pStyle w:val="TableBlock"/>
              <w:autoSpaceDE w:val="0"/>
              <w:autoSpaceDN w:val="0"/>
              <w:adjustRightInd w:val="0"/>
              <w:contextualSpacing w:val="0"/>
              <w:textAlignment w:val="center"/>
            </w:pPr>
            <w:r>
              <w:rPr>
                <w:rFonts w:hint="cs"/>
                <w:rtl/>
              </w:rPr>
              <w:t>(1)</w:t>
            </w:r>
            <w:r>
              <w:rPr>
                <w:rtl/>
              </w:rPr>
              <w:tab/>
            </w:r>
            <w:r>
              <w:rPr>
                <w:rFonts w:hint="cs"/>
                <w:rtl/>
              </w:rPr>
              <w:t xml:space="preserve">בתקנת משנה (ג) המשפט החל מהמילה "ואם" ועד המילים "שני חלקי הזקף" יימחק ובמקומו יבוא "בהתאם להוראות היצרן ותקן פיגומים ישראלי;" </w:t>
            </w:r>
          </w:p>
        </w:tc>
      </w:tr>
      <w:tr w:rsidR="00F31AEB" w:rsidRPr="00F31AEB" w:rsidTr="00F31AEB">
        <w:trPr>
          <w:cantSplit/>
          <w:trHeight w:val="60"/>
        </w:trPr>
        <w:tc>
          <w:tcPr>
            <w:tcW w:w="1871" w:type="dxa"/>
            <w:tcBorders>
              <w:top w:val="single" w:sz="4" w:space="0" w:color="auto"/>
              <w:left w:val="single" w:sz="4" w:space="0" w:color="auto"/>
              <w:bottom w:val="single" w:sz="4" w:space="0" w:color="auto"/>
              <w:right w:val="single" w:sz="6" w:space="0" w:color="auto"/>
            </w:tcBorders>
          </w:tcPr>
          <w:p w:rsidR="00F31AEB" w:rsidRDefault="00F31AEB">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F31AEB" w:rsidRDefault="00F31AEB" w:rsidP="00F31AEB">
            <w:pPr>
              <w:pStyle w:val="TableText"/>
            </w:pPr>
          </w:p>
        </w:tc>
        <w:tc>
          <w:tcPr>
            <w:tcW w:w="624" w:type="dxa"/>
            <w:tcBorders>
              <w:top w:val="single" w:sz="4" w:space="0" w:color="auto"/>
              <w:left w:val="single" w:sz="6" w:space="0" w:color="auto"/>
              <w:bottom w:val="single" w:sz="4" w:space="0" w:color="auto"/>
              <w:right w:val="single" w:sz="6" w:space="0" w:color="auto"/>
            </w:tcBorders>
          </w:tcPr>
          <w:p w:rsidR="00F31AEB" w:rsidRDefault="00F31AEB">
            <w:pPr>
              <w:pStyle w:val="TableText"/>
            </w:pPr>
          </w:p>
        </w:tc>
        <w:tc>
          <w:tcPr>
            <w:tcW w:w="6522" w:type="dxa"/>
            <w:gridSpan w:val="2"/>
            <w:tcBorders>
              <w:top w:val="single" w:sz="4" w:space="0" w:color="auto"/>
              <w:left w:val="single" w:sz="6" w:space="0" w:color="auto"/>
              <w:bottom w:val="single" w:sz="4" w:space="0" w:color="auto"/>
              <w:right w:val="single" w:sz="4" w:space="0" w:color="auto"/>
            </w:tcBorders>
          </w:tcPr>
          <w:p w:rsidR="00F31AEB" w:rsidRDefault="00F31AEB" w:rsidP="00F31AEB">
            <w:pPr>
              <w:pStyle w:val="TableBlock"/>
              <w:autoSpaceDE w:val="0"/>
              <w:autoSpaceDN w:val="0"/>
              <w:adjustRightInd w:val="0"/>
              <w:contextualSpacing w:val="0"/>
              <w:textAlignment w:val="center"/>
              <w:rPr>
                <w:rtl/>
              </w:rPr>
            </w:pPr>
            <w:r>
              <w:rPr>
                <w:rFonts w:hint="cs"/>
                <w:rtl/>
              </w:rPr>
              <w:t>(2)</w:t>
            </w:r>
            <w:r>
              <w:rPr>
                <w:rtl/>
              </w:rPr>
              <w:tab/>
            </w:r>
            <w:r>
              <w:rPr>
                <w:rFonts w:hint="cs"/>
                <w:rtl/>
              </w:rPr>
              <w:t>תקנות</w:t>
            </w:r>
            <w:r w:rsidRPr="00027DAB">
              <w:rPr>
                <w:rFonts w:hint="cs"/>
                <w:rtl/>
              </w:rPr>
              <w:t xml:space="preserve"> משנה (ד)</w:t>
            </w:r>
            <w:r>
              <w:rPr>
                <w:rFonts w:hint="cs"/>
                <w:rtl/>
              </w:rPr>
              <w:t xml:space="preserve"> ו-(ה)</w:t>
            </w:r>
            <w:r w:rsidRPr="00027DAB">
              <w:rPr>
                <w:rFonts w:hint="cs"/>
                <w:rtl/>
              </w:rPr>
              <w:t xml:space="preserve"> – </w:t>
            </w:r>
            <w:r>
              <w:rPr>
                <w:rFonts w:hint="cs"/>
                <w:rtl/>
              </w:rPr>
              <w:t>י</w:t>
            </w:r>
            <w:r w:rsidRPr="00027DAB">
              <w:rPr>
                <w:rFonts w:hint="cs"/>
                <w:rtl/>
              </w:rPr>
              <w:t>ימחק</w:t>
            </w:r>
            <w:r>
              <w:rPr>
                <w:rFonts w:hint="cs"/>
                <w:rtl/>
              </w:rPr>
              <w:t>ו</w:t>
            </w:r>
            <w:r w:rsidRPr="00027DAB">
              <w:rPr>
                <w:rFonts w:hint="cs"/>
                <w:rtl/>
              </w:rPr>
              <w:t>.</w:t>
            </w:r>
          </w:p>
        </w:tc>
      </w:tr>
      <w:tr w:rsidR="003273D6" w:rsidTr="00F31AEB">
        <w:trPr>
          <w:cantSplit/>
          <w:trHeight w:val="60"/>
        </w:trPr>
        <w:tc>
          <w:tcPr>
            <w:tcW w:w="1871" w:type="dxa"/>
            <w:tcBorders>
              <w:top w:val="single" w:sz="4" w:space="0" w:color="auto"/>
              <w:left w:val="single" w:sz="4" w:space="0" w:color="auto"/>
              <w:bottom w:val="single" w:sz="4" w:space="0" w:color="auto"/>
              <w:right w:val="single" w:sz="6" w:space="0" w:color="auto"/>
            </w:tcBorders>
          </w:tcPr>
          <w:p w:rsidR="003273D6" w:rsidRPr="00F31AEB" w:rsidRDefault="00F31AEB" w:rsidP="00F31AEB">
            <w:pPr>
              <w:pStyle w:val="TableSideHeading"/>
              <w:rPr>
                <w:rtl/>
              </w:rPr>
            </w:pPr>
            <w:r>
              <w:rPr>
                <w:rFonts w:hint="cs"/>
                <w:rtl/>
              </w:rPr>
              <w:t xml:space="preserve">ביטול תקנה 41 </w:t>
            </w:r>
          </w:p>
        </w:tc>
        <w:tc>
          <w:tcPr>
            <w:tcW w:w="624" w:type="dxa"/>
            <w:tcBorders>
              <w:top w:val="single" w:sz="4" w:space="0" w:color="auto"/>
              <w:left w:val="single" w:sz="6" w:space="0" w:color="auto"/>
              <w:bottom w:val="single" w:sz="4" w:space="0" w:color="auto"/>
              <w:right w:val="single" w:sz="6" w:space="0" w:color="auto"/>
            </w:tcBorders>
          </w:tcPr>
          <w:p w:rsidR="003273D6" w:rsidRDefault="00F31AEB" w:rsidP="003273D6">
            <w:pPr>
              <w:pStyle w:val="TableText"/>
              <w:rPr>
                <w:rtl/>
              </w:rPr>
            </w:pPr>
            <w:r>
              <w:rPr>
                <w:rFonts w:hint="cs"/>
                <w:rtl/>
              </w:rPr>
              <w:t>17.</w:t>
            </w:r>
          </w:p>
        </w:tc>
        <w:tc>
          <w:tcPr>
            <w:tcW w:w="7146" w:type="dxa"/>
            <w:gridSpan w:val="3"/>
            <w:tcBorders>
              <w:top w:val="single" w:sz="4" w:space="0" w:color="auto"/>
              <w:left w:val="single" w:sz="6" w:space="0" w:color="auto"/>
              <w:bottom w:val="single" w:sz="4" w:space="0" w:color="auto"/>
              <w:right w:val="single" w:sz="4" w:space="0" w:color="auto"/>
            </w:tcBorders>
          </w:tcPr>
          <w:p w:rsidR="003273D6" w:rsidRDefault="00F31AEB" w:rsidP="00F31AEB">
            <w:pPr>
              <w:pStyle w:val="TableBlock"/>
              <w:rPr>
                <w:rtl/>
              </w:rPr>
            </w:pPr>
            <w:r>
              <w:rPr>
                <w:rFonts w:hint="cs"/>
                <w:rtl/>
              </w:rPr>
              <w:t xml:space="preserve">תקנה  41 לתקנות העיקריות </w:t>
            </w:r>
            <w:r>
              <w:rPr>
                <w:rtl/>
              </w:rPr>
              <w:t>–</w:t>
            </w:r>
            <w:r>
              <w:rPr>
                <w:rFonts w:hint="cs"/>
                <w:rtl/>
              </w:rPr>
              <w:t xml:space="preserve"> תבוטל.</w:t>
            </w:r>
          </w:p>
        </w:tc>
      </w:tr>
      <w:tr w:rsidR="003273D6" w:rsidTr="0093164C">
        <w:trPr>
          <w:cantSplit/>
          <w:trHeight w:val="60"/>
        </w:trPr>
        <w:tc>
          <w:tcPr>
            <w:tcW w:w="1871" w:type="dxa"/>
            <w:tcBorders>
              <w:top w:val="single" w:sz="4" w:space="0" w:color="auto"/>
              <w:left w:val="single" w:sz="4" w:space="0" w:color="auto"/>
              <w:bottom w:val="single" w:sz="4" w:space="0" w:color="auto"/>
              <w:right w:val="single" w:sz="6" w:space="0" w:color="auto"/>
            </w:tcBorders>
          </w:tcPr>
          <w:p w:rsidR="003273D6" w:rsidRDefault="00F31AEB">
            <w:pPr>
              <w:pStyle w:val="TableSideHeading"/>
              <w:rPr>
                <w:rtl/>
              </w:rPr>
            </w:pPr>
            <w:r>
              <w:rPr>
                <w:rFonts w:hint="cs"/>
                <w:rtl/>
              </w:rPr>
              <w:t xml:space="preserve">ביטול תקנה 42 </w:t>
            </w:r>
          </w:p>
        </w:tc>
        <w:tc>
          <w:tcPr>
            <w:tcW w:w="624" w:type="dxa"/>
            <w:tcBorders>
              <w:top w:val="single" w:sz="4" w:space="0" w:color="auto"/>
              <w:left w:val="single" w:sz="6" w:space="0" w:color="auto"/>
              <w:bottom w:val="single" w:sz="4" w:space="0" w:color="auto"/>
              <w:right w:val="single" w:sz="6" w:space="0" w:color="auto"/>
            </w:tcBorders>
          </w:tcPr>
          <w:p w:rsidR="003273D6" w:rsidRDefault="00F31AEB" w:rsidP="003273D6">
            <w:pPr>
              <w:pStyle w:val="TableText"/>
              <w:rPr>
                <w:rtl/>
              </w:rPr>
            </w:pPr>
            <w:r>
              <w:rPr>
                <w:rFonts w:hint="cs"/>
                <w:rtl/>
              </w:rPr>
              <w:t>18.</w:t>
            </w:r>
          </w:p>
        </w:tc>
        <w:tc>
          <w:tcPr>
            <w:tcW w:w="7146" w:type="dxa"/>
            <w:gridSpan w:val="3"/>
            <w:tcBorders>
              <w:top w:val="single" w:sz="4" w:space="0" w:color="auto"/>
              <w:left w:val="single" w:sz="6" w:space="0" w:color="auto"/>
              <w:bottom w:val="single" w:sz="4" w:space="0" w:color="auto"/>
              <w:right w:val="single" w:sz="4" w:space="0" w:color="auto"/>
            </w:tcBorders>
          </w:tcPr>
          <w:p w:rsidR="003273D6" w:rsidRDefault="00F31AEB" w:rsidP="008971A5">
            <w:pPr>
              <w:pStyle w:val="TableBlock"/>
              <w:rPr>
                <w:rtl/>
              </w:rPr>
            </w:pPr>
            <w:r>
              <w:rPr>
                <w:rFonts w:hint="cs"/>
                <w:rtl/>
              </w:rPr>
              <w:t xml:space="preserve">תקנה </w:t>
            </w:r>
            <w:r w:rsidR="008971A5">
              <w:rPr>
                <w:rFonts w:hint="cs"/>
                <w:rtl/>
              </w:rPr>
              <w:t>42</w:t>
            </w:r>
            <w:r>
              <w:rPr>
                <w:rFonts w:hint="cs"/>
                <w:rtl/>
              </w:rPr>
              <w:t xml:space="preserve"> לתקנות העיקריות </w:t>
            </w:r>
            <w:r>
              <w:rPr>
                <w:rtl/>
              </w:rPr>
              <w:t>–</w:t>
            </w:r>
            <w:r>
              <w:rPr>
                <w:rFonts w:hint="cs"/>
                <w:rtl/>
              </w:rPr>
              <w:t xml:space="preserve"> תבוטל.</w:t>
            </w:r>
          </w:p>
        </w:tc>
      </w:tr>
      <w:tr w:rsidR="00F31AEB" w:rsidTr="0093164C">
        <w:trPr>
          <w:cantSplit/>
          <w:trHeight w:val="60"/>
        </w:trPr>
        <w:tc>
          <w:tcPr>
            <w:tcW w:w="1871" w:type="dxa"/>
            <w:tcBorders>
              <w:top w:val="single" w:sz="4" w:space="0" w:color="auto"/>
              <w:left w:val="single" w:sz="4" w:space="0" w:color="auto"/>
              <w:bottom w:val="single" w:sz="4" w:space="0" w:color="auto"/>
              <w:right w:val="single" w:sz="6" w:space="0" w:color="auto"/>
            </w:tcBorders>
          </w:tcPr>
          <w:p w:rsidR="00F31AEB" w:rsidRDefault="00F31AEB" w:rsidP="00F31AEB">
            <w:pPr>
              <w:pStyle w:val="TableSideHeading"/>
              <w:rPr>
                <w:rtl/>
              </w:rPr>
            </w:pPr>
            <w:r>
              <w:rPr>
                <w:rFonts w:hint="cs"/>
                <w:rtl/>
              </w:rPr>
              <w:t xml:space="preserve">תיקון תקנה 43 </w:t>
            </w:r>
          </w:p>
        </w:tc>
        <w:tc>
          <w:tcPr>
            <w:tcW w:w="624" w:type="dxa"/>
            <w:tcBorders>
              <w:top w:val="single" w:sz="4" w:space="0" w:color="auto"/>
              <w:left w:val="single" w:sz="6" w:space="0" w:color="auto"/>
              <w:bottom w:val="single" w:sz="4" w:space="0" w:color="auto"/>
              <w:right w:val="single" w:sz="6" w:space="0" w:color="auto"/>
            </w:tcBorders>
          </w:tcPr>
          <w:p w:rsidR="00F31AEB" w:rsidRDefault="00F31AEB" w:rsidP="00F31AEB">
            <w:pPr>
              <w:pStyle w:val="TableText"/>
              <w:rPr>
                <w:rtl/>
              </w:rPr>
            </w:pPr>
            <w:r>
              <w:rPr>
                <w:rFonts w:hint="cs"/>
                <w:rtl/>
              </w:rPr>
              <w:t>19.</w:t>
            </w:r>
          </w:p>
        </w:tc>
        <w:tc>
          <w:tcPr>
            <w:tcW w:w="7146" w:type="dxa"/>
            <w:gridSpan w:val="3"/>
            <w:tcBorders>
              <w:top w:val="single" w:sz="4" w:space="0" w:color="auto"/>
              <w:left w:val="single" w:sz="6" w:space="0" w:color="auto"/>
              <w:bottom w:val="single" w:sz="4" w:space="0" w:color="auto"/>
              <w:right w:val="single" w:sz="4" w:space="0" w:color="auto"/>
            </w:tcBorders>
          </w:tcPr>
          <w:p w:rsidR="00F31AEB" w:rsidRDefault="00F31AEB" w:rsidP="00F31AEB">
            <w:pPr>
              <w:pStyle w:val="TableBlock"/>
              <w:rPr>
                <w:rtl/>
              </w:rPr>
            </w:pPr>
            <w:r>
              <w:rPr>
                <w:rFonts w:hint="cs"/>
                <w:rtl/>
              </w:rPr>
              <w:t>בתקנה 43 לתקנות העיקריות, תקנות משנה (ג) - (ד)- יימחקו.</w:t>
            </w:r>
          </w:p>
          <w:p w:rsidR="00F31AEB" w:rsidRDefault="00F31AEB" w:rsidP="003273D6">
            <w:pPr>
              <w:pStyle w:val="TableBlock"/>
              <w:rPr>
                <w:rtl/>
              </w:rPr>
            </w:pPr>
          </w:p>
        </w:tc>
      </w:tr>
      <w:tr w:rsidR="00F31AEB" w:rsidTr="00F31AEB">
        <w:trPr>
          <w:cantSplit/>
          <w:trHeight w:val="60"/>
        </w:trPr>
        <w:tc>
          <w:tcPr>
            <w:tcW w:w="1871" w:type="dxa"/>
            <w:tcBorders>
              <w:top w:val="single" w:sz="4" w:space="0" w:color="auto"/>
              <w:left w:val="single" w:sz="4" w:space="0" w:color="auto"/>
              <w:bottom w:val="single" w:sz="4" w:space="0" w:color="auto"/>
              <w:right w:val="single" w:sz="6" w:space="0" w:color="auto"/>
            </w:tcBorders>
          </w:tcPr>
          <w:p w:rsidR="00F31AEB" w:rsidRDefault="00F31AEB" w:rsidP="00F31AEB">
            <w:pPr>
              <w:pStyle w:val="TableSideHeading"/>
              <w:rPr>
                <w:rtl/>
              </w:rPr>
            </w:pPr>
            <w:r>
              <w:rPr>
                <w:rFonts w:hint="cs"/>
                <w:rtl/>
              </w:rPr>
              <w:t xml:space="preserve">תיקון תקנה 44 </w:t>
            </w:r>
          </w:p>
        </w:tc>
        <w:tc>
          <w:tcPr>
            <w:tcW w:w="624" w:type="dxa"/>
            <w:tcBorders>
              <w:top w:val="single" w:sz="4" w:space="0" w:color="auto"/>
              <w:left w:val="single" w:sz="6" w:space="0" w:color="auto"/>
              <w:bottom w:val="single" w:sz="4" w:space="0" w:color="auto"/>
              <w:right w:val="single" w:sz="6" w:space="0" w:color="auto"/>
            </w:tcBorders>
          </w:tcPr>
          <w:p w:rsidR="00F31AEB" w:rsidRDefault="00F31AEB" w:rsidP="00F31AEB">
            <w:pPr>
              <w:pStyle w:val="TableText"/>
              <w:rPr>
                <w:rtl/>
              </w:rPr>
            </w:pPr>
            <w:r>
              <w:rPr>
                <w:rFonts w:hint="cs"/>
                <w:rtl/>
              </w:rPr>
              <w:t>20.</w:t>
            </w:r>
          </w:p>
        </w:tc>
        <w:tc>
          <w:tcPr>
            <w:tcW w:w="7146" w:type="dxa"/>
            <w:gridSpan w:val="3"/>
            <w:tcBorders>
              <w:top w:val="single" w:sz="4" w:space="0" w:color="auto"/>
              <w:left w:val="single" w:sz="6" w:space="0" w:color="auto"/>
              <w:bottom w:val="single" w:sz="4" w:space="0" w:color="auto"/>
              <w:right w:val="single" w:sz="4" w:space="0" w:color="auto"/>
            </w:tcBorders>
          </w:tcPr>
          <w:p w:rsidR="00F31AEB" w:rsidRDefault="00F31AEB" w:rsidP="00F31AEB">
            <w:pPr>
              <w:pStyle w:val="TableBlock"/>
              <w:rPr>
                <w:rtl/>
              </w:rPr>
            </w:pPr>
            <w:r>
              <w:rPr>
                <w:rFonts w:hint="cs"/>
                <w:rtl/>
              </w:rPr>
              <w:t>בתקנה 44 לתקנות העיקריות:</w:t>
            </w:r>
          </w:p>
        </w:tc>
      </w:tr>
      <w:tr w:rsidR="00F31AEB" w:rsidTr="00F31AEB">
        <w:trPr>
          <w:cantSplit/>
          <w:trHeight w:val="60"/>
        </w:trPr>
        <w:tc>
          <w:tcPr>
            <w:tcW w:w="1871" w:type="dxa"/>
            <w:tcBorders>
              <w:top w:val="single" w:sz="4" w:space="0" w:color="auto"/>
              <w:left w:val="single" w:sz="4" w:space="0" w:color="auto"/>
              <w:bottom w:val="single" w:sz="4" w:space="0" w:color="auto"/>
              <w:right w:val="single" w:sz="6" w:space="0" w:color="auto"/>
            </w:tcBorders>
          </w:tcPr>
          <w:p w:rsidR="00F31AEB" w:rsidRDefault="00F31AEB">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F31AEB" w:rsidRDefault="00F31AEB">
            <w:pPr>
              <w:pStyle w:val="TableText"/>
            </w:pPr>
          </w:p>
        </w:tc>
        <w:tc>
          <w:tcPr>
            <w:tcW w:w="624" w:type="dxa"/>
            <w:tcBorders>
              <w:top w:val="single" w:sz="4" w:space="0" w:color="auto"/>
              <w:left w:val="single" w:sz="6" w:space="0" w:color="auto"/>
              <w:bottom w:val="single" w:sz="4" w:space="0" w:color="auto"/>
              <w:right w:val="single" w:sz="6" w:space="0" w:color="auto"/>
            </w:tcBorders>
          </w:tcPr>
          <w:p w:rsidR="00F31AEB" w:rsidRDefault="00F31AEB">
            <w:pPr>
              <w:pStyle w:val="TableText"/>
            </w:pPr>
          </w:p>
        </w:tc>
        <w:tc>
          <w:tcPr>
            <w:tcW w:w="6522" w:type="dxa"/>
            <w:gridSpan w:val="2"/>
            <w:tcBorders>
              <w:top w:val="single" w:sz="4" w:space="0" w:color="auto"/>
              <w:left w:val="single" w:sz="6" w:space="0" w:color="auto"/>
              <w:bottom w:val="single" w:sz="4" w:space="0" w:color="auto"/>
              <w:right w:val="single" w:sz="4" w:space="0" w:color="auto"/>
            </w:tcBorders>
          </w:tcPr>
          <w:p w:rsidR="00F31AEB" w:rsidRDefault="00F31AEB" w:rsidP="00F31AEB">
            <w:pPr>
              <w:pStyle w:val="TableBlock"/>
            </w:pPr>
            <w:r>
              <w:rPr>
                <w:rFonts w:hint="cs"/>
                <w:rtl/>
              </w:rPr>
              <w:t xml:space="preserve">(1) </w:t>
            </w:r>
            <w:r>
              <w:rPr>
                <w:rtl/>
              </w:rPr>
              <w:tab/>
            </w:r>
            <w:r>
              <w:rPr>
                <w:rFonts w:hint="cs"/>
                <w:rtl/>
              </w:rPr>
              <w:t xml:space="preserve">תקנת  משנה (ב) </w:t>
            </w:r>
            <w:r>
              <w:rPr>
                <w:rtl/>
              </w:rPr>
              <w:t>–</w:t>
            </w:r>
            <w:r>
              <w:rPr>
                <w:rFonts w:hint="cs"/>
                <w:rtl/>
              </w:rPr>
              <w:t xml:space="preserve"> תימחק;</w:t>
            </w:r>
          </w:p>
        </w:tc>
      </w:tr>
      <w:tr w:rsidR="00F31AEB" w:rsidTr="00F31AEB">
        <w:trPr>
          <w:cantSplit/>
          <w:trHeight w:val="60"/>
        </w:trPr>
        <w:tc>
          <w:tcPr>
            <w:tcW w:w="1871" w:type="dxa"/>
            <w:tcBorders>
              <w:top w:val="single" w:sz="4" w:space="0" w:color="auto"/>
              <w:left w:val="single" w:sz="4" w:space="0" w:color="auto"/>
              <w:bottom w:val="single" w:sz="4" w:space="0" w:color="auto"/>
              <w:right w:val="single" w:sz="6" w:space="0" w:color="auto"/>
            </w:tcBorders>
          </w:tcPr>
          <w:p w:rsidR="00F31AEB" w:rsidRDefault="00F31AEB">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F31AEB" w:rsidRDefault="00F31AEB" w:rsidP="00F31AEB">
            <w:pPr>
              <w:pStyle w:val="TableText"/>
            </w:pPr>
          </w:p>
        </w:tc>
        <w:tc>
          <w:tcPr>
            <w:tcW w:w="624" w:type="dxa"/>
            <w:tcBorders>
              <w:top w:val="single" w:sz="4" w:space="0" w:color="auto"/>
              <w:left w:val="single" w:sz="6" w:space="0" w:color="auto"/>
              <w:bottom w:val="single" w:sz="4" w:space="0" w:color="auto"/>
              <w:right w:val="single" w:sz="6" w:space="0" w:color="auto"/>
            </w:tcBorders>
          </w:tcPr>
          <w:p w:rsidR="00F31AEB" w:rsidRDefault="00F31AEB">
            <w:pPr>
              <w:pStyle w:val="TableText"/>
            </w:pPr>
          </w:p>
        </w:tc>
        <w:tc>
          <w:tcPr>
            <w:tcW w:w="6522" w:type="dxa"/>
            <w:gridSpan w:val="2"/>
            <w:tcBorders>
              <w:top w:val="single" w:sz="4" w:space="0" w:color="auto"/>
              <w:left w:val="single" w:sz="6" w:space="0" w:color="auto"/>
              <w:bottom w:val="single" w:sz="4" w:space="0" w:color="auto"/>
              <w:right w:val="single" w:sz="4" w:space="0" w:color="auto"/>
            </w:tcBorders>
          </w:tcPr>
          <w:p w:rsidR="00F31AEB" w:rsidRDefault="00F31AEB" w:rsidP="00F31AEB">
            <w:pPr>
              <w:pStyle w:val="TableBlock"/>
              <w:rPr>
                <w:rtl/>
              </w:rPr>
            </w:pPr>
            <w:r>
              <w:rPr>
                <w:rFonts w:hint="cs"/>
                <w:rtl/>
              </w:rPr>
              <w:t>(2)</w:t>
            </w:r>
            <w:r>
              <w:rPr>
                <w:rtl/>
              </w:rPr>
              <w:tab/>
            </w:r>
            <w:r>
              <w:rPr>
                <w:rFonts w:hint="cs"/>
                <w:rtl/>
              </w:rPr>
              <w:t xml:space="preserve"> בתקנת משנה (ג) המילים "של פיגום מצינורות מתכת" </w:t>
            </w:r>
            <w:r>
              <w:rPr>
                <w:rtl/>
              </w:rPr>
              <w:t>–</w:t>
            </w:r>
            <w:r>
              <w:rPr>
                <w:rFonts w:hint="cs"/>
                <w:rtl/>
              </w:rPr>
              <w:t xml:space="preserve"> ימחקו;</w:t>
            </w:r>
          </w:p>
        </w:tc>
      </w:tr>
      <w:tr w:rsidR="00F31AEB" w:rsidTr="00F31AEB">
        <w:trPr>
          <w:cantSplit/>
          <w:trHeight w:val="60"/>
        </w:trPr>
        <w:tc>
          <w:tcPr>
            <w:tcW w:w="1871" w:type="dxa"/>
            <w:tcBorders>
              <w:top w:val="single" w:sz="4" w:space="0" w:color="auto"/>
              <w:left w:val="single" w:sz="4" w:space="0" w:color="auto"/>
              <w:bottom w:val="single" w:sz="4" w:space="0" w:color="auto"/>
              <w:right w:val="single" w:sz="6" w:space="0" w:color="auto"/>
            </w:tcBorders>
          </w:tcPr>
          <w:p w:rsidR="00F31AEB" w:rsidRDefault="00F31AEB">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F31AEB" w:rsidRDefault="00F31AEB" w:rsidP="00F31AEB">
            <w:pPr>
              <w:pStyle w:val="TableText"/>
            </w:pPr>
          </w:p>
        </w:tc>
        <w:tc>
          <w:tcPr>
            <w:tcW w:w="624" w:type="dxa"/>
            <w:tcBorders>
              <w:top w:val="single" w:sz="4" w:space="0" w:color="auto"/>
              <w:left w:val="single" w:sz="6" w:space="0" w:color="auto"/>
              <w:bottom w:val="single" w:sz="4" w:space="0" w:color="auto"/>
              <w:right w:val="single" w:sz="6" w:space="0" w:color="auto"/>
            </w:tcBorders>
          </w:tcPr>
          <w:p w:rsidR="00F31AEB" w:rsidRDefault="00F31AEB">
            <w:pPr>
              <w:pStyle w:val="TableText"/>
            </w:pPr>
          </w:p>
        </w:tc>
        <w:tc>
          <w:tcPr>
            <w:tcW w:w="6522" w:type="dxa"/>
            <w:gridSpan w:val="2"/>
            <w:tcBorders>
              <w:top w:val="single" w:sz="4" w:space="0" w:color="auto"/>
              <w:left w:val="single" w:sz="6" w:space="0" w:color="auto"/>
              <w:bottom w:val="single" w:sz="4" w:space="0" w:color="auto"/>
              <w:right w:val="single" w:sz="4" w:space="0" w:color="auto"/>
            </w:tcBorders>
          </w:tcPr>
          <w:p w:rsidR="00F31AEB" w:rsidRDefault="00F31AEB" w:rsidP="00F31AEB">
            <w:pPr>
              <w:pStyle w:val="TableBlock"/>
              <w:rPr>
                <w:rtl/>
              </w:rPr>
            </w:pPr>
            <w:r>
              <w:rPr>
                <w:rFonts w:hint="cs"/>
                <w:rtl/>
              </w:rPr>
              <w:t>(3)</w:t>
            </w:r>
            <w:r>
              <w:rPr>
                <w:rtl/>
              </w:rPr>
              <w:tab/>
            </w:r>
            <w:r>
              <w:rPr>
                <w:rFonts w:hint="cs"/>
                <w:rtl/>
              </w:rPr>
              <w:t xml:space="preserve">בתקנת משנה (ג) אחרי "מצמדות" יבוא "בלבד" והסיפה "ולא ישתמשו לכך בלוחות עץ, חוטי ברזל מכל סוג שהוא או בחוטים אחרים" </w:t>
            </w:r>
            <w:r>
              <w:rPr>
                <w:rtl/>
              </w:rPr>
              <w:t>–</w:t>
            </w:r>
            <w:r>
              <w:rPr>
                <w:rFonts w:hint="cs"/>
                <w:rtl/>
              </w:rPr>
              <w:t xml:space="preserve"> תימחק.</w:t>
            </w:r>
          </w:p>
        </w:tc>
      </w:tr>
      <w:tr w:rsidR="00157303" w:rsidTr="00F31AEB">
        <w:trPr>
          <w:cantSplit/>
          <w:trHeight w:val="60"/>
        </w:trPr>
        <w:tc>
          <w:tcPr>
            <w:tcW w:w="1871" w:type="dxa"/>
            <w:tcBorders>
              <w:top w:val="single" w:sz="4" w:space="0" w:color="auto"/>
              <w:left w:val="single" w:sz="4" w:space="0" w:color="auto"/>
              <w:bottom w:val="single" w:sz="4" w:space="0" w:color="auto"/>
              <w:right w:val="single" w:sz="6" w:space="0" w:color="auto"/>
            </w:tcBorders>
          </w:tcPr>
          <w:p w:rsidR="00157303" w:rsidRDefault="00157303">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157303" w:rsidRDefault="00157303" w:rsidP="00157303">
            <w:pPr>
              <w:pStyle w:val="TableText"/>
            </w:pPr>
          </w:p>
        </w:tc>
        <w:tc>
          <w:tcPr>
            <w:tcW w:w="624" w:type="dxa"/>
            <w:tcBorders>
              <w:top w:val="single" w:sz="4" w:space="0" w:color="auto"/>
              <w:left w:val="single" w:sz="6" w:space="0" w:color="auto"/>
              <w:bottom w:val="single" w:sz="4" w:space="0" w:color="auto"/>
              <w:right w:val="single" w:sz="6" w:space="0" w:color="auto"/>
            </w:tcBorders>
          </w:tcPr>
          <w:p w:rsidR="00157303" w:rsidRDefault="00157303">
            <w:pPr>
              <w:pStyle w:val="TableText"/>
            </w:pPr>
          </w:p>
        </w:tc>
        <w:tc>
          <w:tcPr>
            <w:tcW w:w="6522" w:type="dxa"/>
            <w:gridSpan w:val="2"/>
            <w:tcBorders>
              <w:top w:val="single" w:sz="4" w:space="0" w:color="auto"/>
              <w:left w:val="single" w:sz="6" w:space="0" w:color="auto"/>
              <w:bottom w:val="single" w:sz="4" w:space="0" w:color="auto"/>
              <w:right w:val="single" w:sz="4" w:space="0" w:color="auto"/>
            </w:tcBorders>
          </w:tcPr>
          <w:p w:rsidR="00157303" w:rsidRDefault="00157303" w:rsidP="00157303">
            <w:pPr>
              <w:pStyle w:val="TableBlock"/>
              <w:rPr>
                <w:rtl/>
              </w:rPr>
            </w:pPr>
            <w:r>
              <w:rPr>
                <w:rFonts w:hint="cs"/>
                <w:rtl/>
              </w:rPr>
              <w:t>(4)</w:t>
            </w:r>
            <w:r>
              <w:rPr>
                <w:rtl/>
              </w:rPr>
              <w:tab/>
            </w:r>
            <w:r>
              <w:rPr>
                <w:rFonts w:hint="cs"/>
                <w:rtl/>
              </w:rPr>
              <w:t>בתקנת משנה (ז) המשפט המתחיל במילה ";המרחק" יימחק    ובמקומו יבוא:  "</w:t>
            </w:r>
            <w:r w:rsidRPr="006117FF">
              <w:rPr>
                <w:rFonts w:hint="cs"/>
                <w:rtl/>
              </w:rPr>
              <w:t>בהתאם לדרישות התקן והיצרן.</w:t>
            </w:r>
            <w:r>
              <w:rPr>
                <w:rFonts w:hint="cs"/>
                <w:rtl/>
              </w:rPr>
              <w:t>"</w:t>
            </w:r>
          </w:p>
        </w:tc>
      </w:tr>
      <w:tr w:rsidR="00157303" w:rsidRPr="00157303" w:rsidTr="00F31AEB">
        <w:trPr>
          <w:cantSplit/>
          <w:trHeight w:val="60"/>
        </w:trPr>
        <w:tc>
          <w:tcPr>
            <w:tcW w:w="1871" w:type="dxa"/>
            <w:tcBorders>
              <w:top w:val="single" w:sz="4" w:space="0" w:color="auto"/>
              <w:left w:val="single" w:sz="4" w:space="0" w:color="auto"/>
              <w:bottom w:val="single" w:sz="4" w:space="0" w:color="auto"/>
              <w:right w:val="single" w:sz="6" w:space="0" w:color="auto"/>
            </w:tcBorders>
          </w:tcPr>
          <w:p w:rsidR="00157303" w:rsidRDefault="00157303">
            <w:pPr>
              <w:pStyle w:val="TableSideHeading"/>
            </w:pPr>
          </w:p>
        </w:tc>
        <w:tc>
          <w:tcPr>
            <w:tcW w:w="624" w:type="dxa"/>
            <w:tcBorders>
              <w:top w:val="single" w:sz="4" w:space="0" w:color="auto"/>
              <w:left w:val="single" w:sz="6" w:space="0" w:color="auto"/>
              <w:bottom w:val="single" w:sz="4" w:space="0" w:color="auto"/>
              <w:right w:val="single" w:sz="6" w:space="0" w:color="auto"/>
            </w:tcBorders>
          </w:tcPr>
          <w:p w:rsidR="00157303" w:rsidRDefault="00157303" w:rsidP="00157303">
            <w:pPr>
              <w:pStyle w:val="TableText"/>
            </w:pPr>
          </w:p>
        </w:tc>
        <w:tc>
          <w:tcPr>
            <w:tcW w:w="624" w:type="dxa"/>
            <w:tcBorders>
              <w:top w:val="single" w:sz="4" w:space="0" w:color="auto"/>
              <w:left w:val="single" w:sz="6" w:space="0" w:color="auto"/>
              <w:bottom w:val="single" w:sz="4" w:space="0" w:color="auto"/>
              <w:right w:val="single" w:sz="6" w:space="0" w:color="auto"/>
            </w:tcBorders>
          </w:tcPr>
          <w:p w:rsidR="00157303" w:rsidRDefault="00157303">
            <w:pPr>
              <w:pStyle w:val="TableText"/>
            </w:pPr>
          </w:p>
        </w:tc>
        <w:tc>
          <w:tcPr>
            <w:tcW w:w="6522" w:type="dxa"/>
            <w:gridSpan w:val="2"/>
            <w:tcBorders>
              <w:top w:val="single" w:sz="4" w:space="0" w:color="auto"/>
              <w:left w:val="single" w:sz="6" w:space="0" w:color="auto"/>
              <w:bottom w:val="single" w:sz="4" w:space="0" w:color="auto"/>
              <w:right w:val="single" w:sz="4" w:space="0" w:color="auto"/>
            </w:tcBorders>
          </w:tcPr>
          <w:p w:rsidR="00157303" w:rsidRPr="00157303" w:rsidRDefault="00157303" w:rsidP="00157303">
            <w:pPr>
              <w:pStyle w:val="TableBlock"/>
              <w:rPr>
                <w:rtl/>
              </w:rPr>
            </w:pPr>
            <w:r>
              <w:rPr>
                <w:rFonts w:hint="cs"/>
                <w:rtl/>
              </w:rPr>
              <w:t>(5)</w:t>
            </w:r>
            <w:r>
              <w:rPr>
                <w:rtl/>
              </w:rPr>
              <w:tab/>
            </w:r>
            <w:r>
              <w:rPr>
                <w:rFonts w:hint="cs"/>
                <w:rtl/>
              </w:rPr>
              <w:t xml:space="preserve">תקנת משנה (ח) </w:t>
            </w:r>
            <w:r>
              <w:rPr>
                <w:rtl/>
              </w:rPr>
              <w:t>–</w:t>
            </w:r>
            <w:r>
              <w:rPr>
                <w:rFonts w:hint="cs"/>
                <w:rtl/>
              </w:rPr>
              <w:t xml:space="preserve"> תימחק.</w:t>
            </w:r>
          </w:p>
        </w:tc>
      </w:tr>
      <w:tr w:rsidR="00F31AEB" w:rsidTr="00F31AEB">
        <w:trPr>
          <w:cantSplit/>
          <w:trHeight w:val="60"/>
        </w:trPr>
        <w:tc>
          <w:tcPr>
            <w:tcW w:w="1871" w:type="dxa"/>
            <w:tcBorders>
              <w:top w:val="single" w:sz="4" w:space="0" w:color="auto"/>
              <w:left w:val="single" w:sz="4" w:space="0" w:color="auto"/>
              <w:bottom w:val="single" w:sz="4" w:space="0" w:color="auto"/>
              <w:right w:val="single" w:sz="6" w:space="0" w:color="auto"/>
            </w:tcBorders>
          </w:tcPr>
          <w:p w:rsidR="00F31AEB" w:rsidRDefault="00157303" w:rsidP="00157303">
            <w:pPr>
              <w:pStyle w:val="TableSideHeading"/>
              <w:rPr>
                <w:rtl/>
              </w:rPr>
            </w:pPr>
            <w:r>
              <w:rPr>
                <w:rFonts w:hint="cs"/>
                <w:rtl/>
              </w:rPr>
              <w:t>תחילה</w:t>
            </w:r>
          </w:p>
        </w:tc>
        <w:tc>
          <w:tcPr>
            <w:tcW w:w="624" w:type="dxa"/>
            <w:tcBorders>
              <w:top w:val="single" w:sz="4" w:space="0" w:color="auto"/>
              <w:left w:val="single" w:sz="6" w:space="0" w:color="auto"/>
              <w:bottom w:val="single" w:sz="4" w:space="0" w:color="auto"/>
              <w:right w:val="single" w:sz="6" w:space="0" w:color="auto"/>
            </w:tcBorders>
          </w:tcPr>
          <w:p w:rsidR="00F31AEB" w:rsidRDefault="00157303" w:rsidP="00F31AEB">
            <w:pPr>
              <w:pStyle w:val="TableText"/>
              <w:rPr>
                <w:rtl/>
              </w:rPr>
            </w:pPr>
            <w:r>
              <w:rPr>
                <w:rFonts w:hint="cs"/>
                <w:rtl/>
              </w:rPr>
              <w:t>21.</w:t>
            </w:r>
          </w:p>
        </w:tc>
        <w:tc>
          <w:tcPr>
            <w:tcW w:w="7146" w:type="dxa"/>
            <w:gridSpan w:val="3"/>
            <w:tcBorders>
              <w:top w:val="single" w:sz="4" w:space="0" w:color="auto"/>
              <w:left w:val="single" w:sz="6" w:space="0" w:color="auto"/>
              <w:bottom w:val="single" w:sz="4" w:space="0" w:color="auto"/>
              <w:right w:val="single" w:sz="4" w:space="0" w:color="auto"/>
            </w:tcBorders>
          </w:tcPr>
          <w:p w:rsidR="00F31AEB" w:rsidRDefault="00157303" w:rsidP="003D21C3">
            <w:pPr>
              <w:pStyle w:val="TableBlock"/>
              <w:rPr>
                <w:rtl/>
              </w:rPr>
            </w:pPr>
            <w:r w:rsidRPr="00023FC6">
              <w:rPr>
                <w:rFonts w:hint="cs"/>
                <w:rtl/>
              </w:rPr>
              <w:t xml:space="preserve"> </w:t>
            </w:r>
            <w:r>
              <w:rPr>
                <w:rFonts w:hint="cs"/>
                <w:rtl/>
              </w:rPr>
              <w:tab/>
            </w:r>
            <w:r w:rsidRPr="00023FC6">
              <w:rPr>
                <w:rtl/>
              </w:rPr>
              <w:t xml:space="preserve">תחילתן של תקנות </w:t>
            </w:r>
            <w:r w:rsidR="003D21C3">
              <w:rPr>
                <w:rFonts w:hint="cs"/>
                <w:rtl/>
              </w:rPr>
              <w:t xml:space="preserve">13-20 </w:t>
            </w:r>
            <w:r w:rsidRPr="00023FC6">
              <w:rPr>
                <w:rFonts w:hint="cs"/>
                <w:rtl/>
              </w:rPr>
              <w:t>בתקנות אלה הנוגעות ל</w:t>
            </w:r>
            <w:r w:rsidRPr="00023FC6">
              <w:rPr>
                <w:rtl/>
              </w:rPr>
              <w:t>פיגום זקפים</w:t>
            </w:r>
            <w:r w:rsidRPr="00023FC6">
              <w:rPr>
                <w:rFonts w:hint="cs"/>
                <w:rtl/>
              </w:rPr>
              <w:t xml:space="preserve"> </w:t>
            </w:r>
            <w:r w:rsidRPr="00023FC6">
              <w:rPr>
                <w:rtl/>
              </w:rPr>
              <w:t>שגובהו מהנקודה הנמוכה של המשטח שעליו הו</w:t>
            </w:r>
            <w:r w:rsidRPr="00023FC6">
              <w:rPr>
                <w:rFonts w:hint="cs"/>
                <w:rtl/>
              </w:rPr>
              <w:t>א</w:t>
            </w:r>
            <w:r w:rsidRPr="00023FC6">
              <w:rPr>
                <w:rtl/>
              </w:rPr>
              <w:t xml:space="preserve"> עומד עד למשטח העליון אינו עולה על 6 מטרים</w:t>
            </w:r>
            <w:r w:rsidRPr="00023FC6">
              <w:rPr>
                <w:rFonts w:hint="cs"/>
                <w:rtl/>
              </w:rPr>
              <w:t xml:space="preserve"> - 18</w:t>
            </w:r>
            <w:r w:rsidRPr="00023FC6">
              <w:rPr>
                <w:rtl/>
              </w:rPr>
              <w:t xml:space="preserve"> חודשים ממועד הפרסום</w:t>
            </w:r>
            <w:r w:rsidRPr="00023FC6">
              <w:rPr>
                <w:rFonts w:hint="cs"/>
                <w:rtl/>
              </w:rPr>
              <w:t xml:space="preserve">, ולגבי פיגום כאמור שגובהו מהנקודה הנמוכה של המשטח שעליו הוא עומד עד למשטח העליון עולה על 6 מטרים </w:t>
            </w:r>
            <w:r w:rsidRPr="00023FC6">
              <w:rPr>
                <w:rtl/>
              </w:rPr>
              <w:t>–</w:t>
            </w:r>
            <w:r w:rsidRPr="00023FC6">
              <w:rPr>
                <w:rFonts w:hint="cs"/>
                <w:rtl/>
              </w:rPr>
              <w:t xml:space="preserve"> 6 חודשים ממועד הפרסום.</w:t>
            </w:r>
          </w:p>
        </w:tc>
      </w:tr>
      <w:tr w:rsidR="00F31AEB" w:rsidTr="0093164C">
        <w:trPr>
          <w:cantSplit/>
          <w:trHeight w:val="60"/>
        </w:trPr>
        <w:tc>
          <w:tcPr>
            <w:tcW w:w="1871" w:type="dxa"/>
            <w:tcBorders>
              <w:top w:val="single" w:sz="4" w:space="0" w:color="auto"/>
              <w:left w:val="single" w:sz="4" w:space="0" w:color="auto"/>
              <w:bottom w:val="single" w:sz="4" w:space="0" w:color="auto"/>
              <w:right w:val="single" w:sz="6" w:space="0" w:color="auto"/>
            </w:tcBorders>
          </w:tcPr>
          <w:p w:rsidR="00F31AEB" w:rsidRDefault="00157303" w:rsidP="00F31AEB">
            <w:pPr>
              <w:pStyle w:val="TableSideHeading"/>
              <w:rPr>
                <w:rtl/>
              </w:rPr>
            </w:pPr>
            <w:r>
              <w:rPr>
                <w:rFonts w:hint="cs"/>
                <w:rtl/>
              </w:rPr>
              <w:t>הוראת מעבר</w:t>
            </w:r>
          </w:p>
        </w:tc>
        <w:tc>
          <w:tcPr>
            <w:tcW w:w="624" w:type="dxa"/>
            <w:tcBorders>
              <w:top w:val="single" w:sz="4" w:space="0" w:color="auto"/>
              <w:left w:val="single" w:sz="6" w:space="0" w:color="auto"/>
              <w:bottom w:val="single" w:sz="4" w:space="0" w:color="auto"/>
              <w:right w:val="single" w:sz="6" w:space="0" w:color="auto"/>
            </w:tcBorders>
          </w:tcPr>
          <w:p w:rsidR="00F31AEB" w:rsidRDefault="00157303" w:rsidP="00F31AEB">
            <w:pPr>
              <w:pStyle w:val="TableText"/>
              <w:rPr>
                <w:rtl/>
              </w:rPr>
            </w:pPr>
            <w:r>
              <w:rPr>
                <w:rFonts w:hint="cs"/>
                <w:rtl/>
              </w:rPr>
              <w:t>22.</w:t>
            </w:r>
          </w:p>
        </w:tc>
        <w:tc>
          <w:tcPr>
            <w:tcW w:w="7146" w:type="dxa"/>
            <w:gridSpan w:val="3"/>
            <w:tcBorders>
              <w:top w:val="single" w:sz="4" w:space="0" w:color="auto"/>
              <w:left w:val="single" w:sz="6" w:space="0" w:color="auto"/>
              <w:bottom w:val="single" w:sz="4" w:space="0" w:color="auto"/>
              <w:right w:val="single" w:sz="4" w:space="0" w:color="auto"/>
            </w:tcBorders>
          </w:tcPr>
          <w:p w:rsidR="00F31AEB" w:rsidRDefault="00157303" w:rsidP="00F31AEB">
            <w:pPr>
              <w:pStyle w:val="TableBlock"/>
              <w:rPr>
                <w:rtl/>
              </w:rPr>
            </w:pPr>
            <w:r w:rsidRPr="00023FC6">
              <w:rPr>
                <w:rFonts w:hint="cs"/>
                <w:rtl/>
              </w:rPr>
              <w:t xml:space="preserve">מי ששימש בונה מקצועי לפיגומים </w:t>
            </w:r>
            <w:r w:rsidRPr="00023FC6">
              <w:rPr>
                <w:rtl/>
              </w:rPr>
              <w:t xml:space="preserve">ערב תחילתן של תקנות אלה, </w:t>
            </w:r>
            <w:r w:rsidRPr="00023FC6">
              <w:rPr>
                <w:rFonts w:hint="cs"/>
                <w:rtl/>
              </w:rPr>
              <w:t xml:space="preserve">יהיה רשאי להמשיך כבונה מקצועי לפיגומים ובלבד כי עד ליום </w:t>
            </w:r>
            <w:r w:rsidRPr="00950960">
              <w:rPr>
                <w:rFonts w:hint="cs"/>
                <w:highlight w:val="yellow"/>
                <w:rtl/>
              </w:rPr>
              <w:t>_______</w:t>
            </w:r>
            <w:r w:rsidRPr="00023FC6">
              <w:rPr>
                <w:rFonts w:hint="cs"/>
                <w:rtl/>
              </w:rPr>
              <w:t xml:space="preserve"> (שנתיים מיום כניסתן לתוקף של תקנות אלה) ביצע השתלמות לפי תכנית שקבע מפקח עבודה ראשי ועמד בהצלחה במבחן לפי תכנית שאישר מפקח העבודה הראשי.   </w:t>
            </w:r>
          </w:p>
        </w:tc>
      </w:tr>
    </w:tbl>
    <w:p w:rsidR="00A400E9" w:rsidRDefault="00A400E9" w:rsidP="00722C14">
      <w:pPr>
        <w:rPr>
          <w:rtl/>
        </w:rPr>
      </w:pPr>
    </w:p>
    <w:p w:rsidR="000E3DFB" w:rsidRDefault="000E3DFB" w:rsidP="00722C14">
      <w:pPr>
        <w:rPr>
          <w:rtl/>
        </w:rPr>
      </w:pPr>
    </w:p>
    <w:p w:rsidR="000E3DFB" w:rsidRDefault="000E3DFB" w:rsidP="00722C14">
      <w:pPr>
        <w:rPr>
          <w:rtl/>
        </w:rPr>
      </w:pPr>
    </w:p>
    <w:p w:rsidR="000E3DFB" w:rsidRDefault="000E3DFB" w:rsidP="00722C14">
      <w:pPr>
        <w:rPr>
          <w:rtl/>
        </w:rPr>
      </w:pPr>
    </w:p>
    <w:p w:rsidR="000E3DFB" w:rsidRDefault="000E3DFB" w:rsidP="00722C14">
      <w:pPr>
        <w:rPr>
          <w:rtl/>
        </w:rPr>
      </w:pPr>
    </w:p>
    <w:p w:rsidR="000E3DFB" w:rsidRDefault="000E3DFB" w:rsidP="00722C14">
      <w:pPr>
        <w:rPr>
          <w:rtl/>
        </w:rPr>
      </w:pPr>
    </w:p>
    <w:p w:rsidR="000E3DFB" w:rsidRDefault="000E3DFB" w:rsidP="00722C14">
      <w:pPr>
        <w:rPr>
          <w:rtl/>
        </w:rPr>
      </w:pPr>
    </w:p>
    <w:p w:rsidR="000E3DFB" w:rsidRDefault="000E3DFB" w:rsidP="00722C14">
      <w:pPr>
        <w:rPr>
          <w:rtl/>
        </w:rPr>
      </w:pPr>
    </w:p>
    <w:p w:rsidR="000E3DFB" w:rsidRDefault="000E3DFB" w:rsidP="00722C14">
      <w:pPr>
        <w:rPr>
          <w:rtl/>
        </w:rPr>
      </w:pPr>
    </w:p>
    <w:p w:rsidR="00A400E9" w:rsidRDefault="00A400E9" w:rsidP="00722C14">
      <w:pPr>
        <w:rPr>
          <w:rFonts w:eastAsia="Calibri"/>
          <w:rtl/>
        </w:rPr>
      </w:pPr>
      <w:r>
        <w:rPr>
          <w:rFonts w:eastAsia="Calibri" w:hint="cs"/>
          <w:rtl/>
        </w:rPr>
        <w:t>___ ב________ התש_______ (___ ב________ ____20)</w:t>
      </w:r>
    </w:p>
    <w:p w:rsidR="00A400E9" w:rsidRDefault="00A400E9" w:rsidP="00722C14">
      <w:pPr>
        <w:rPr>
          <w:rFonts w:eastAsia="Calibri"/>
          <w:rtl/>
        </w:rPr>
      </w:pPr>
      <w:r>
        <w:rPr>
          <w:rFonts w:eastAsia="Calibri" w:hint="cs"/>
          <w:rtl/>
        </w:rPr>
        <w:t>[תאריך עברי] ([תאריך לועזי])</w:t>
      </w:r>
    </w:p>
    <w:p w:rsidR="00A400E9" w:rsidRDefault="00A400E9" w:rsidP="00722C14">
      <w:pPr>
        <w:rPr>
          <w:rtl/>
        </w:rPr>
      </w:pPr>
      <w:r>
        <w:rPr>
          <w:rFonts w:hint="cs"/>
          <w:rtl/>
        </w:rPr>
        <w:t>(חמ _____-3)</w:t>
      </w:r>
    </w:p>
    <w:p w:rsidR="00A400E9" w:rsidRDefault="00A400E9" w:rsidP="00FC4957">
      <w:pPr>
        <w:ind w:left="5760"/>
        <w:jc w:val="center"/>
        <w:rPr>
          <w:rtl/>
        </w:rPr>
      </w:pPr>
      <w:r>
        <w:rPr>
          <w:rFonts w:hint="cs"/>
          <w:rtl/>
        </w:rPr>
        <w:t>__________________</w:t>
      </w:r>
    </w:p>
    <w:p w:rsidR="00A400E9" w:rsidRDefault="00FC4957" w:rsidP="00722C14">
      <w:pPr>
        <w:ind w:left="5760"/>
        <w:jc w:val="center"/>
        <w:rPr>
          <w:rtl/>
        </w:rPr>
      </w:pPr>
      <w:r>
        <w:rPr>
          <w:rFonts w:hint="cs"/>
          <w:rtl/>
        </w:rPr>
        <w:t>שר העבודה, הרווחה והשירותים החברתיים</w:t>
      </w:r>
    </w:p>
    <w:p w:rsidR="00A400E9" w:rsidRDefault="00A400E9" w:rsidP="00722C14">
      <w:pPr>
        <w:rPr>
          <w:rtl/>
        </w:rPr>
      </w:pPr>
    </w:p>
    <w:p w:rsidR="00A400E9" w:rsidRDefault="00A400E9" w:rsidP="00157303">
      <w:pPr>
        <w:pStyle w:val="HeadDivreiHesber"/>
        <w:rPr>
          <w:rtl/>
        </w:rPr>
      </w:pPr>
      <w:r>
        <w:rPr>
          <w:rtl/>
        </w:rPr>
        <w:t>דברי הסבר</w:t>
      </w:r>
    </w:p>
    <w:p w:rsidR="00031426" w:rsidRPr="00157303" w:rsidRDefault="00157303" w:rsidP="00031426">
      <w:pPr>
        <w:pStyle w:val="Hesber1st"/>
        <w:tabs>
          <w:tab w:val="clear" w:pos="680"/>
        </w:tabs>
        <w:rPr>
          <w:rtl/>
        </w:rPr>
      </w:pPr>
      <w:r w:rsidRPr="00157303">
        <w:rPr>
          <w:rFonts w:hint="cs"/>
          <w:rtl/>
        </w:rPr>
        <w:t xml:space="preserve">הרקע להתקנת תקנות אלה מעוגן במסמך השפעה רגולטורית </w:t>
      </w:r>
      <w:r w:rsidRPr="00157303">
        <w:t xml:space="preserve"> RIA</w:t>
      </w:r>
      <w:r w:rsidRPr="00157303">
        <w:rPr>
          <w:rFonts w:hint="cs"/>
          <w:rtl/>
        </w:rPr>
        <w:t xml:space="preserve"> המצ"ב - במסגרתו בחן המשרד חלופות  פעולה שונות. הליך הערכת השפעות הרגולציה כלל היוועצות פנים משרדית, בין משרדית ואל מול גורמים חיצוניים לממשלה. טיוטת הדוח נשלחה באמצעות דוא"ל לגורמים שמופו כרלוונטיים לסוגיה הנדונה, ובכלל זה </w:t>
      </w:r>
      <w:r w:rsidRPr="00157303">
        <w:rPr>
          <w:rtl/>
        </w:rPr>
        <w:t>–</w:t>
      </w:r>
      <w:r w:rsidRPr="00157303">
        <w:rPr>
          <w:rFonts w:hint="cs"/>
          <w:rtl/>
        </w:rPr>
        <w:t xml:space="preserve"> משרד השיכון, הסתדרות העובדים הכללית החדשה, התאחדות בוני הארץ, ארגונים פרופסיונליים, המוסד לבטיחות וגהות, ארגוני מגזר שלישי, וכן קבלני פיגומים ויצרני פיגומים. לאחר בחינת ההיבטים השונים ולימוד הנושא, גיבש המשרד את טיוטת התקנות. </w:t>
      </w:r>
      <w:r w:rsidR="00031426" w:rsidRPr="00157303">
        <w:rPr>
          <w:rFonts w:hint="cs"/>
          <w:rtl/>
        </w:rPr>
        <w:t>סוגיית הפיגומים ומידת בטיחותם רלוונטית לאוכלוסיית העובדים בענף הבניה, לקבלנים, ולקבלני הפיגומים. תיתכן גם השפעה עקיפה על חברות המוכרות או משכירות פיגומים ועל קבלני פיגומים, אך כאמור עליהם חלה כבר היום החובה לעמוד בתקן.</w:t>
      </w:r>
    </w:p>
    <w:p w:rsidR="00157303" w:rsidRPr="00157303" w:rsidRDefault="00157303" w:rsidP="00157303">
      <w:pPr>
        <w:pStyle w:val="Hesber1st"/>
        <w:tabs>
          <w:tab w:val="clear" w:pos="680"/>
        </w:tabs>
        <w:rPr>
          <w:rtl/>
        </w:rPr>
      </w:pPr>
    </w:p>
    <w:p w:rsidR="00157303" w:rsidRPr="00157303" w:rsidRDefault="00157303" w:rsidP="00157303">
      <w:pPr>
        <w:pStyle w:val="Hesber"/>
        <w:rPr>
          <w:rtl/>
        </w:rPr>
      </w:pPr>
      <w:r w:rsidRPr="00157303">
        <w:rPr>
          <w:rFonts w:hint="cs"/>
          <w:rtl/>
        </w:rPr>
        <w:t xml:space="preserve">יובהר כי תיקון זה הינו צעד נוסף, במסגרת הצעדים הננקטים לצורך הגברת הבטיחות בעבודה באתרי בנייה, וכי לאחר השלמת תיקון התקנות המצ"ב, צפויים צעדים נוספים לצורך השלמת ההסדרה הנדרשת בעיקר בכל הקשור להיבטי ההרכבה והתחזוקה השוטפת של הפיגומים.  </w:t>
      </w:r>
    </w:p>
    <w:p w:rsidR="00157303" w:rsidRPr="00157303" w:rsidRDefault="00157303" w:rsidP="00157303">
      <w:pPr>
        <w:pStyle w:val="Hesber"/>
        <w:rPr>
          <w:rtl/>
        </w:rPr>
      </w:pPr>
      <w:r w:rsidRPr="00157303">
        <w:rPr>
          <w:rtl/>
        </w:rPr>
        <w:t xml:space="preserve">פיגומים </w:t>
      </w:r>
      <w:r w:rsidRPr="00157303">
        <w:rPr>
          <w:rFonts w:hint="cs"/>
          <w:rtl/>
        </w:rPr>
        <w:t xml:space="preserve">מהווים </w:t>
      </w:r>
      <w:r w:rsidRPr="00157303">
        <w:rPr>
          <w:rtl/>
        </w:rPr>
        <w:t>חלק בלתי נפרד מהליך בני</w:t>
      </w:r>
      <w:r w:rsidRPr="00157303">
        <w:rPr>
          <w:rFonts w:hint="cs"/>
          <w:rtl/>
        </w:rPr>
        <w:t>ה</w:t>
      </w:r>
      <w:r w:rsidRPr="00157303">
        <w:rPr>
          <w:rtl/>
        </w:rPr>
        <w:t xml:space="preserve"> </w:t>
      </w:r>
      <w:r w:rsidRPr="00157303">
        <w:rPr>
          <w:rFonts w:hint="cs"/>
          <w:rtl/>
        </w:rPr>
        <w:t xml:space="preserve">של מבנים חדשים או </w:t>
      </w:r>
      <w:r w:rsidRPr="00157303">
        <w:rPr>
          <w:rtl/>
        </w:rPr>
        <w:t>שיפו</w:t>
      </w:r>
      <w:r w:rsidRPr="00157303">
        <w:rPr>
          <w:rFonts w:hint="cs"/>
          <w:rtl/>
        </w:rPr>
        <w:t>ץ</w:t>
      </w:r>
      <w:r w:rsidRPr="00157303">
        <w:rPr>
          <w:rtl/>
        </w:rPr>
        <w:t xml:space="preserve"> </w:t>
      </w:r>
      <w:r w:rsidRPr="00157303">
        <w:rPr>
          <w:rFonts w:hint="cs"/>
          <w:rtl/>
        </w:rPr>
        <w:t xml:space="preserve">ותחזוקה של </w:t>
      </w:r>
      <w:r w:rsidRPr="00157303">
        <w:rPr>
          <w:rtl/>
        </w:rPr>
        <w:t>מבנים</w:t>
      </w:r>
      <w:r w:rsidRPr="00157303">
        <w:rPr>
          <w:rFonts w:hint="cs"/>
          <w:rtl/>
        </w:rPr>
        <w:t xml:space="preserve"> קיימים</w:t>
      </w:r>
      <w:r w:rsidRPr="00157303">
        <w:rPr>
          <w:rtl/>
        </w:rPr>
        <w:t xml:space="preserve"> (</w:t>
      </w:r>
      <w:r w:rsidRPr="00157303">
        <w:rPr>
          <w:rFonts w:hint="cs"/>
          <w:rtl/>
        </w:rPr>
        <w:t xml:space="preserve">ביצוע עבודות </w:t>
      </w:r>
      <w:r w:rsidRPr="00157303">
        <w:rPr>
          <w:rtl/>
        </w:rPr>
        <w:t xml:space="preserve">צבע, טיח, חיפויי אבן </w:t>
      </w:r>
      <w:r w:rsidRPr="00157303">
        <w:rPr>
          <w:rFonts w:hint="cs"/>
          <w:rtl/>
        </w:rPr>
        <w:t>וכד'</w:t>
      </w:r>
      <w:r w:rsidRPr="00157303">
        <w:rPr>
          <w:rtl/>
        </w:rPr>
        <w:t>)</w:t>
      </w:r>
      <w:r w:rsidRPr="00157303">
        <w:rPr>
          <w:rFonts w:hint="cs"/>
          <w:rtl/>
        </w:rPr>
        <w:t>. הפיגומים משמשים בבניית מבנים וכן בעבודות של בנייה הנדסית (הקמת גשרים, מנהרות וכד'). ה</w:t>
      </w:r>
      <w:r w:rsidRPr="00157303">
        <w:rPr>
          <w:rtl/>
        </w:rPr>
        <w:t xml:space="preserve">פיגום </w:t>
      </w:r>
      <w:bookmarkStart w:id="6" w:name="_Hlk528202640"/>
      <w:r w:rsidRPr="00157303">
        <w:rPr>
          <w:rtl/>
        </w:rPr>
        <w:t>נדרש במקרים בהם אין אפשרות לבצע באופן בטוח את עבודות הבנייה על גבי הקרקע או על גבי משטח עבודה</w:t>
      </w:r>
      <w:r w:rsidRPr="00157303">
        <w:rPr>
          <w:rFonts w:hint="cs"/>
          <w:rtl/>
        </w:rPr>
        <w:t xml:space="preserve"> קבוע. </w:t>
      </w:r>
      <w:r w:rsidRPr="00157303">
        <w:rPr>
          <w:rtl/>
        </w:rPr>
        <w:t xml:space="preserve"> </w:t>
      </w:r>
    </w:p>
    <w:bookmarkEnd w:id="6"/>
    <w:p w:rsidR="00157303" w:rsidRPr="00157303" w:rsidRDefault="00157303" w:rsidP="00157303">
      <w:pPr>
        <w:pStyle w:val="Hesber1st"/>
        <w:tabs>
          <w:tab w:val="clear" w:pos="680"/>
        </w:tabs>
        <w:rPr>
          <w:rtl/>
        </w:rPr>
      </w:pPr>
      <w:r w:rsidRPr="00157303">
        <w:rPr>
          <w:rtl/>
        </w:rPr>
        <w:t>בעבודות בנייה ובניה הנדסית, משתמשים בסוגים ודגמים שונים של פיגומים בהתאם לייעוד</w:t>
      </w:r>
      <w:r w:rsidRPr="00157303">
        <w:rPr>
          <w:rFonts w:hint="cs"/>
          <w:rtl/>
        </w:rPr>
        <w:t>י</w:t>
      </w:r>
      <w:r w:rsidRPr="00157303">
        <w:rPr>
          <w:rtl/>
        </w:rPr>
        <w:t>ם השונים</w:t>
      </w:r>
      <w:r w:rsidRPr="00157303">
        <w:rPr>
          <w:rFonts w:hint="cs"/>
          <w:rtl/>
        </w:rPr>
        <w:t xml:space="preserve"> ולדרישות הביצוע באתרים השונים.</w:t>
      </w:r>
    </w:p>
    <w:p w:rsidR="00157303" w:rsidRPr="00031426" w:rsidRDefault="00157303" w:rsidP="00031426">
      <w:pPr>
        <w:pStyle w:val="Hesber"/>
        <w:rPr>
          <w:rtl/>
        </w:rPr>
      </w:pPr>
      <w:r w:rsidRPr="00031426">
        <w:rPr>
          <w:rtl/>
        </w:rPr>
        <w:t xml:space="preserve">על מנת </w:t>
      </w:r>
      <w:r w:rsidRPr="00031426">
        <w:rPr>
          <w:rFonts w:hint="cs"/>
          <w:rtl/>
        </w:rPr>
        <w:t xml:space="preserve">שהפיגומים </w:t>
      </w:r>
      <w:r w:rsidRPr="00031426">
        <w:rPr>
          <w:rtl/>
        </w:rPr>
        <w:t>יהיו בטוחים לעובדים עליהם</w:t>
      </w:r>
      <w:r w:rsidRPr="00031426">
        <w:rPr>
          <w:rFonts w:hint="cs"/>
          <w:rtl/>
        </w:rPr>
        <w:t>, לעובדים בסביבתם ולעוברי אורח</w:t>
      </w:r>
      <w:r w:rsidRPr="00031426">
        <w:rPr>
          <w:rtl/>
        </w:rPr>
        <w:t xml:space="preserve">, </w:t>
      </w:r>
      <w:r w:rsidRPr="00031426">
        <w:rPr>
          <w:rFonts w:hint="cs"/>
          <w:rtl/>
        </w:rPr>
        <w:t>יש להשתמש בפיגומים המתאימים לייעוד</w:t>
      </w:r>
      <w:r w:rsidRPr="00031426">
        <w:rPr>
          <w:rFonts w:hint="eastAsia"/>
          <w:rtl/>
        </w:rPr>
        <w:t>ם</w:t>
      </w:r>
      <w:r w:rsidRPr="00031426">
        <w:rPr>
          <w:rFonts w:hint="cs"/>
          <w:rtl/>
        </w:rPr>
        <w:t>, תקינים ובטוחים, וכמובן לשמור על קיום דרישות החוק בנושא שבאות להבטיח כל אלה.</w:t>
      </w:r>
      <w:r w:rsidRPr="00031426">
        <w:rPr>
          <w:rtl/>
        </w:rPr>
        <w:t xml:space="preserve"> עבודה עם פיגומים </w:t>
      </w:r>
      <w:r w:rsidRPr="00031426">
        <w:rPr>
          <w:rFonts w:hint="cs"/>
          <w:rtl/>
        </w:rPr>
        <w:t>שאינם בטיחותיים</w:t>
      </w:r>
      <w:r w:rsidRPr="00031426">
        <w:rPr>
          <w:rtl/>
        </w:rPr>
        <w:t xml:space="preserve"> היא</w:t>
      </w:r>
      <w:r w:rsidRPr="00031426">
        <w:t xml:space="preserve"> </w:t>
      </w:r>
      <w:r w:rsidRPr="00031426">
        <w:rPr>
          <w:rtl/>
        </w:rPr>
        <w:t>גורם משמעותי לתאונות עבודה, כולל תאונות קטלניות</w:t>
      </w:r>
      <w:r w:rsidRPr="00031426">
        <w:rPr>
          <w:rFonts w:hint="cs"/>
          <w:rtl/>
        </w:rPr>
        <w:t xml:space="preserve">. </w:t>
      </w:r>
      <w:r w:rsidRPr="00031426">
        <w:rPr>
          <w:rtl/>
        </w:rPr>
        <w:t xml:space="preserve">בין הסיכונים העיקריים הקשורים לעבודה עם פיגומים ניתן למנות ליקויים </w:t>
      </w:r>
      <w:r w:rsidRPr="00031426">
        <w:rPr>
          <w:rFonts w:hint="cs"/>
          <w:rtl/>
        </w:rPr>
        <w:t>בתכנון הפיגום,</w:t>
      </w:r>
      <w:r w:rsidRPr="00031426">
        <w:rPr>
          <w:rtl/>
        </w:rPr>
        <w:t xml:space="preserve"> ב</w:t>
      </w:r>
      <w:r w:rsidRPr="00031426">
        <w:rPr>
          <w:rFonts w:hint="cs"/>
          <w:rtl/>
        </w:rPr>
        <w:t>חוזק הפיגום או בביסוסו,  ב</w:t>
      </w:r>
      <w:r w:rsidRPr="00031426">
        <w:rPr>
          <w:rtl/>
        </w:rPr>
        <w:t>אופן התקנת הפיגום או פירוקו</w:t>
      </w:r>
      <w:r w:rsidRPr="00031426">
        <w:rPr>
          <w:rFonts w:hint="cs"/>
          <w:rtl/>
        </w:rPr>
        <w:t xml:space="preserve">, </w:t>
      </w:r>
      <w:r w:rsidRPr="00031426">
        <w:rPr>
          <w:rtl/>
        </w:rPr>
        <w:t xml:space="preserve">שימוש לא נכון בפיגום </w:t>
      </w:r>
      <w:r w:rsidRPr="00031426">
        <w:rPr>
          <w:rFonts w:hint="cs"/>
          <w:rtl/>
        </w:rPr>
        <w:t>(כמו העמסת יתר) ותחזוקה לקויה של הפיגומים.</w:t>
      </w:r>
    </w:p>
    <w:p w:rsidR="00157303" w:rsidRPr="00031426" w:rsidRDefault="00157303" w:rsidP="00031426">
      <w:pPr>
        <w:pStyle w:val="Hesber"/>
        <w:rPr>
          <w:rtl/>
        </w:rPr>
      </w:pPr>
      <w:r w:rsidRPr="00031426">
        <w:rPr>
          <w:rtl/>
        </w:rPr>
        <w:t>הוועדה הציבורית לקידום הבטיחות בעבודה והבריאות התעסוקתית במדינת ישראל משנת 2014</w:t>
      </w:r>
      <w:r w:rsidRPr="00031426">
        <w:rPr>
          <w:rFonts w:hint="cs"/>
          <w:rtl/>
        </w:rPr>
        <w:t xml:space="preserve"> (</w:t>
      </w:r>
      <w:r w:rsidRPr="00031426">
        <w:rPr>
          <w:rtl/>
        </w:rPr>
        <w:t xml:space="preserve">להלן: </w:t>
      </w:r>
      <w:r w:rsidRPr="00031426">
        <w:rPr>
          <w:rFonts w:hint="cs"/>
          <w:rtl/>
        </w:rPr>
        <w:t>"</w:t>
      </w:r>
      <w:r w:rsidRPr="00031426">
        <w:rPr>
          <w:rtl/>
        </w:rPr>
        <w:t>דוח ועדת אדם</w:t>
      </w:r>
      <w:r w:rsidRPr="00031426">
        <w:rPr>
          <w:rFonts w:hint="cs"/>
          <w:rtl/>
        </w:rPr>
        <w:t xml:space="preserve">"), ציינה כי שימוש בציוד לא תקני, לא תקין וחסר הוא </w:t>
      </w:r>
      <w:r w:rsidRPr="00031426">
        <w:rPr>
          <w:rtl/>
        </w:rPr>
        <w:t>אחד הגורמים לתאונות עבודה בענף הבניין</w:t>
      </w:r>
      <w:r w:rsidRPr="00031426">
        <w:rPr>
          <w:rFonts w:hint="cs"/>
          <w:rtl/>
        </w:rPr>
        <w:t>, וציינה בהקשר זה במיוחד את הפ</w:t>
      </w:r>
      <w:r w:rsidRPr="00031426">
        <w:rPr>
          <w:rtl/>
        </w:rPr>
        <w:t>יגומים</w:t>
      </w:r>
      <w:r w:rsidRPr="00031426">
        <w:rPr>
          <w:rFonts w:hint="cs"/>
          <w:rtl/>
        </w:rPr>
        <w:t xml:space="preserve">. </w:t>
      </w:r>
    </w:p>
    <w:p w:rsidR="00031426" w:rsidRDefault="00031426" w:rsidP="00031426">
      <w:pPr>
        <w:pStyle w:val="Hesber1st"/>
        <w:tabs>
          <w:tab w:val="clear" w:pos="680"/>
        </w:tabs>
        <w:rPr>
          <w:rtl/>
        </w:rPr>
      </w:pPr>
    </w:p>
    <w:p w:rsidR="00031426" w:rsidRPr="00031426" w:rsidRDefault="00031426" w:rsidP="00031426">
      <w:pPr>
        <w:pStyle w:val="Hesber"/>
        <w:rPr>
          <w:rtl/>
        </w:rPr>
      </w:pPr>
      <w:r w:rsidRPr="00031426">
        <w:rPr>
          <w:rFonts w:hint="cs"/>
          <w:rtl/>
        </w:rPr>
        <w:t>רוב היבטי הבטיחות של ה</w:t>
      </w:r>
      <w:r w:rsidRPr="00031426">
        <w:rPr>
          <w:rtl/>
        </w:rPr>
        <w:t xml:space="preserve">עבודה עם </w:t>
      </w:r>
      <w:r w:rsidRPr="00031426">
        <w:rPr>
          <w:rFonts w:hint="cs"/>
          <w:rtl/>
        </w:rPr>
        <w:t>פיגומים מוסדרים ב</w:t>
      </w:r>
      <w:r w:rsidRPr="00031426">
        <w:rPr>
          <w:rtl/>
        </w:rPr>
        <w:t xml:space="preserve">תקנות הבטיחות בעבודה </w:t>
      </w:r>
      <w:r w:rsidRPr="00031426">
        <w:rPr>
          <w:rFonts w:hint="cs"/>
          <w:rtl/>
        </w:rPr>
        <w:t>(</w:t>
      </w:r>
      <w:r w:rsidRPr="00031426">
        <w:rPr>
          <w:rtl/>
        </w:rPr>
        <w:t>עבודות בניה</w:t>
      </w:r>
      <w:r w:rsidRPr="00031426">
        <w:rPr>
          <w:rFonts w:hint="cs"/>
          <w:rtl/>
        </w:rPr>
        <w:t>)</w:t>
      </w:r>
      <w:r w:rsidRPr="00031426">
        <w:rPr>
          <w:rtl/>
        </w:rPr>
        <w:t>, התשמ"ח-1988</w:t>
      </w:r>
      <w:r w:rsidRPr="00031426">
        <w:rPr>
          <w:rFonts w:hint="cs"/>
          <w:rtl/>
        </w:rPr>
        <w:t xml:space="preserve"> (להלן: "תקנות עבודות בניה"); תקנות אלה מסדירות את מכלול הנושאים הנוגעים לבטיחות העובדים בבנייה. דרישות הנוגעות לפיגומים ולעבודה עליהם קיימות גם בשתי </w:t>
      </w:r>
      <w:r w:rsidRPr="00031426">
        <w:rPr>
          <w:rtl/>
        </w:rPr>
        <w:t xml:space="preserve">תקנות </w:t>
      </w:r>
      <w:r w:rsidRPr="00031426">
        <w:rPr>
          <w:rFonts w:hint="cs"/>
          <w:rtl/>
        </w:rPr>
        <w:t xml:space="preserve">נוספות </w:t>
      </w:r>
      <w:r w:rsidRPr="00031426">
        <w:rPr>
          <w:rtl/>
        </w:rPr>
        <w:t xml:space="preserve">שהותקנו מכוח פקודת הבטיחות בעבודה </w:t>
      </w:r>
      <w:r w:rsidRPr="00031426">
        <w:rPr>
          <w:rFonts w:hint="cs"/>
          <w:rtl/>
        </w:rPr>
        <w:t>[</w:t>
      </w:r>
      <w:r w:rsidRPr="00031426">
        <w:rPr>
          <w:rtl/>
        </w:rPr>
        <w:t>נוסח חדש</w:t>
      </w:r>
      <w:r w:rsidRPr="00031426">
        <w:rPr>
          <w:rFonts w:hint="cs"/>
          <w:rtl/>
        </w:rPr>
        <w:t>]</w:t>
      </w:r>
      <w:r w:rsidRPr="00031426">
        <w:rPr>
          <w:rtl/>
        </w:rPr>
        <w:t>, התש"ל-1970</w:t>
      </w:r>
      <w:r w:rsidRPr="00031426">
        <w:rPr>
          <w:rFonts w:hint="cs"/>
          <w:rtl/>
        </w:rPr>
        <w:t xml:space="preserve">: </w:t>
      </w:r>
      <w:r w:rsidRPr="00031426">
        <w:rPr>
          <w:rtl/>
        </w:rPr>
        <w:t xml:space="preserve">תקנות הבטיחות בעבודה </w:t>
      </w:r>
      <w:r w:rsidRPr="00031426">
        <w:rPr>
          <w:rFonts w:hint="cs"/>
          <w:rtl/>
        </w:rPr>
        <w:t>(</w:t>
      </w:r>
      <w:r w:rsidRPr="00031426">
        <w:rPr>
          <w:rtl/>
        </w:rPr>
        <w:t>מכירה והשכרה של מכונות, מיתקנים וציוד</w:t>
      </w:r>
      <w:r w:rsidRPr="00031426">
        <w:rPr>
          <w:rFonts w:hint="cs"/>
          <w:rtl/>
        </w:rPr>
        <w:t>)</w:t>
      </w:r>
      <w:r w:rsidRPr="00031426">
        <w:rPr>
          <w:rtl/>
        </w:rPr>
        <w:t>, התשס"א-2001</w:t>
      </w:r>
      <w:r w:rsidRPr="00031426">
        <w:rPr>
          <w:rFonts w:hint="cs"/>
          <w:rtl/>
        </w:rPr>
        <w:t xml:space="preserve"> (להלן: "תקנות מכירה והשכרה")</w:t>
      </w:r>
      <w:r w:rsidRPr="00031426">
        <w:rPr>
          <w:rtl/>
        </w:rPr>
        <w:t xml:space="preserve">;תקנות הבטיחות </w:t>
      </w:r>
      <w:r w:rsidRPr="00031426">
        <w:rPr>
          <w:rFonts w:hint="cs"/>
          <w:rtl/>
        </w:rPr>
        <w:t>(</w:t>
      </w:r>
      <w:r w:rsidRPr="00031426">
        <w:rPr>
          <w:rtl/>
        </w:rPr>
        <w:t xml:space="preserve">עבודה </w:t>
      </w:r>
      <w:r w:rsidRPr="00031426">
        <w:t xml:space="preserve"> </w:t>
      </w:r>
      <w:r w:rsidRPr="00031426">
        <w:rPr>
          <w:rtl/>
        </w:rPr>
        <w:t>בגובה</w:t>
      </w:r>
      <w:r w:rsidRPr="00031426">
        <w:rPr>
          <w:rFonts w:hint="cs"/>
          <w:rtl/>
        </w:rPr>
        <w:t>)</w:t>
      </w:r>
      <w:r w:rsidRPr="00031426">
        <w:rPr>
          <w:rtl/>
        </w:rPr>
        <w:t>, התשס״ז-2007</w:t>
      </w:r>
      <w:r w:rsidRPr="00031426">
        <w:rPr>
          <w:rFonts w:hint="cs"/>
          <w:rtl/>
        </w:rPr>
        <w:t xml:space="preserve"> (להלן: "תקנות עבודה בגובה")</w:t>
      </w:r>
      <w:r w:rsidRPr="00031426">
        <w:t>.</w:t>
      </w:r>
    </w:p>
    <w:p w:rsidR="00031426" w:rsidRDefault="00031426" w:rsidP="00031426">
      <w:pPr>
        <w:pStyle w:val="Hesber1st"/>
        <w:tabs>
          <w:tab w:val="clear" w:pos="680"/>
        </w:tabs>
        <w:rPr>
          <w:rtl/>
        </w:rPr>
      </w:pPr>
    </w:p>
    <w:p w:rsidR="005657E5" w:rsidRPr="005657E5" w:rsidRDefault="00031426" w:rsidP="005657E5">
      <w:pPr>
        <w:pStyle w:val="Hesber"/>
        <w:rPr>
          <w:rtl/>
        </w:rPr>
      </w:pPr>
      <w:r w:rsidRPr="005657E5">
        <w:rPr>
          <w:rFonts w:hint="cs"/>
          <w:rtl/>
        </w:rPr>
        <w:t xml:space="preserve">בהתאם לתקנות מכירה והשכרה - נאסר כבר כיום על מי </w:t>
      </w:r>
      <w:r w:rsidR="005657E5" w:rsidRPr="005657E5">
        <w:rPr>
          <w:rFonts w:hint="cs"/>
          <w:rtl/>
        </w:rPr>
        <w:t xml:space="preserve">שמוכר </w:t>
      </w:r>
      <w:r w:rsidRPr="005657E5">
        <w:rPr>
          <w:rFonts w:hint="cs"/>
          <w:rtl/>
        </w:rPr>
        <w:t>פיגומים</w:t>
      </w:r>
      <w:r w:rsidR="005657E5" w:rsidRPr="005657E5">
        <w:rPr>
          <w:rFonts w:hint="cs"/>
          <w:rtl/>
        </w:rPr>
        <w:t xml:space="preserve"> (הגדרת "מכירה" היא הגדרה רבה וכוללת  השכרה, מסירה לשימוש או לשם מכירה, הצגה לשם מכירה או לשם קידום מכירה) למכור פריט אשר איננו ממלא אחר הוראות תקן 1139 המפורט בתוספת השנייה. למרות זאת, בפועל נמצאים באתרי בנייה פיגומים רבים מאד שאינם עומדים בהוראות התקן.  על מנת לסגור הפירצה הזו - במסגרת התיקון המוצע נקבעות הוראות שמטרתן להבטיח כי לא ייעשה שימוש בפיגום זקפים אלא אם הוא עומד בהוראות התקן.  כפועל יוצא של תיקון זה - הוכנסו לנוסח שינויים שונים על מנת להבטיח הלימה בין ההוראות הקבועות בתקן והוראות התקנות.  </w:t>
      </w:r>
    </w:p>
    <w:p w:rsidR="00031426" w:rsidRDefault="00031426" w:rsidP="00157303">
      <w:pPr>
        <w:pStyle w:val="Hesber1st"/>
        <w:tabs>
          <w:tab w:val="clear" w:pos="680"/>
        </w:tabs>
        <w:rPr>
          <w:rtl/>
        </w:rPr>
      </w:pPr>
    </w:p>
    <w:p w:rsidR="00031426" w:rsidRPr="00157303" w:rsidRDefault="00031426" w:rsidP="00157303">
      <w:pPr>
        <w:pStyle w:val="Hesber1st"/>
        <w:tabs>
          <w:tab w:val="clear" w:pos="680"/>
        </w:tabs>
        <w:rPr>
          <w:rtl/>
        </w:rPr>
      </w:pPr>
    </w:p>
    <w:p w:rsidR="00157303" w:rsidRPr="00157303" w:rsidRDefault="00157303" w:rsidP="001C4CC7">
      <w:pPr>
        <w:pStyle w:val="Hesber"/>
        <w:rPr>
          <w:rtl/>
        </w:rPr>
      </w:pPr>
      <w:r w:rsidRPr="00157303">
        <w:rPr>
          <w:rFonts w:hint="cs"/>
          <w:rtl/>
        </w:rPr>
        <w:t xml:space="preserve">תקנה </w:t>
      </w:r>
      <w:r w:rsidR="005657E5">
        <w:rPr>
          <w:rFonts w:hint="cs"/>
          <w:rtl/>
        </w:rPr>
        <w:t>1</w:t>
      </w:r>
      <w:r w:rsidRPr="00157303">
        <w:rPr>
          <w:rFonts w:hint="cs"/>
          <w:rtl/>
        </w:rPr>
        <w:t xml:space="preserve">  - </w:t>
      </w:r>
    </w:p>
    <w:p w:rsidR="00157303" w:rsidRPr="00073406" w:rsidRDefault="00157303" w:rsidP="00073406">
      <w:pPr>
        <w:pStyle w:val="Hesber"/>
        <w:numPr>
          <w:ilvl w:val="0"/>
          <w:numId w:val="24"/>
        </w:numPr>
        <w:rPr>
          <w:rtl/>
        </w:rPr>
      </w:pPr>
      <w:r w:rsidRPr="00073406">
        <w:rPr>
          <w:rFonts w:hint="cs"/>
          <w:rtl/>
        </w:rPr>
        <w:t>תיקון הגדרת 'בונה מקצועי לפיגומים'- על מנת להבטיח רמה מקצועית מספיקה לצורך טיפול בפיגומים העומדים בהוראות התקן הישראלי לפיגומים נדרש</w:t>
      </w:r>
      <w:r w:rsidR="00950960" w:rsidRPr="00073406">
        <w:rPr>
          <w:rFonts w:hint="cs"/>
          <w:rtl/>
        </w:rPr>
        <w:t xml:space="preserve"> לחדד את הדרישות המקצועיות הנדרשות  מבעל תפקיד זה.  לפי הדרישות הקבועות כיום </w:t>
      </w:r>
      <w:r w:rsidRPr="00073406">
        <w:rPr>
          <w:rFonts w:hint="cs"/>
          <w:rtl/>
        </w:rPr>
        <w:t xml:space="preserve"> </w:t>
      </w:r>
      <w:r w:rsidR="00950960" w:rsidRPr="00073406">
        <w:rPr>
          <w:rFonts w:hint="cs"/>
          <w:rtl/>
        </w:rPr>
        <w:t>מי ש</w:t>
      </w:r>
      <w:r w:rsidRPr="00073406">
        <w:rPr>
          <w:rFonts w:hint="cs"/>
          <w:rtl/>
        </w:rPr>
        <w:t>יכ</w:t>
      </w:r>
      <w:r w:rsidR="00950960" w:rsidRPr="00073406">
        <w:rPr>
          <w:rFonts w:hint="cs"/>
          <w:rtl/>
        </w:rPr>
        <w:t>ו</w:t>
      </w:r>
      <w:r w:rsidRPr="00073406">
        <w:rPr>
          <w:rFonts w:hint="cs"/>
          <w:rtl/>
        </w:rPr>
        <w:t>ל לשמש כבונה פיגומים מקצועי</w:t>
      </w:r>
      <w:r w:rsidR="00950960" w:rsidRPr="00073406">
        <w:rPr>
          <w:rFonts w:hint="cs"/>
          <w:rtl/>
        </w:rPr>
        <w:t xml:space="preserve"> יכול היה להיות מי </w:t>
      </w:r>
      <w:r w:rsidRPr="00073406">
        <w:rPr>
          <w:rFonts w:hint="cs"/>
          <w:rtl/>
        </w:rPr>
        <w:t xml:space="preserve"> שעבד בהתקנת פיגומים במשך 3 שנים</w:t>
      </w:r>
      <w:r w:rsidR="00950960" w:rsidRPr="00073406">
        <w:rPr>
          <w:rFonts w:hint="cs"/>
          <w:rtl/>
        </w:rPr>
        <w:t xml:space="preserve"> לפחות בהתקנת פיגומים ועמד בהצלחה במבחן לפי תכנית מבחנים שאישר מפקח העבודה הראשי או מי שהוא בעל הסוג הממשלתי הגבוה ביותר בטפסנות.  מוצע כי מי שיוכל להתמנות כבונה מקצועי לפיגומים יידרש לצבור את ניסיונו </w:t>
      </w:r>
      <w:r w:rsidRPr="00073406">
        <w:rPr>
          <w:rtl/>
        </w:rPr>
        <w:t>תחת פיקוחו והשגחתו של בונה מקצועי לפיגומים</w:t>
      </w:r>
      <w:r w:rsidR="00073406" w:rsidRPr="00073406">
        <w:rPr>
          <w:rFonts w:hint="cs"/>
          <w:rtl/>
        </w:rPr>
        <w:t xml:space="preserve">. בנוסף נדרש כי </w:t>
      </w:r>
      <w:r w:rsidRPr="00073406">
        <w:rPr>
          <w:rFonts w:hint="cs"/>
          <w:rtl/>
        </w:rPr>
        <w:t>גם טפסנים י</w:t>
      </w:r>
      <w:r w:rsidR="00073406" w:rsidRPr="00073406">
        <w:rPr>
          <w:rFonts w:hint="cs"/>
          <w:rtl/>
        </w:rPr>
        <w:t xml:space="preserve">דרשו לעמוד במבחן לצורך </w:t>
      </w:r>
      <w:r w:rsidRPr="00073406">
        <w:rPr>
          <w:rFonts w:hint="cs"/>
          <w:rtl/>
        </w:rPr>
        <w:t>הוכחת הידע שלהם בתחום</w:t>
      </w:r>
      <w:r w:rsidR="00073406" w:rsidRPr="00073406">
        <w:rPr>
          <w:rFonts w:hint="cs"/>
          <w:rtl/>
        </w:rPr>
        <w:t xml:space="preserve"> הפיגומים</w:t>
      </w:r>
      <w:r w:rsidRPr="00073406">
        <w:rPr>
          <w:rFonts w:hint="cs"/>
          <w:rtl/>
        </w:rPr>
        <w:t xml:space="preserve">. </w:t>
      </w:r>
    </w:p>
    <w:p w:rsidR="00073406" w:rsidRDefault="00073406" w:rsidP="00073406">
      <w:pPr>
        <w:pStyle w:val="Hesber"/>
        <w:numPr>
          <w:ilvl w:val="0"/>
          <w:numId w:val="24"/>
        </w:numPr>
        <w:rPr>
          <w:rtl/>
        </w:rPr>
      </w:pPr>
      <w:r>
        <w:rPr>
          <w:rFonts w:hint="cs"/>
          <w:rtl/>
        </w:rPr>
        <w:t xml:space="preserve">הוספת הגדרת "מתכנן הקמת פיגומים" - במסגרת התקנות הקיימות נכללו מספר איזכורים של המתכנן אולם לא נכללה הגדרה ספציפית ביחס להשכלתו והכשרתו לפי התקנות.  בפועל, במהלך השנים במסגרת הבהרות שונות שניתנו ע"י גורמי מקצוע במינהל הבטיחות הובהר כי מדובר המתכנן הוא אותו אדם אשר מורשה לתכנן את סוג המבנה הנבנה, לפי ההוראות שנקבעו במסגרת חוק המהנדסים והאדריכלים, התשי"ח - 1958 ותקנותיו.  ההגדרה המתווספת עתה לעניין מתכנן הקמת פיגומים נועדה לעגן באופן מסודר את ההנחיות שניתנו במהלך השנים בנושא. </w:t>
      </w:r>
    </w:p>
    <w:p w:rsidR="00157303" w:rsidRPr="00073406" w:rsidRDefault="00157303" w:rsidP="00073406">
      <w:pPr>
        <w:pStyle w:val="Hesber"/>
        <w:ind w:left="700" w:firstLine="0"/>
        <w:rPr>
          <w:rtl/>
        </w:rPr>
      </w:pPr>
      <w:r w:rsidRPr="00073406">
        <w:rPr>
          <w:rFonts w:hint="cs"/>
          <w:rtl/>
        </w:rPr>
        <w:t>מתכנן הקמת פיגומים נדרש בעת תכנון פיגום מיוחד או בעת הקמת פיגומים זקפים שגובהו עולה על 20 מ' או לתכנון מתקן הרמה על פיגום, או לפיגום המוצב על משטח משופע. דרישה זו באה לאור המו</w:t>
      </w:r>
      <w:r w:rsidR="001C4CC7" w:rsidRPr="00073406">
        <w:rPr>
          <w:rFonts w:hint="cs"/>
          <w:rtl/>
        </w:rPr>
        <w:t>ר</w:t>
      </w:r>
      <w:r w:rsidRPr="00073406">
        <w:rPr>
          <w:rFonts w:hint="cs"/>
          <w:rtl/>
        </w:rPr>
        <w:t>כבות ורמת הסיכון בפיגומים אלו, בין היתר בשים לב למשקל הפיגום, יציבותו,  ביסוסו ועיגונו או במצבים של שימוש במכונת הרמה המוצבת על פיגום, או ביסוס פיגום על משטח שאינו אופקי.</w:t>
      </w:r>
    </w:p>
    <w:p w:rsidR="00157303" w:rsidRPr="00157303" w:rsidRDefault="00073406" w:rsidP="003E6043">
      <w:pPr>
        <w:pStyle w:val="Hesber"/>
        <w:numPr>
          <w:ilvl w:val="0"/>
          <w:numId w:val="24"/>
        </w:numPr>
      </w:pPr>
      <w:r w:rsidRPr="00073406">
        <w:rPr>
          <w:rFonts w:hint="cs"/>
          <w:rtl/>
        </w:rPr>
        <w:t xml:space="preserve">תיקון </w:t>
      </w:r>
      <w:r w:rsidR="00157303" w:rsidRPr="00073406">
        <w:rPr>
          <w:rFonts w:hint="cs"/>
          <w:rtl/>
        </w:rPr>
        <w:t>הגדרת "פיגום מיוחד" - הגדרה זו מתייחסת לפיגומים בהם סיכון גבוה ואשר להם נדרש תכנון מיוחד בידי מתכנן פיגומים. מאחר ורמת המורכבות והסיכון בפיגום זקפים עולה ככל שהפיגום גבוה יותר, נקבע כי פיגום זקפים שגובהו עולה על 20 מטרים יוגדר כפיגום מיוחד ( ולא מגובה 50 מטרים כפי שהקבוע כיום).</w:t>
      </w:r>
      <w:r>
        <w:rPr>
          <w:rFonts w:hint="cs"/>
          <w:rtl/>
        </w:rPr>
        <w:t xml:space="preserve"> </w:t>
      </w:r>
      <w:r w:rsidR="00157303" w:rsidRPr="00073406">
        <w:rPr>
          <w:rFonts w:hint="cs"/>
          <w:rtl/>
        </w:rPr>
        <w:t xml:space="preserve">כמו כן אין צורך להתייחס בהגדרה זו רק לפיגום זקפים העשוי פלדה בלבד, אלא לכל פיגומי הזקפים העומדים בתקן כנדרש בתקנות. </w:t>
      </w:r>
      <w:r w:rsidR="00157303" w:rsidRPr="00157303">
        <w:rPr>
          <w:rFonts w:hint="cs"/>
          <w:rtl/>
        </w:rPr>
        <w:t xml:space="preserve">בשל הסיכונים הקשורים לפיגומים העשויים עץ </w:t>
      </w:r>
      <w:r w:rsidR="00157303" w:rsidRPr="00157303">
        <w:rPr>
          <w:rtl/>
        </w:rPr>
        <w:t>–</w:t>
      </w:r>
      <w:r w:rsidR="00157303" w:rsidRPr="00157303">
        <w:rPr>
          <w:rFonts w:hint="cs"/>
          <w:rtl/>
        </w:rPr>
        <w:t xml:space="preserve"> אין מקום לאפשר קיומו של פיגום  מעץ ללא תכנון של מתכנן הקמת פיגומים, שיבדוק את יציבותו, חוזקו בשים לב למשקל אותו הוא אמור לשאת, ביסוסו ועיגונו.  </w:t>
      </w:r>
    </w:p>
    <w:p w:rsidR="00157303" w:rsidRPr="00157303" w:rsidRDefault="00EE2417" w:rsidP="00EE2417">
      <w:pPr>
        <w:pStyle w:val="Hesber1st"/>
        <w:numPr>
          <w:ilvl w:val="0"/>
          <w:numId w:val="24"/>
        </w:numPr>
        <w:tabs>
          <w:tab w:val="clear" w:pos="680"/>
        </w:tabs>
        <w:rPr>
          <w:rtl/>
        </w:rPr>
      </w:pPr>
      <w:r>
        <w:rPr>
          <w:rFonts w:hint="cs"/>
          <w:rtl/>
        </w:rPr>
        <w:t xml:space="preserve">הוספת </w:t>
      </w:r>
      <w:r w:rsidR="00157303" w:rsidRPr="00157303">
        <w:rPr>
          <w:rFonts w:hint="cs"/>
          <w:rtl/>
        </w:rPr>
        <w:t xml:space="preserve">הגדרת "תקן פיגומים ישראלי" </w:t>
      </w:r>
      <w:r w:rsidR="00157303" w:rsidRPr="00157303">
        <w:rPr>
          <w:rtl/>
        </w:rPr>
        <w:t>–</w:t>
      </w:r>
      <w:r w:rsidR="00157303" w:rsidRPr="00157303">
        <w:rPr>
          <w:rFonts w:hint="cs"/>
          <w:rtl/>
        </w:rPr>
        <w:t xml:space="preserve"> הגדרה זו מתייחסת לתקן הישראלי 1139 חלק 1  - פיגומים: דרישות תפקוד ותכן כללי</w:t>
      </w:r>
      <w:r>
        <w:rPr>
          <w:rFonts w:hint="cs"/>
          <w:rtl/>
        </w:rPr>
        <w:t xml:space="preserve">. </w:t>
      </w:r>
      <w:r w:rsidR="00157303" w:rsidRPr="00157303">
        <w:rPr>
          <w:rFonts w:hint="cs"/>
          <w:rtl/>
        </w:rPr>
        <w:t xml:space="preserve"> זהו התקן הישראלי שהותקן על מנת לקבוע דרישות לתכנון פיגומים ודרישות תפקודיות. ב</w:t>
      </w:r>
      <w:r>
        <w:rPr>
          <w:rFonts w:hint="cs"/>
          <w:rtl/>
        </w:rPr>
        <w:t xml:space="preserve">שנת 2014 אימץ מכון התקנים אל התקן הישראלי את </w:t>
      </w:r>
      <w:r w:rsidR="00157303" w:rsidRPr="00157303">
        <w:rPr>
          <w:rFonts w:hint="cs"/>
          <w:rtl/>
        </w:rPr>
        <w:t xml:space="preserve">התקן האירופי </w:t>
      </w:r>
      <w:r w:rsidR="00157303" w:rsidRPr="00157303">
        <w:t xml:space="preserve">EN1211-1 </w:t>
      </w:r>
      <w:r w:rsidR="00157303" w:rsidRPr="00157303">
        <w:rPr>
          <w:rFonts w:hint="cs"/>
          <w:rtl/>
        </w:rPr>
        <w:t xml:space="preserve"> מחודש נובמבר 2003</w:t>
      </w:r>
      <w:r>
        <w:rPr>
          <w:rFonts w:hint="cs"/>
          <w:rtl/>
        </w:rPr>
        <w:t>,</w:t>
      </w:r>
      <w:r w:rsidR="004A79EB">
        <w:rPr>
          <w:rFonts w:hint="cs"/>
          <w:rtl/>
        </w:rPr>
        <w:t xml:space="preserve"> (להלן -  "התקן האירופי")</w:t>
      </w:r>
      <w:r>
        <w:rPr>
          <w:rFonts w:hint="cs"/>
          <w:rtl/>
        </w:rPr>
        <w:t xml:space="preserve"> תוך שהוכנסו לתקן הישראלי גם </w:t>
      </w:r>
      <w:r w:rsidR="00157303" w:rsidRPr="00157303">
        <w:rPr>
          <w:rFonts w:hint="cs"/>
          <w:rtl/>
        </w:rPr>
        <w:t>תוספ</w:t>
      </w:r>
      <w:r>
        <w:rPr>
          <w:rFonts w:hint="cs"/>
          <w:rtl/>
        </w:rPr>
        <w:t>ו</w:t>
      </w:r>
      <w:r w:rsidR="00157303" w:rsidRPr="00157303">
        <w:rPr>
          <w:rFonts w:hint="cs"/>
          <w:rtl/>
        </w:rPr>
        <w:t xml:space="preserve">ת </w:t>
      </w:r>
      <w:r>
        <w:rPr>
          <w:rFonts w:hint="cs"/>
          <w:rtl/>
        </w:rPr>
        <w:t>ו</w:t>
      </w:r>
      <w:r w:rsidR="00157303" w:rsidRPr="00157303">
        <w:rPr>
          <w:rFonts w:hint="cs"/>
          <w:rtl/>
        </w:rPr>
        <w:t xml:space="preserve">שינויים ולאומיים. בהגדרה נקבע כי אם ייקבעו בתקן זה </w:t>
      </w:r>
      <w:r>
        <w:rPr>
          <w:rFonts w:hint="cs"/>
          <w:rtl/>
        </w:rPr>
        <w:t xml:space="preserve"> (לרבות אם הקביעה תיעשה בחלק אחר שלו כמו למשל חלק חדש של התקן) </w:t>
      </w:r>
      <w:r w:rsidR="00157303" w:rsidRPr="00157303">
        <w:rPr>
          <w:rFonts w:hint="cs"/>
          <w:rtl/>
        </w:rPr>
        <w:t xml:space="preserve">הוראות לעניין תחזוקה והתקנה של פיגומי זקפים, יהיו אף </w:t>
      </w:r>
      <w:r>
        <w:rPr>
          <w:rFonts w:hint="cs"/>
          <w:rtl/>
        </w:rPr>
        <w:t>אות</w:t>
      </w:r>
      <w:r w:rsidR="00157303" w:rsidRPr="00157303">
        <w:rPr>
          <w:rFonts w:hint="cs"/>
          <w:rtl/>
        </w:rPr>
        <w:t>ן חלק מן התקן.</w:t>
      </w:r>
    </w:p>
    <w:p w:rsidR="00EE2417" w:rsidRDefault="00EE2417" w:rsidP="00157303">
      <w:pPr>
        <w:pStyle w:val="Hesber1st"/>
        <w:tabs>
          <w:tab w:val="clear" w:pos="680"/>
        </w:tabs>
        <w:rPr>
          <w:rtl/>
        </w:rPr>
      </w:pPr>
    </w:p>
    <w:p w:rsidR="00157303" w:rsidRDefault="00EE2417" w:rsidP="00EE2417">
      <w:pPr>
        <w:pStyle w:val="Hesber"/>
        <w:rPr>
          <w:rtl/>
        </w:rPr>
      </w:pPr>
      <w:r>
        <w:rPr>
          <w:rFonts w:hint="cs"/>
          <w:rtl/>
        </w:rPr>
        <w:t xml:space="preserve">תקנה 2 - במסגרת תקנה זו מוצע להוסיף תקנה חדשה לתקנות העיקריות - תקנה 15א, במסגרתה נקבע כי </w:t>
      </w:r>
      <w:r w:rsidR="00157303" w:rsidRPr="00157303">
        <w:rPr>
          <w:rFonts w:hint="cs"/>
          <w:rtl/>
        </w:rPr>
        <w:t>דרישות התקנות</w:t>
      </w:r>
      <w:r>
        <w:rPr>
          <w:rFonts w:hint="cs"/>
          <w:rtl/>
        </w:rPr>
        <w:t xml:space="preserve"> המפורטות בפרק ב'</w:t>
      </w:r>
      <w:r w:rsidR="00157303" w:rsidRPr="00157303">
        <w:rPr>
          <w:rFonts w:hint="cs"/>
          <w:rtl/>
        </w:rPr>
        <w:t xml:space="preserve"> לעניין משטחים ומדרכות מעבר לא יחולו על פיגומי זקפים. על פיגומים אלו יחול התקן הישראלי לפיגומים, ובו מוסדרים נושאים אלו בצורה מתאימה ונכונה יותר.</w:t>
      </w:r>
    </w:p>
    <w:p w:rsidR="00686D8A" w:rsidRDefault="00686D8A" w:rsidP="00EE2417">
      <w:pPr>
        <w:pStyle w:val="Hesber"/>
        <w:rPr>
          <w:rtl/>
        </w:rPr>
      </w:pPr>
    </w:p>
    <w:p w:rsidR="00157303" w:rsidRPr="00157303" w:rsidRDefault="00EE2417" w:rsidP="00EE2417">
      <w:pPr>
        <w:pStyle w:val="Hesber"/>
        <w:rPr>
          <w:rtl/>
        </w:rPr>
      </w:pPr>
      <w:r>
        <w:rPr>
          <w:rFonts w:hint="cs"/>
          <w:rtl/>
        </w:rPr>
        <w:t>תקנה 3 - שינוי הוראות תקנה 16 - ב</w:t>
      </w:r>
      <w:r w:rsidR="00157303" w:rsidRPr="00157303">
        <w:rPr>
          <w:rFonts w:hint="cs"/>
          <w:rtl/>
        </w:rPr>
        <w:t>תקנת משנה (א)</w:t>
      </w:r>
      <w:r>
        <w:rPr>
          <w:rFonts w:hint="cs"/>
          <w:rtl/>
        </w:rPr>
        <w:t xml:space="preserve">, אשר מוצע להוסיפה, </w:t>
      </w:r>
      <w:r w:rsidR="00157303" w:rsidRPr="00157303">
        <w:rPr>
          <w:rFonts w:hint="cs"/>
          <w:rtl/>
        </w:rPr>
        <w:t>נקבע</w:t>
      </w:r>
      <w:r>
        <w:rPr>
          <w:rFonts w:hint="cs"/>
          <w:rtl/>
        </w:rPr>
        <w:t>ת</w:t>
      </w:r>
      <w:r w:rsidR="00157303" w:rsidRPr="00157303">
        <w:rPr>
          <w:rFonts w:hint="cs"/>
          <w:rtl/>
        </w:rPr>
        <w:t xml:space="preserve"> אחריותו של מבצע הבנייה לביצוע הוראות הסימן המכיל הוראות כלליות לעניין פיגומים. מבצע הבנייה הוא הגורם האחראי על תכנון הבנייה, על הקצאת המשאבים, על העסקת העובדים והתקשרויות עם גורמים שונים לביצוע עבודות הבנייה. לפיכך הוא זה שצריך לוודא עמידה בכל ההוראות הנוגעות לבטיחות הפיגומים באתר הבניה.</w:t>
      </w:r>
    </w:p>
    <w:p w:rsidR="00157303" w:rsidRPr="00157303" w:rsidRDefault="00EE2417" w:rsidP="003D21C3">
      <w:pPr>
        <w:pStyle w:val="Hesber1st"/>
        <w:tabs>
          <w:tab w:val="clear" w:pos="680"/>
        </w:tabs>
        <w:rPr>
          <w:rtl/>
        </w:rPr>
      </w:pPr>
      <w:r>
        <w:rPr>
          <w:rFonts w:hint="cs"/>
          <w:rtl/>
        </w:rPr>
        <w:t xml:space="preserve">את האמור היום בתקנה, מוצע </w:t>
      </w:r>
      <w:r w:rsidR="003D21C3">
        <w:rPr>
          <w:rFonts w:hint="cs"/>
          <w:rtl/>
        </w:rPr>
        <w:t xml:space="preserve">לקבוע </w:t>
      </w:r>
      <w:r>
        <w:rPr>
          <w:rFonts w:hint="cs"/>
          <w:rtl/>
        </w:rPr>
        <w:t xml:space="preserve">במסגרת </w:t>
      </w:r>
      <w:r w:rsidR="00157303" w:rsidRPr="00157303">
        <w:rPr>
          <w:rFonts w:hint="cs"/>
          <w:rtl/>
        </w:rPr>
        <w:t>בתקנת משנה (ב)</w:t>
      </w:r>
      <w:r w:rsidR="003D21C3">
        <w:rPr>
          <w:rFonts w:hint="cs"/>
          <w:rtl/>
        </w:rPr>
        <w:t xml:space="preserve">, תוך </w:t>
      </w:r>
      <w:r w:rsidR="00157303" w:rsidRPr="00157303">
        <w:rPr>
          <w:rFonts w:hint="cs"/>
          <w:rtl/>
        </w:rPr>
        <w:t>ת</w:t>
      </w:r>
      <w:r w:rsidR="003D21C3">
        <w:rPr>
          <w:rFonts w:hint="cs"/>
          <w:rtl/>
        </w:rPr>
        <w:t>י</w:t>
      </w:r>
      <w:r w:rsidR="00157303" w:rsidRPr="00157303">
        <w:rPr>
          <w:rFonts w:hint="cs"/>
          <w:rtl/>
        </w:rPr>
        <w:t>ק</w:t>
      </w:r>
      <w:r w:rsidR="003D21C3">
        <w:rPr>
          <w:rFonts w:hint="cs"/>
          <w:rtl/>
        </w:rPr>
        <w:t>ון</w:t>
      </w:r>
      <w:r w:rsidR="00157303" w:rsidRPr="00157303">
        <w:rPr>
          <w:rFonts w:hint="cs"/>
          <w:rtl/>
        </w:rPr>
        <w:t xml:space="preserve"> הדרישה</w:t>
      </w:r>
      <w:r w:rsidR="003D21C3">
        <w:rPr>
          <w:rFonts w:hint="cs"/>
          <w:rtl/>
        </w:rPr>
        <w:t xml:space="preserve"> הקיימת כיום לפיה אם אי אפשר לבצע עבודה בביטחו</w:t>
      </w:r>
      <w:r w:rsidR="003D21C3">
        <w:rPr>
          <w:rFonts w:hint="eastAsia"/>
          <w:rtl/>
        </w:rPr>
        <w:t>ן</w:t>
      </w:r>
      <w:r w:rsidR="003D21C3">
        <w:rPr>
          <w:rFonts w:hint="cs"/>
          <w:rtl/>
        </w:rPr>
        <w:t xml:space="preserve"> תוך עמידה על הקרקע או על משטח עבודה יציב ובטוח יתקין מבצע הבנייה פיגומים מתאימים ובמספר הדרוש כך, ולקבוע במקומה  כי </w:t>
      </w:r>
      <w:r w:rsidR="00157303" w:rsidRPr="00157303">
        <w:rPr>
          <w:rFonts w:hint="cs"/>
          <w:rtl/>
        </w:rPr>
        <w:t>יש להתקין פיגומים מתאימים בכמות הנדרשת בכל מקרה שבו לא ניתן לבצע עבודה בביטחון תוך עמידה על הקרקע, או על משטח עבודה יציב במבנה קבוע. הדרישה למבנה קבוע נוספה על מנת להבהיר כי אין המדובר במשטח מאולתר.</w:t>
      </w:r>
    </w:p>
    <w:p w:rsidR="00157303" w:rsidRPr="00157303" w:rsidRDefault="0090769F" w:rsidP="0090769F">
      <w:pPr>
        <w:pStyle w:val="Hesber1st"/>
        <w:tabs>
          <w:tab w:val="clear" w:pos="680"/>
        </w:tabs>
        <w:rPr>
          <w:rtl/>
        </w:rPr>
      </w:pPr>
      <w:r>
        <w:rPr>
          <w:rFonts w:hint="cs"/>
          <w:rtl/>
        </w:rPr>
        <w:t xml:space="preserve">בנוסף מוצע להוסיף את </w:t>
      </w:r>
      <w:r w:rsidR="00157303" w:rsidRPr="00157303">
        <w:rPr>
          <w:rFonts w:hint="cs"/>
          <w:rtl/>
        </w:rPr>
        <w:t xml:space="preserve">תקנת משנה (ג) </w:t>
      </w:r>
      <w:r>
        <w:rPr>
          <w:rFonts w:hint="cs"/>
          <w:rtl/>
        </w:rPr>
        <w:t xml:space="preserve">ולקבוע בה </w:t>
      </w:r>
      <w:r w:rsidR="00157303" w:rsidRPr="00157303">
        <w:rPr>
          <w:rFonts w:hint="cs"/>
          <w:rtl/>
        </w:rPr>
        <w:t>דרישה כי תכנון, הקמה שימוש ופירוק של פיגום ייעשו בהתאם להוראות יצרן. היצרן מבצע תכנון הנדסי של הפיגום, וקובע את אופן ההרכבה והשימוש בהתאם לתכונות החלקים השונים אותם הוא מייצר. ל</w:t>
      </w:r>
      <w:r>
        <w:rPr>
          <w:rFonts w:hint="cs"/>
          <w:rtl/>
        </w:rPr>
        <w:t>כ</w:t>
      </w:r>
      <w:r w:rsidR="00157303" w:rsidRPr="00157303">
        <w:rPr>
          <w:rFonts w:hint="cs"/>
          <w:rtl/>
        </w:rPr>
        <w:t xml:space="preserve">ן נדרש לפעול לפי הוראותיו על מנת למנוע מצב שבו פיגום יוקם באופן שאינו בטיחותי. </w:t>
      </w:r>
    </w:p>
    <w:p w:rsidR="00157303" w:rsidRPr="00157303" w:rsidRDefault="0090769F" w:rsidP="0090769F">
      <w:pPr>
        <w:pStyle w:val="Hesber1st"/>
        <w:tabs>
          <w:tab w:val="clear" w:pos="680"/>
        </w:tabs>
        <w:rPr>
          <w:rtl/>
        </w:rPr>
      </w:pPr>
      <w:r>
        <w:rPr>
          <w:rFonts w:hint="cs"/>
          <w:rtl/>
        </w:rPr>
        <w:t xml:space="preserve">עוד מוצע להוסיף את </w:t>
      </w:r>
      <w:r w:rsidR="00157303" w:rsidRPr="00157303">
        <w:rPr>
          <w:rFonts w:hint="cs"/>
          <w:rtl/>
        </w:rPr>
        <w:t xml:space="preserve">תקנת משנה (ד) </w:t>
      </w:r>
      <w:r>
        <w:rPr>
          <w:rFonts w:hint="cs"/>
          <w:rtl/>
        </w:rPr>
        <w:t>ה</w:t>
      </w:r>
      <w:r w:rsidR="00157303" w:rsidRPr="00157303">
        <w:rPr>
          <w:rFonts w:hint="cs"/>
          <w:rtl/>
        </w:rPr>
        <w:t>קובעת כי הוראות היצרן המוזכרות בתקנת משנה (ג)</w:t>
      </w:r>
      <w:r>
        <w:rPr>
          <w:rFonts w:hint="cs"/>
          <w:rtl/>
        </w:rPr>
        <w:t xml:space="preserve"> </w:t>
      </w:r>
      <w:r w:rsidR="00157303" w:rsidRPr="00157303">
        <w:rPr>
          <w:rFonts w:hint="cs"/>
          <w:rtl/>
        </w:rPr>
        <w:t>תהיינה בכתב, ותימצאנה באתר הבנייה בצמוד לפנקס הכללי, וזאת על מנת</w:t>
      </w:r>
      <w:r>
        <w:rPr>
          <w:rFonts w:hint="cs"/>
          <w:rtl/>
        </w:rPr>
        <w:t xml:space="preserve"> להבטיח כי </w:t>
      </w:r>
      <w:r w:rsidR="00157303" w:rsidRPr="00157303">
        <w:rPr>
          <w:rFonts w:hint="cs"/>
          <w:rtl/>
        </w:rPr>
        <w:t xml:space="preserve">אם נדרש לבצע שינוי כלשהו בפיגום </w:t>
      </w:r>
      <w:r w:rsidR="00157303" w:rsidRPr="00157303">
        <w:rPr>
          <w:rtl/>
        </w:rPr>
        <w:t>–</w:t>
      </w:r>
      <w:r w:rsidR="00157303" w:rsidRPr="00157303">
        <w:rPr>
          <w:rFonts w:hint="cs"/>
          <w:rtl/>
        </w:rPr>
        <w:t xml:space="preserve"> תיקון, החלפת חלק, וכד' , ניתן יהיה לבצעו בהתאם להוראות המצויות במקום בו מותקן הפיגום.</w:t>
      </w:r>
    </w:p>
    <w:p w:rsidR="00686D8A" w:rsidRDefault="00686D8A" w:rsidP="0090769F">
      <w:pPr>
        <w:pStyle w:val="Hesber"/>
        <w:rPr>
          <w:rtl/>
        </w:rPr>
      </w:pPr>
    </w:p>
    <w:p w:rsidR="00157303" w:rsidRDefault="0090769F" w:rsidP="0090769F">
      <w:pPr>
        <w:pStyle w:val="Hesber"/>
        <w:rPr>
          <w:rtl/>
        </w:rPr>
      </w:pPr>
      <w:r>
        <w:rPr>
          <w:rFonts w:hint="cs"/>
          <w:rtl/>
        </w:rPr>
        <w:t>תקנה 4 -  תיקון תקנה 17 לתקנות העיקריות , ה</w:t>
      </w:r>
      <w:r w:rsidR="00157303" w:rsidRPr="00157303">
        <w:rPr>
          <w:rFonts w:hint="cs"/>
          <w:rtl/>
        </w:rPr>
        <w:t>קובעת דרישות מיוחדות לעניין פיגום מיוחד, שהוא פיגום שבו סיכון גבו</w:t>
      </w:r>
      <w:r>
        <w:rPr>
          <w:rFonts w:hint="cs"/>
          <w:rtl/>
        </w:rPr>
        <w:t>ה. כבר כיום קיימת דרישה בתקנה 34 ש</w:t>
      </w:r>
      <w:r w:rsidR="00157303" w:rsidRPr="00157303">
        <w:rPr>
          <w:rFonts w:hint="cs"/>
          <w:rtl/>
        </w:rPr>
        <w:t xml:space="preserve">בסימן ב' </w:t>
      </w:r>
      <w:r>
        <w:rPr>
          <w:rFonts w:hint="cs"/>
          <w:rtl/>
        </w:rPr>
        <w:t xml:space="preserve"> כי </w:t>
      </w:r>
      <w:r w:rsidR="00157303" w:rsidRPr="00157303">
        <w:rPr>
          <w:rFonts w:hint="cs"/>
          <w:rtl/>
        </w:rPr>
        <w:t xml:space="preserve">פיגום זקפים, </w:t>
      </w:r>
      <w:r>
        <w:rPr>
          <w:rFonts w:hint="cs"/>
          <w:rtl/>
        </w:rPr>
        <w:t xml:space="preserve"> הנכלל כבר כיום בהגדרת </w:t>
      </w:r>
      <w:r w:rsidR="00157303" w:rsidRPr="00157303">
        <w:rPr>
          <w:rFonts w:hint="cs"/>
          <w:rtl/>
        </w:rPr>
        <w:t>פיגום מיוחד יוקם לפי תכנון. דרישה זו הועברה לפרק הכללי העוסק בדרישות לגבי פיגומים שונים ולאו דווקא פיגומי זקפים</w:t>
      </w:r>
      <w:r>
        <w:rPr>
          <w:rFonts w:hint="cs"/>
          <w:rtl/>
        </w:rPr>
        <w:t xml:space="preserve"> </w:t>
      </w:r>
      <w:r w:rsidR="00157303" w:rsidRPr="00157303">
        <w:rPr>
          <w:rFonts w:hint="cs"/>
          <w:rtl/>
        </w:rPr>
        <w:t xml:space="preserve"> כי זה מקומה. </w:t>
      </w:r>
    </w:p>
    <w:p w:rsidR="0090769F" w:rsidRDefault="0090769F" w:rsidP="0090769F">
      <w:pPr>
        <w:pStyle w:val="Hesber"/>
        <w:rPr>
          <w:rtl/>
        </w:rPr>
      </w:pPr>
      <w:r>
        <w:rPr>
          <w:rFonts w:hint="cs"/>
          <w:rtl/>
        </w:rPr>
        <w:t xml:space="preserve">בנוסף, ובשים לב לכך כי בונה מקצועי לפיגומים נכלל בקבוצת מי שהינם  בעלי הרשאה, כמשמעותו של מונח זה לפי פקודת הבטיחות העבודה [נוסח חדש], תש"ל -1970, יפורסמו פרטיו באתר האינטרנט של המשרד. באופן זה יובטח כי לא יועסק </w:t>
      </w:r>
      <w:r w:rsidR="002C389B">
        <w:rPr>
          <w:rFonts w:hint="cs"/>
          <w:rtl/>
        </w:rPr>
        <w:t xml:space="preserve">מי שאינו בעל הכישורים הנדרשים כמפורט בהגדרה. </w:t>
      </w:r>
    </w:p>
    <w:p w:rsidR="00686D8A" w:rsidRDefault="00686D8A" w:rsidP="0090769F">
      <w:pPr>
        <w:pStyle w:val="Hesber"/>
        <w:rPr>
          <w:rtl/>
        </w:rPr>
      </w:pPr>
    </w:p>
    <w:p w:rsidR="0090769F" w:rsidRPr="00157303" w:rsidRDefault="002C389B" w:rsidP="0090769F">
      <w:pPr>
        <w:pStyle w:val="Hesber"/>
        <w:rPr>
          <w:rtl/>
        </w:rPr>
      </w:pPr>
      <w:r>
        <w:rPr>
          <w:rFonts w:hint="cs"/>
          <w:rtl/>
        </w:rPr>
        <w:t xml:space="preserve">תקנה 5 - הוספת תקנות 17א ו17ב - </w:t>
      </w:r>
    </w:p>
    <w:p w:rsidR="00157303" w:rsidRPr="00157303" w:rsidRDefault="002C389B" w:rsidP="002C389B">
      <w:pPr>
        <w:pStyle w:val="Hesber1st"/>
        <w:tabs>
          <w:tab w:val="clear" w:pos="680"/>
        </w:tabs>
        <w:rPr>
          <w:rtl/>
        </w:rPr>
      </w:pPr>
      <w:r>
        <w:rPr>
          <w:rFonts w:hint="cs"/>
          <w:rtl/>
        </w:rPr>
        <w:t xml:space="preserve">בתקנה 17א - </w:t>
      </w:r>
      <w:r w:rsidR="00157303" w:rsidRPr="00157303">
        <w:rPr>
          <w:rFonts w:hint="cs"/>
          <w:rtl/>
        </w:rPr>
        <w:t>תקנת משנה (א) נדרש כי פיגום מיוחד</w:t>
      </w:r>
      <w:r>
        <w:rPr>
          <w:rFonts w:hint="cs"/>
          <w:rtl/>
        </w:rPr>
        <w:t>,</w:t>
      </w:r>
      <w:r w:rsidR="00157303" w:rsidRPr="00157303">
        <w:rPr>
          <w:rFonts w:hint="cs"/>
          <w:rtl/>
        </w:rPr>
        <w:t xml:space="preserve"> שהוא פיגום עם פוטנציאל סיכון גבוה</w:t>
      </w:r>
      <w:r>
        <w:rPr>
          <w:rFonts w:hint="cs"/>
          <w:rtl/>
        </w:rPr>
        <w:t xml:space="preserve">, </w:t>
      </w:r>
      <w:r w:rsidR="00157303" w:rsidRPr="00157303">
        <w:rPr>
          <w:rFonts w:hint="cs"/>
          <w:rtl/>
        </w:rPr>
        <w:t xml:space="preserve"> יתוכנן על ידי מתכנן הקמת פיגומים. בעל תפקיד זה הוא בעל ידע בתכנון מבנים זמניים ונדרש כי הוא יקבע בתכנית את מבנה הפיגום , ביסוסו, הרכבתו וכד'.  </w:t>
      </w:r>
    </w:p>
    <w:p w:rsidR="00157303" w:rsidRPr="00157303" w:rsidRDefault="00157303" w:rsidP="00157303">
      <w:pPr>
        <w:pStyle w:val="Hesber1st"/>
        <w:tabs>
          <w:tab w:val="clear" w:pos="680"/>
        </w:tabs>
        <w:rPr>
          <w:rtl/>
        </w:rPr>
      </w:pPr>
      <w:r w:rsidRPr="00157303">
        <w:rPr>
          <w:rFonts w:hint="cs"/>
          <w:rtl/>
        </w:rPr>
        <w:t>תקנת משנה (ב) קובעת דרישות דומות לאמור בעניין הקמת פיגום מיוחד גם למצבים של העברה או העתקה של פיגום מיוחד אם למיקום אחר באותו מבנה, או למבנה אחר.</w:t>
      </w:r>
    </w:p>
    <w:p w:rsidR="002C389B" w:rsidRDefault="00157303" w:rsidP="002C389B">
      <w:pPr>
        <w:pStyle w:val="Hesber1st"/>
        <w:tabs>
          <w:tab w:val="clear" w:pos="680"/>
        </w:tabs>
        <w:rPr>
          <w:rtl/>
        </w:rPr>
      </w:pPr>
      <w:r w:rsidRPr="00157303">
        <w:rPr>
          <w:rFonts w:hint="cs"/>
          <w:rtl/>
        </w:rPr>
        <w:t xml:space="preserve">בתקנת משנה (ג) נדרש כי המתכנן יבדוק כי ביצוע הקמת הפיגום תואם את התכנון זאת על מנת לוודא  </w:t>
      </w:r>
      <w:r w:rsidR="002C389B">
        <w:rPr>
          <w:rFonts w:hint="cs"/>
          <w:rtl/>
        </w:rPr>
        <w:t xml:space="preserve">כי </w:t>
      </w:r>
      <w:r w:rsidRPr="00157303">
        <w:rPr>
          <w:rFonts w:hint="cs"/>
          <w:rtl/>
        </w:rPr>
        <w:t>לא נפלו פערים בביצוע ואי התאמות לתכנית</w:t>
      </w:r>
      <w:r w:rsidR="002C389B">
        <w:rPr>
          <w:rFonts w:hint="cs"/>
          <w:rtl/>
        </w:rPr>
        <w:t xml:space="preserve">. </w:t>
      </w:r>
    </w:p>
    <w:p w:rsidR="00686D8A" w:rsidRDefault="00686D8A" w:rsidP="002C389B">
      <w:pPr>
        <w:pStyle w:val="Hesber1st"/>
        <w:tabs>
          <w:tab w:val="clear" w:pos="680"/>
        </w:tabs>
        <w:rPr>
          <w:rtl/>
        </w:rPr>
      </w:pPr>
      <w:r>
        <w:rPr>
          <w:rFonts w:hint="cs"/>
          <w:rtl/>
        </w:rPr>
        <w:t xml:space="preserve">תקנה 17ב - קובעת חובה של בונה מקצועי לפיגומים לבצע אחת לשנתיים השתלמות מקצועית לפי תוכנית שיאשר מפקח עבודה ראשי וזאת על מנת להבטיח עדכון מקצועי שוטף בעבודתו והעלאת הרמה המקצועית של מי שמשמשים כבונה מקצועי לפיגומים. </w:t>
      </w:r>
    </w:p>
    <w:p w:rsidR="00157303" w:rsidRPr="00F61920" w:rsidRDefault="00157303" w:rsidP="00F61920">
      <w:pPr>
        <w:pStyle w:val="Hesber"/>
        <w:ind w:left="340" w:firstLine="0"/>
        <w:rPr>
          <w:rtl/>
        </w:rPr>
      </w:pPr>
      <w:r w:rsidRPr="00157303">
        <w:rPr>
          <w:rtl/>
        </w:rPr>
        <w:br/>
      </w:r>
      <w:r w:rsidR="00686D8A" w:rsidRPr="00F61920">
        <w:rPr>
          <w:rFonts w:hint="cs"/>
          <w:rtl/>
        </w:rPr>
        <w:t xml:space="preserve">תקנה 6 - שינוי תקנה 18 לתקנות העיקריות </w:t>
      </w:r>
      <w:r w:rsidRPr="00F61920">
        <w:rPr>
          <w:rFonts w:hint="cs"/>
          <w:rtl/>
        </w:rPr>
        <w:t>:</w:t>
      </w:r>
      <w:r w:rsidR="00686D8A" w:rsidRPr="00F61920">
        <w:rPr>
          <w:rFonts w:hint="cs"/>
          <w:rtl/>
        </w:rPr>
        <w:t xml:space="preserve"> </w:t>
      </w:r>
    </w:p>
    <w:p w:rsidR="00157303" w:rsidRDefault="00686D8A" w:rsidP="00F61920">
      <w:pPr>
        <w:pStyle w:val="Hesber"/>
        <w:ind w:firstLine="0"/>
        <w:rPr>
          <w:rtl/>
        </w:rPr>
      </w:pPr>
      <w:r w:rsidRPr="00F61920">
        <w:rPr>
          <w:rFonts w:hint="cs"/>
          <w:rtl/>
        </w:rPr>
        <w:t>מוצע ל</w:t>
      </w:r>
      <w:r w:rsidR="00157303" w:rsidRPr="00F61920">
        <w:rPr>
          <w:rFonts w:hint="cs"/>
          <w:rtl/>
        </w:rPr>
        <w:t>מח</w:t>
      </w:r>
      <w:r w:rsidRPr="00F61920">
        <w:rPr>
          <w:rFonts w:hint="cs"/>
          <w:rtl/>
        </w:rPr>
        <w:t>ו</w:t>
      </w:r>
      <w:r w:rsidR="00157303" w:rsidRPr="00F61920">
        <w:rPr>
          <w:rFonts w:hint="cs"/>
          <w:rtl/>
        </w:rPr>
        <w:t>ק</w:t>
      </w:r>
      <w:r w:rsidRPr="00F61920">
        <w:rPr>
          <w:rFonts w:hint="cs"/>
          <w:rtl/>
        </w:rPr>
        <w:t xml:space="preserve"> את </w:t>
      </w:r>
      <w:r w:rsidR="00157303" w:rsidRPr="00F61920">
        <w:rPr>
          <w:rFonts w:hint="cs"/>
          <w:rtl/>
        </w:rPr>
        <w:t>פסקאות</w:t>
      </w:r>
      <w:r w:rsidRPr="00F61920">
        <w:rPr>
          <w:rFonts w:hint="cs"/>
          <w:rtl/>
        </w:rPr>
        <w:t xml:space="preserve"> (א) - (ד) הנכללות כיום בתקנות העיקריות וכוללות </w:t>
      </w:r>
      <w:r w:rsidR="00157303" w:rsidRPr="00F61920">
        <w:rPr>
          <w:rFonts w:hint="cs"/>
          <w:rtl/>
        </w:rPr>
        <w:t xml:space="preserve">פירוט יתר לעניין איכות הפיגום ואיכות החומרים מהם הוא מורכב. </w:t>
      </w:r>
      <w:r w:rsidRPr="00F61920">
        <w:rPr>
          <w:rFonts w:hint="cs"/>
          <w:rtl/>
        </w:rPr>
        <w:t xml:space="preserve"> במקומן מוצע להסתפק באמירה שהיתה קיימת ברישה של תקנה 18(א) לתקנות העיקריות לפיה פיגום יורכב מחומר מתאים, באיכות טובה, ללא פגם ובכמות מספקת. </w:t>
      </w:r>
    </w:p>
    <w:p w:rsidR="00686D8A" w:rsidRPr="00157303" w:rsidRDefault="00686D8A" w:rsidP="00686D8A">
      <w:pPr>
        <w:pStyle w:val="Hesber1st"/>
        <w:tabs>
          <w:tab w:val="clear" w:pos="680"/>
        </w:tabs>
        <w:rPr>
          <w:rtl/>
        </w:rPr>
      </w:pPr>
    </w:p>
    <w:p w:rsidR="00157303" w:rsidRPr="00F61920" w:rsidRDefault="00F61920" w:rsidP="00F61920">
      <w:pPr>
        <w:pStyle w:val="Hesber"/>
        <w:rPr>
          <w:rtl/>
        </w:rPr>
      </w:pPr>
      <w:r w:rsidRPr="00F61920">
        <w:rPr>
          <w:rFonts w:hint="cs"/>
          <w:rtl/>
        </w:rPr>
        <w:t xml:space="preserve">תקנה 7 - תיקון </w:t>
      </w:r>
      <w:r w:rsidR="00157303" w:rsidRPr="00F61920">
        <w:rPr>
          <w:rFonts w:hint="cs"/>
          <w:rtl/>
        </w:rPr>
        <w:t>תקנה 19:</w:t>
      </w:r>
    </w:p>
    <w:p w:rsidR="00157303" w:rsidRDefault="00157303" w:rsidP="00F61920">
      <w:pPr>
        <w:pStyle w:val="Hesber"/>
        <w:ind w:firstLine="0"/>
        <w:rPr>
          <w:rtl/>
        </w:rPr>
      </w:pPr>
      <w:r w:rsidRPr="00F61920">
        <w:rPr>
          <w:rFonts w:hint="cs"/>
          <w:rtl/>
        </w:rPr>
        <w:t>המילה "חומר" הוחלפה במילה "רכיב</w:t>
      </w:r>
      <w:r w:rsidR="00F61920">
        <w:rPr>
          <w:rFonts w:hint="cs"/>
          <w:rtl/>
        </w:rPr>
        <w:t>ים</w:t>
      </w:r>
      <w:r w:rsidRPr="00F61920">
        <w:rPr>
          <w:rFonts w:hint="cs"/>
          <w:rtl/>
        </w:rPr>
        <w:t xml:space="preserve">", שהיא מדויקת </w:t>
      </w:r>
      <w:r w:rsidR="00F61920">
        <w:rPr>
          <w:rFonts w:hint="cs"/>
          <w:rtl/>
        </w:rPr>
        <w:t xml:space="preserve">יותר ומתאימה יותר לכוונת התקנה, ובהתאם בוצעו תיקוני נוסח כך שלפי הנוסח המתוקן חייב יהיה מנהל עבודה לבדוק את הרכיבים המיועדים להתקנת פיגום לפני שימוש בו ולפסול רכיבים שאינם מתאימים. </w:t>
      </w:r>
    </w:p>
    <w:p w:rsidR="00F61920" w:rsidRPr="00F61920" w:rsidRDefault="00F61920" w:rsidP="00F61920">
      <w:pPr>
        <w:pStyle w:val="Hesber"/>
        <w:ind w:firstLine="0"/>
        <w:rPr>
          <w:rtl/>
        </w:rPr>
      </w:pPr>
    </w:p>
    <w:p w:rsidR="00157303" w:rsidRPr="00F61920" w:rsidRDefault="00F61920" w:rsidP="00F61920">
      <w:pPr>
        <w:pStyle w:val="Hesber"/>
        <w:rPr>
          <w:rtl/>
        </w:rPr>
      </w:pPr>
      <w:r>
        <w:rPr>
          <w:rFonts w:hint="cs"/>
          <w:rtl/>
        </w:rPr>
        <w:t xml:space="preserve">תקנה 8 - תיקון </w:t>
      </w:r>
      <w:r w:rsidR="00157303" w:rsidRPr="00F61920">
        <w:rPr>
          <w:rFonts w:hint="cs"/>
          <w:rtl/>
        </w:rPr>
        <w:t>תקנה 22:</w:t>
      </w:r>
    </w:p>
    <w:p w:rsidR="00157303" w:rsidRPr="00157303" w:rsidRDefault="00F61920" w:rsidP="00F61920">
      <w:pPr>
        <w:pStyle w:val="Hesber1st"/>
        <w:tabs>
          <w:tab w:val="clear" w:pos="680"/>
        </w:tabs>
        <w:rPr>
          <w:rtl/>
        </w:rPr>
      </w:pPr>
      <w:r>
        <w:rPr>
          <w:rFonts w:hint="cs"/>
          <w:rtl/>
        </w:rPr>
        <w:t xml:space="preserve">הוספת המילים  "או שהורכב בניגוד להוראות היצרן" תביא להרחבת המצבים שבהם </w:t>
      </w:r>
      <w:r w:rsidR="00157303" w:rsidRPr="00157303">
        <w:rPr>
          <w:rFonts w:hint="cs"/>
          <w:rtl/>
        </w:rPr>
        <w:t xml:space="preserve">על מנהל העבודה לאסור שימוש בפיגום גם </w:t>
      </w:r>
      <w:r>
        <w:rPr>
          <w:rFonts w:hint="cs"/>
          <w:rtl/>
        </w:rPr>
        <w:t>ל</w:t>
      </w:r>
      <w:r w:rsidR="00157303" w:rsidRPr="00157303">
        <w:rPr>
          <w:rFonts w:hint="cs"/>
          <w:rtl/>
        </w:rPr>
        <w:t xml:space="preserve">מקרה שהפיגום הורכב בניגוד להוראות יצרן הפיגום. </w:t>
      </w:r>
      <w:r>
        <w:rPr>
          <w:rFonts w:hint="cs"/>
          <w:rtl/>
        </w:rPr>
        <w:t xml:space="preserve"> תוספת זו נדרשת היות ו</w:t>
      </w:r>
      <w:r w:rsidR="00157303" w:rsidRPr="00157303">
        <w:rPr>
          <w:rFonts w:hint="cs"/>
          <w:rtl/>
        </w:rPr>
        <w:t>היצרן הוא הוא מי שמתכנן את רכיבי הפיגום ואמור לקבוע את האופן הנכון להרכבת הפיגום, ועל מנהל העבודה לו</w:t>
      </w:r>
      <w:r>
        <w:rPr>
          <w:rFonts w:hint="cs"/>
          <w:rtl/>
        </w:rPr>
        <w:t>ו</w:t>
      </w:r>
      <w:r w:rsidR="00157303" w:rsidRPr="00157303">
        <w:rPr>
          <w:rFonts w:hint="cs"/>
          <w:rtl/>
        </w:rPr>
        <w:t>דא כי לא הורכב הפיגום בניגוד להוראות אלה.</w:t>
      </w:r>
    </w:p>
    <w:p w:rsidR="00F61920" w:rsidRDefault="00F61920" w:rsidP="00157303">
      <w:pPr>
        <w:pStyle w:val="Hesber1st"/>
        <w:tabs>
          <w:tab w:val="clear" w:pos="680"/>
        </w:tabs>
        <w:rPr>
          <w:rtl/>
        </w:rPr>
      </w:pPr>
    </w:p>
    <w:p w:rsidR="00157303" w:rsidRPr="00157303" w:rsidRDefault="00F61920" w:rsidP="00F61920">
      <w:pPr>
        <w:pStyle w:val="Hesber"/>
        <w:rPr>
          <w:rtl/>
        </w:rPr>
      </w:pPr>
      <w:r>
        <w:rPr>
          <w:rFonts w:hint="cs"/>
          <w:rtl/>
        </w:rPr>
        <w:t xml:space="preserve">תקנה 9 - תיקון </w:t>
      </w:r>
      <w:r w:rsidR="00157303" w:rsidRPr="00157303">
        <w:rPr>
          <w:rFonts w:hint="cs"/>
          <w:rtl/>
        </w:rPr>
        <w:t>תקנה 24:</w:t>
      </w:r>
    </w:p>
    <w:p w:rsidR="00157303" w:rsidRDefault="00157303" w:rsidP="00F61920">
      <w:pPr>
        <w:pStyle w:val="Hesber1st"/>
        <w:tabs>
          <w:tab w:val="clear" w:pos="680"/>
        </w:tabs>
        <w:rPr>
          <w:rtl/>
        </w:rPr>
      </w:pPr>
      <w:r w:rsidRPr="00157303">
        <w:rPr>
          <w:rFonts w:hint="cs"/>
          <w:rtl/>
        </w:rPr>
        <w:t xml:space="preserve">תקנה </w:t>
      </w:r>
      <w:r w:rsidR="00F61920">
        <w:rPr>
          <w:rFonts w:hint="cs"/>
          <w:rtl/>
        </w:rPr>
        <w:t xml:space="preserve">24 </w:t>
      </w:r>
      <w:r w:rsidRPr="00157303">
        <w:rPr>
          <w:rFonts w:hint="cs"/>
          <w:rtl/>
        </w:rPr>
        <w:t xml:space="preserve"> קובעת הוראות מיוחדות למצב שבו מותקן מיתקן הרמה על פיגום או לידו. במצב זה צפוי שייווצרו עומסים חריגים על הפיגום ויש להבטיח שלא תהיה להם השפעה שלילית על בטיחות הפיגום. לפיכך</w:t>
      </w:r>
      <w:r w:rsidR="00F61920">
        <w:rPr>
          <w:rFonts w:hint="cs"/>
          <w:rtl/>
        </w:rPr>
        <w:t xml:space="preserve">, מוצע להוסיף להוראות הנכללות כיום בתקנה 24 לתקנות העיקריות דרישה </w:t>
      </w:r>
      <w:r w:rsidRPr="00157303">
        <w:rPr>
          <w:rFonts w:hint="cs"/>
          <w:rtl/>
        </w:rPr>
        <w:t>כי תוכן  תכנית על ידי מתכנן הקמת פיגומים אשר במסגרתה יילקחו בחשבון כל הפרמטרים הנדרשים.</w:t>
      </w:r>
    </w:p>
    <w:p w:rsidR="00F61920" w:rsidRDefault="00F61920" w:rsidP="00F61920">
      <w:pPr>
        <w:pStyle w:val="Hesber1st"/>
        <w:tabs>
          <w:tab w:val="clear" w:pos="680"/>
        </w:tabs>
        <w:rPr>
          <w:rtl/>
        </w:rPr>
      </w:pPr>
      <w:r>
        <w:rPr>
          <w:rFonts w:hint="cs"/>
          <w:rtl/>
        </w:rPr>
        <w:t xml:space="preserve">לאור הוספת דרישה זו, משתנים בהתאמה מס' תקנות המשנה הנכללות כיום בתקנות משנה (1) ו- (2), כך שהמסומן בהן משתנה בהתאמה ל(2) ו-(3). </w:t>
      </w:r>
    </w:p>
    <w:p w:rsidR="00F61920" w:rsidRPr="00157303" w:rsidRDefault="00F61920" w:rsidP="00F61920">
      <w:pPr>
        <w:pStyle w:val="Hesber1st"/>
        <w:tabs>
          <w:tab w:val="clear" w:pos="680"/>
        </w:tabs>
        <w:rPr>
          <w:rtl/>
        </w:rPr>
      </w:pPr>
    </w:p>
    <w:p w:rsidR="00157303" w:rsidRPr="00157303" w:rsidRDefault="00F61920" w:rsidP="00F61920">
      <w:pPr>
        <w:pStyle w:val="Hesber"/>
        <w:rPr>
          <w:rtl/>
        </w:rPr>
      </w:pPr>
      <w:r>
        <w:rPr>
          <w:rFonts w:hint="cs"/>
          <w:rtl/>
        </w:rPr>
        <w:t xml:space="preserve">תקנה 10 - תיקון </w:t>
      </w:r>
      <w:r w:rsidR="00157303" w:rsidRPr="00157303">
        <w:rPr>
          <w:rFonts w:hint="cs"/>
          <w:rtl/>
        </w:rPr>
        <w:t>תקנה 26:</w:t>
      </w:r>
    </w:p>
    <w:p w:rsidR="00F61920" w:rsidRDefault="00157303" w:rsidP="00F61920">
      <w:pPr>
        <w:pStyle w:val="Hesber1st"/>
        <w:tabs>
          <w:tab w:val="clear" w:pos="680"/>
        </w:tabs>
        <w:rPr>
          <w:rtl/>
        </w:rPr>
      </w:pPr>
      <w:r w:rsidRPr="00157303">
        <w:rPr>
          <w:rFonts w:hint="cs"/>
          <w:rtl/>
        </w:rPr>
        <w:t>המיל</w:t>
      </w:r>
      <w:r w:rsidR="00F61920">
        <w:rPr>
          <w:rFonts w:hint="cs"/>
          <w:rtl/>
        </w:rPr>
        <w:t xml:space="preserve">ים </w:t>
      </w:r>
      <w:r w:rsidRPr="00157303">
        <w:rPr>
          <w:rFonts w:hint="cs"/>
          <w:rtl/>
        </w:rPr>
        <w:t xml:space="preserve"> "לוח"</w:t>
      </w:r>
      <w:r w:rsidR="00F61920">
        <w:rPr>
          <w:rFonts w:hint="cs"/>
          <w:rtl/>
        </w:rPr>
        <w:t xml:space="preserve">, "לוחות" , הקשורות בדרך כלל לאלמנטים העשויים עץ, </w:t>
      </w:r>
      <w:r w:rsidRPr="00157303">
        <w:rPr>
          <w:rFonts w:hint="cs"/>
          <w:rtl/>
        </w:rPr>
        <w:t xml:space="preserve"> הוחלפ</w:t>
      </w:r>
      <w:r w:rsidR="00F61920">
        <w:rPr>
          <w:rFonts w:hint="cs"/>
          <w:rtl/>
        </w:rPr>
        <w:t>ו</w:t>
      </w:r>
      <w:r w:rsidRPr="00157303">
        <w:rPr>
          <w:rFonts w:hint="cs"/>
          <w:rtl/>
        </w:rPr>
        <w:t xml:space="preserve"> במיל</w:t>
      </w:r>
      <w:r w:rsidR="00F61920">
        <w:rPr>
          <w:rFonts w:hint="cs"/>
          <w:rtl/>
        </w:rPr>
        <w:t>ים</w:t>
      </w:r>
      <w:r w:rsidRPr="00157303">
        <w:rPr>
          <w:rFonts w:hint="cs"/>
          <w:rtl/>
        </w:rPr>
        <w:t xml:space="preserve"> "משטח"</w:t>
      </w:r>
      <w:r w:rsidR="00F61920">
        <w:rPr>
          <w:rFonts w:hint="cs"/>
          <w:rtl/>
        </w:rPr>
        <w:t xml:space="preserve"> או "משטחים"</w:t>
      </w:r>
      <w:r w:rsidRPr="00157303">
        <w:rPr>
          <w:rFonts w:hint="cs"/>
          <w:rtl/>
        </w:rPr>
        <w:t>, המתאימ</w:t>
      </w:r>
      <w:r w:rsidR="00F61920">
        <w:rPr>
          <w:rFonts w:hint="cs"/>
          <w:rtl/>
        </w:rPr>
        <w:t>ות</w:t>
      </w:r>
      <w:r w:rsidRPr="00157303">
        <w:rPr>
          <w:rFonts w:hint="cs"/>
          <w:rtl/>
        </w:rPr>
        <w:t xml:space="preserve"> יותר לאלמנטים המשמשים לרצפת הפיגו</w:t>
      </w:r>
      <w:r w:rsidR="00F61920">
        <w:rPr>
          <w:rFonts w:hint="cs"/>
          <w:rtl/>
        </w:rPr>
        <w:t>ם, העשויים להיות מחומרים שונים.</w:t>
      </w:r>
    </w:p>
    <w:p w:rsidR="00F61920" w:rsidRDefault="00F61920" w:rsidP="00F61920">
      <w:pPr>
        <w:pStyle w:val="Hesber1st"/>
        <w:tabs>
          <w:tab w:val="clear" w:pos="680"/>
        </w:tabs>
        <w:rPr>
          <w:rtl/>
        </w:rPr>
      </w:pPr>
    </w:p>
    <w:p w:rsidR="00157303" w:rsidRPr="00157303" w:rsidRDefault="004A7264" w:rsidP="004A7264">
      <w:pPr>
        <w:pStyle w:val="Hesber"/>
        <w:rPr>
          <w:rtl/>
        </w:rPr>
      </w:pPr>
      <w:r>
        <w:rPr>
          <w:rFonts w:hint="cs"/>
          <w:rtl/>
        </w:rPr>
        <w:t xml:space="preserve">תקנה 11 - תיקון </w:t>
      </w:r>
      <w:r w:rsidR="00157303" w:rsidRPr="00157303">
        <w:rPr>
          <w:rFonts w:hint="cs"/>
          <w:rtl/>
        </w:rPr>
        <w:t>תקנה 29:</w:t>
      </w:r>
    </w:p>
    <w:p w:rsidR="00157303" w:rsidRDefault="00157303" w:rsidP="004A7264">
      <w:pPr>
        <w:pStyle w:val="Hesber1st"/>
        <w:tabs>
          <w:tab w:val="clear" w:pos="680"/>
        </w:tabs>
        <w:rPr>
          <w:rtl/>
        </w:rPr>
      </w:pPr>
      <w:r w:rsidRPr="00157303">
        <w:rPr>
          <w:rFonts w:hint="cs"/>
          <w:rtl/>
        </w:rPr>
        <w:t>תוקן הרוחב המינימלי של משטח המשמש לרצפת הפיגום, על מנת שלא יעמוד בסתירה לנדרש בתקן הפיגומים</w:t>
      </w:r>
      <w:r w:rsidR="004A7264">
        <w:rPr>
          <w:rFonts w:hint="cs"/>
          <w:rtl/>
        </w:rPr>
        <w:t>, כך שבמקום הדרישה הנכללת היום לרוחב מינימלי של 17 ס"מ, יידרש מעתה רוחב מינימלי של 15 ס"מ</w:t>
      </w:r>
      <w:r w:rsidRPr="00157303">
        <w:rPr>
          <w:rFonts w:hint="cs"/>
          <w:rtl/>
        </w:rPr>
        <w:t>.</w:t>
      </w:r>
      <w:r w:rsidR="004A7264">
        <w:rPr>
          <w:rFonts w:hint="cs"/>
          <w:rtl/>
        </w:rPr>
        <w:t xml:space="preserve"> </w:t>
      </w:r>
      <w:r w:rsidRPr="00157303">
        <w:rPr>
          <w:rFonts w:hint="cs"/>
          <w:rtl/>
        </w:rPr>
        <w:t xml:space="preserve">כן הובהר כי העובי של 2.5 ס"מ מתייחס למשטח העשוי עץ ולא למשטחים העשויים חומרים אחרים. </w:t>
      </w:r>
      <w:r w:rsidR="004A7264">
        <w:rPr>
          <w:rFonts w:hint="cs"/>
          <w:rtl/>
        </w:rPr>
        <w:t xml:space="preserve">בנוסף, התווספה תקנת משנה(4) לפיה אם </w:t>
      </w:r>
      <w:r w:rsidRPr="00157303">
        <w:rPr>
          <w:rFonts w:hint="cs"/>
          <w:rtl/>
        </w:rPr>
        <w:t>משתמשים במשטח העשוי חומר שאינו עץ או עץ לבוד, ניתן להשתמש במשטחים שעוביים נמוך מהעובי הנדרש בתקנות משנה (2) ו-(3), אולם יש להקפיד על כך שחוזקם לא  יהיה פחות מן החוזק של משטחי עץ או עץ לבוד במידות שנקבעו בתקנות</w:t>
      </w:r>
      <w:r w:rsidR="004A7264">
        <w:rPr>
          <w:rFonts w:hint="cs"/>
          <w:rtl/>
        </w:rPr>
        <w:t xml:space="preserve">. </w:t>
      </w:r>
    </w:p>
    <w:p w:rsidR="004A7264" w:rsidRPr="00157303" w:rsidRDefault="004A7264" w:rsidP="004A7264">
      <w:pPr>
        <w:pStyle w:val="Hesber1st"/>
        <w:tabs>
          <w:tab w:val="clear" w:pos="680"/>
        </w:tabs>
        <w:rPr>
          <w:rtl/>
        </w:rPr>
      </w:pPr>
    </w:p>
    <w:p w:rsidR="00157303" w:rsidRPr="00157303" w:rsidRDefault="004A7264" w:rsidP="004A7264">
      <w:pPr>
        <w:pStyle w:val="Hesber"/>
        <w:rPr>
          <w:rtl/>
        </w:rPr>
      </w:pPr>
      <w:r>
        <w:rPr>
          <w:rFonts w:hint="cs"/>
          <w:rtl/>
        </w:rPr>
        <w:t xml:space="preserve">תקנה 12 - תיקון </w:t>
      </w:r>
      <w:r w:rsidR="00157303" w:rsidRPr="00157303">
        <w:rPr>
          <w:rFonts w:hint="cs"/>
          <w:rtl/>
        </w:rPr>
        <w:t>תקנה 30:</w:t>
      </w:r>
    </w:p>
    <w:p w:rsidR="00157303" w:rsidRPr="00157303" w:rsidRDefault="00157303" w:rsidP="00157303">
      <w:pPr>
        <w:pStyle w:val="Hesber1st"/>
        <w:tabs>
          <w:tab w:val="clear" w:pos="680"/>
        </w:tabs>
        <w:rPr>
          <w:rtl/>
        </w:rPr>
      </w:pPr>
      <w:r w:rsidRPr="00157303">
        <w:rPr>
          <w:rFonts w:hint="cs"/>
          <w:rtl/>
        </w:rPr>
        <w:t>המונח "לוח"</w:t>
      </w:r>
      <w:r w:rsidR="004A7264">
        <w:rPr>
          <w:rFonts w:hint="cs"/>
          <w:rtl/>
        </w:rPr>
        <w:t xml:space="preserve"> או "לוחות" </w:t>
      </w:r>
      <w:r w:rsidRPr="00157303">
        <w:rPr>
          <w:rFonts w:hint="cs"/>
          <w:rtl/>
        </w:rPr>
        <w:t xml:space="preserve"> הוחלף המונח "משטח"</w:t>
      </w:r>
      <w:r w:rsidR="004A7264">
        <w:rPr>
          <w:rFonts w:hint="cs"/>
          <w:rtl/>
        </w:rPr>
        <w:t xml:space="preserve"> או "משטחים" , בהתאמה</w:t>
      </w:r>
      <w:r w:rsidRPr="00157303">
        <w:rPr>
          <w:rFonts w:hint="cs"/>
          <w:rtl/>
        </w:rPr>
        <w:t>.</w:t>
      </w:r>
    </w:p>
    <w:p w:rsidR="00157303" w:rsidRDefault="00157303" w:rsidP="004A7264">
      <w:pPr>
        <w:pStyle w:val="Hesber1st"/>
        <w:tabs>
          <w:tab w:val="clear" w:pos="680"/>
        </w:tabs>
        <w:rPr>
          <w:rtl/>
        </w:rPr>
      </w:pPr>
      <w:r w:rsidRPr="00157303">
        <w:rPr>
          <w:rFonts w:hint="cs"/>
          <w:rtl/>
        </w:rPr>
        <w:t xml:space="preserve">כן </w:t>
      </w:r>
      <w:r w:rsidR="004A7264">
        <w:rPr>
          <w:rFonts w:hint="cs"/>
          <w:rtl/>
        </w:rPr>
        <w:t xml:space="preserve">מתווספת לתקנה תקנת משנה (ג) לפיה נקבעת </w:t>
      </w:r>
      <w:r w:rsidRPr="00157303">
        <w:rPr>
          <w:rFonts w:hint="cs"/>
          <w:rtl/>
        </w:rPr>
        <w:t>חובה להצמיד את המשטחים המרכיבים את רצפת הפיגום, על מנת שלא ייווצרו רווחים המאפשרים נפילת חפצים על מי שנמצא בדיוטות התחתונות</w:t>
      </w:r>
      <w:r w:rsidR="004A7264">
        <w:rPr>
          <w:rFonts w:hint="cs"/>
          <w:rtl/>
        </w:rPr>
        <w:t xml:space="preserve">. </w:t>
      </w:r>
    </w:p>
    <w:p w:rsidR="004A7264" w:rsidRPr="00157303" w:rsidRDefault="004A7264" w:rsidP="004A7264">
      <w:pPr>
        <w:pStyle w:val="Hesber1st"/>
        <w:tabs>
          <w:tab w:val="clear" w:pos="680"/>
        </w:tabs>
        <w:rPr>
          <w:rtl/>
        </w:rPr>
      </w:pPr>
    </w:p>
    <w:p w:rsidR="00157303" w:rsidRDefault="004A7264" w:rsidP="004A7264">
      <w:pPr>
        <w:pStyle w:val="Hesber"/>
        <w:rPr>
          <w:rtl/>
        </w:rPr>
      </w:pPr>
      <w:r>
        <w:rPr>
          <w:rFonts w:hint="cs"/>
          <w:rtl/>
        </w:rPr>
        <w:t xml:space="preserve">תקנה 13 - שינוי </w:t>
      </w:r>
      <w:r w:rsidR="00157303" w:rsidRPr="00157303">
        <w:rPr>
          <w:rFonts w:hint="cs"/>
          <w:rtl/>
        </w:rPr>
        <w:t>תקנה 34:</w:t>
      </w:r>
    </w:p>
    <w:p w:rsidR="00157303" w:rsidRPr="00157303" w:rsidRDefault="004A7264" w:rsidP="004C2E6E">
      <w:pPr>
        <w:pStyle w:val="Hesber"/>
        <w:ind w:firstLine="0"/>
        <w:rPr>
          <w:rtl/>
        </w:rPr>
      </w:pPr>
      <w:r>
        <w:rPr>
          <w:rFonts w:hint="cs"/>
          <w:rtl/>
        </w:rPr>
        <w:t xml:space="preserve"> מוצע למחוק האמור כיום בתקנות לפיה "מבצע הבנייה אחראי לכך שפיגום זקפים מעץ שגבהו עולה על 18 מטרים ופיגום מיוחד יוקמו לפי תכנון" - יימחק (כאמור ההוראה בנושא הועברה לחלק הכללי של פרק ג, סימן א') ובמקום האמור בה לקבוע בסימן זה את </w:t>
      </w:r>
      <w:r w:rsidR="00157303" w:rsidRPr="00157303">
        <w:rPr>
          <w:rFonts w:hint="cs"/>
          <w:rtl/>
        </w:rPr>
        <w:t xml:space="preserve"> אחריותו של מבצע הבנייה </w:t>
      </w:r>
      <w:r>
        <w:rPr>
          <w:rFonts w:hint="cs"/>
          <w:rtl/>
        </w:rPr>
        <w:t>לכך לפעול לכך שלא יקימו ולא ישתמשו ב</w:t>
      </w:r>
      <w:r w:rsidR="00157303" w:rsidRPr="00157303">
        <w:rPr>
          <w:rFonts w:hint="cs"/>
          <w:rtl/>
        </w:rPr>
        <w:t xml:space="preserve">פיגום זקפים באתר הבנייה שהוא אחראי לו, </w:t>
      </w:r>
      <w:r>
        <w:rPr>
          <w:rFonts w:hint="cs"/>
          <w:rtl/>
        </w:rPr>
        <w:t xml:space="preserve">אלא אם הוא עומד </w:t>
      </w:r>
      <w:r w:rsidR="007E7039">
        <w:rPr>
          <w:rFonts w:hint="cs"/>
          <w:rtl/>
        </w:rPr>
        <w:t>ב</w:t>
      </w:r>
      <w:r w:rsidR="00157303" w:rsidRPr="00157303">
        <w:rPr>
          <w:rFonts w:hint="cs"/>
          <w:rtl/>
        </w:rPr>
        <w:t xml:space="preserve">דרישות התקן הישראלי לפיגומים. בתקן זה שאושר בדצמבר 2014, אומץ התקן האירופי </w:t>
      </w:r>
      <w:r w:rsidR="00157303" w:rsidRPr="00157303">
        <w:t>EN12811-1</w:t>
      </w:r>
      <w:r w:rsidR="00157303" w:rsidRPr="00157303">
        <w:rPr>
          <w:rFonts w:hint="cs"/>
          <w:rtl/>
        </w:rPr>
        <w:t xml:space="preserve"> מדצמבר 2003</w:t>
      </w:r>
      <w:r w:rsidR="00330E13">
        <w:rPr>
          <w:rFonts w:hint="cs"/>
          <w:rtl/>
        </w:rPr>
        <w:t xml:space="preserve"> (תוך שנקבעה בו גם הוראה המאפשרת למשך שנתיים ממועד התיקון עמידה בהוראות התקן הישראלי הקודם (תקן ישראלי מקורי משנת 2000) או בדרישות התקן האירופאי שאומץ. קביעה זו ניתנה על מנת לאפשר היערכות של הגורמים השונים במשק).</w:t>
      </w:r>
      <w:r w:rsidR="00157303" w:rsidRPr="00157303">
        <w:rPr>
          <w:rFonts w:hint="cs"/>
          <w:rtl/>
        </w:rPr>
        <w:t xml:space="preserve"> עם זאת</w:t>
      </w:r>
      <w:r w:rsidR="00330E13">
        <w:rPr>
          <w:rFonts w:hint="cs"/>
          <w:rtl/>
        </w:rPr>
        <w:t xml:space="preserve">, </w:t>
      </w:r>
      <w:r w:rsidR="00157303" w:rsidRPr="00157303">
        <w:rPr>
          <w:rFonts w:hint="cs"/>
          <w:rtl/>
        </w:rPr>
        <w:t>בתקן הישראלי נקבעו מספר שינויים ותוספות לאומיים לאור מספר אי התאמות בין הדרישות המופיעות בתקן האירופי לבין דרישות החקיקה בישראל. למעשה התקן הישראלי זהה לתקן האירופי , למעט שינויים אלו שנדרשו רק על מנת שלא ליצור סתירה בין הדרישות כאמור.</w:t>
      </w:r>
    </w:p>
    <w:p w:rsidR="00157303" w:rsidRPr="00157303" w:rsidRDefault="00157303" w:rsidP="00330E13">
      <w:pPr>
        <w:pStyle w:val="Hesber1st"/>
        <w:tabs>
          <w:tab w:val="clear" w:pos="680"/>
        </w:tabs>
        <w:rPr>
          <w:rtl/>
        </w:rPr>
      </w:pPr>
      <w:r w:rsidRPr="00157303">
        <w:rPr>
          <w:rFonts w:hint="cs"/>
          <w:rtl/>
        </w:rPr>
        <w:t xml:space="preserve">לאור האמור לעיל, ומאחר ופיגומים הנבנים בהתאם לתקן האירופי כלשונו הם פיגומים רצויים, מצאנו לנכון לקבוע בתקנה כי פיגום יעמוד בדרישת התקנה אם הוא עונה על דרישות התקן הישראלי כלשונו או אם הוא עונה על דרישות התקן הישראלי ללא ההתאמות הלאומיות </w:t>
      </w:r>
      <w:r w:rsidRPr="00157303">
        <w:rPr>
          <w:rtl/>
        </w:rPr>
        <w:t>–</w:t>
      </w:r>
      <w:r w:rsidRPr="00157303">
        <w:rPr>
          <w:rFonts w:hint="cs"/>
          <w:rtl/>
        </w:rPr>
        <w:t xml:space="preserve"> דהיינו </w:t>
      </w:r>
      <w:r w:rsidRPr="00157303">
        <w:rPr>
          <w:rtl/>
        </w:rPr>
        <w:t>–</w:t>
      </w:r>
      <w:r w:rsidRPr="00157303">
        <w:rPr>
          <w:rFonts w:hint="cs"/>
          <w:rtl/>
        </w:rPr>
        <w:t xml:space="preserve"> עומד בדרישות התקן האירופי כלשונן.</w:t>
      </w:r>
      <w:r w:rsidR="00686D8A">
        <w:rPr>
          <w:rtl/>
        </w:rPr>
        <w:tab/>
      </w:r>
      <w:r w:rsidRPr="00157303">
        <w:rPr>
          <w:rtl/>
        </w:rPr>
        <w:br/>
      </w:r>
      <w:r w:rsidRPr="00157303">
        <w:rPr>
          <w:rFonts w:hint="cs"/>
          <w:rtl/>
        </w:rPr>
        <w:t xml:space="preserve">על מנת להבטיח כי פיגומי הזקפים אכן יעמדו בדרישות התקן כאמור, נקבעו בתקנה זו </w:t>
      </w:r>
      <w:r w:rsidR="00330E13">
        <w:rPr>
          <w:rFonts w:hint="cs"/>
          <w:rtl/>
        </w:rPr>
        <w:t xml:space="preserve"> גם </w:t>
      </w:r>
      <w:r w:rsidRPr="00157303">
        <w:rPr>
          <w:rFonts w:hint="cs"/>
          <w:rtl/>
        </w:rPr>
        <w:t>מספר דרישות הנוגעות לסימון רכיבי הפיגום, על מנת שניתן יהיה לדעת מה מקורם</w:t>
      </w:r>
      <w:r w:rsidR="00330E13">
        <w:rPr>
          <w:rFonts w:hint="cs"/>
          <w:rtl/>
        </w:rPr>
        <w:t xml:space="preserve">. כן נקבע כי </w:t>
      </w:r>
      <w:r w:rsidRPr="00157303">
        <w:rPr>
          <w:rFonts w:hint="cs"/>
          <w:rtl/>
        </w:rPr>
        <w:t>תעודת בדיקה המעידה כי הפיגום אכן עומד בדרישות התקן תוחזק באתר הבנייה</w:t>
      </w:r>
      <w:r w:rsidR="00330E13">
        <w:rPr>
          <w:rFonts w:hint="cs"/>
          <w:rtl/>
        </w:rPr>
        <w:t xml:space="preserve"> בו מותקן הפיגום, ותצורף לפנקס הכללי</w:t>
      </w:r>
      <w:r w:rsidRPr="00157303">
        <w:rPr>
          <w:rFonts w:hint="cs"/>
          <w:rtl/>
        </w:rPr>
        <w:t xml:space="preserve">, </w:t>
      </w:r>
      <w:r w:rsidR="00330E13">
        <w:rPr>
          <w:rFonts w:hint="cs"/>
          <w:rtl/>
        </w:rPr>
        <w:t xml:space="preserve">וזאת על מנת </w:t>
      </w:r>
      <w:r w:rsidRPr="00157303">
        <w:rPr>
          <w:rFonts w:hint="cs"/>
          <w:rtl/>
        </w:rPr>
        <w:t xml:space="preserve"> שניתן יהיה להציגה על מנת להוכיח </w:t>
      </w:r>
      <w:r w:rsidR="00330E13">
        <w:rPr>
          <w:rFonts w:hint="cs"/>
          <w:rtl/>
        </w:rPr>
        <w:t>עמידה בדרישות ה</w:t>
      </w:r>
      <w:r w:rsidRPr="00157303">
        <w:rPr>
          <w:rFonts w:hint="cs"/>
          <w:rtl/>
        </w:rPr>
        <w:t>תק</w:t>
      </w:r>
      <w:r w:rsidR="00330E13">
        <w:rPr>
          <w:rFonts w:hint="cs"/>
          <w:rtl/>
        </w:rPr>
        <w:t>ן</w:t>
      </w:r>
      <w:r w:rsidRPr="00157303">
        <w:rPr>
          <w:rFonts w:hint="cs"/>
          <w:rtl/>
        </w:rPr>
        <w:t>.</w:t>
      </w:r>
    </w:p>
    <w:p w:rsidR="00157303" w:rsidRPr="00157303" w:rsidRDefault="00157303" w:rsidP="00157303">
      <w:pPr>
        <w:pStyle w:val="Hesber1st"/>
        <w:tabs>
          <w:tab w:val="clear" w:pos="680"/>
        </w:tabs>
        <w:rPr>
          <w:rtl/>
        </w:rPr>
      </w:pPr>
    </w:p>
    <w:p w:rsidR="00157303" w:rsidRPr="004C2E6E" w:rsidRDefault="009F5942" w:rsidP="004C2E6E">
      <w:pPr>
        <w:pStyle w:val="Hesber"/>
        <w:rPr>
          <w:rtl/>
        </w:rPr>
      </w:pPr>
      <w:r w:rsidRPr="004C2E6E">
        <w:rPr>
          <w:rFonts w:hint="cs"/>
          <w:rtl/>
        </w:rPr>
        <w:t xml:space="preserve">תקנה 14 - תיקון תקנה 36 </w:t>
      </w:r>
    </w:p>
    <w:p w:rsidR="004C2E6E" w:rsidRDefault="009F5942" w:rsidP="004C2E6E">
      <w:pPr>
        <w:pStyle w:val="Hesber"/>
        <w:rPr>
          <w:rFonts w:cs="Arial"/>
          <w:color w:val="215868"/>
          <w:rtl/>
        </w:rPr>
      </w:pPr>
      <w:r w:rsidRPr="004C2E6E">
        <w:rPr>
          <w:rFonts w:hint="cs"/>
          <w:rtl/>
        </w:rPr>
        <w:t>מוצע למחוק את תקנת משנה (ד), על מנת למנוע מצב של סתירה אל מול ההוראות הקבועות בתקן. כמו כן מוצע להוסיף אחרי המילים "בידי מתכנן" את המילים "הקמת פיגומים" על מנת להבהיר כי התוכנית הנדרשת לפי תקנת המשנה תוכן בידי מתכנן הקמת פיגומים, כהגדרתו לפי התיקון המוצע בתקנות אלה.</w:t>
      </w:r>
      <w:r w:rsidR="004C2E6E" w:rsidRPr="004C2E6E">
        <w:rPr>
          <w:rFonts w:hint="cs"/>
          <w:rtl/>
        </w:rPr>
        <w:t xml:space="preserve"> כך, לפי </w:t>
      </w:r>
      <w:r w:rsidR="004C2E6E" w:rsidRPr="004C2E6E">
        <w:rPr>
          <w:rtl/>
        </w:rPr>
        <w:t xml:space="preserve">תקנת משנה (ו) מי שיתכנן פיגום במצב שבו התנאים במקום אינם מאפשרים לעמוד בדרישת השיפוע הוא מתכנן הקמת פיגומים, שהוא הגורם המקצועי שהוגדר לצורך מתן </w:t>
      </w:r>
      <w:r w:rsidR="004C2E6E" w:rsidRPr="004C2E6E">
        <w:rPr>
          <w:rFonts w:hint="cs"/>
          <w:rtl/>
        </w:rPr>
        <w:t>פתרונות</w:t>
      </w:r>
      <w:r w:rsidR="004C2E6E" w:rsidRPr="004C2E6E">
        <w:rPr>
          <w:rtl/>
        </w:rPr>
        <w:t xml:space="preserve"> לתכנון פיגומים ברי סיכון גבוה.</w:t>
      </w:r>
    </w:p>
    <w:p w:rsidR="009F5942" w:rsidRDefault="009F5942" w:rsidP="009F5942">
      <w:pPr>
        <w:pStyle w:val="Hesber"/>
        <w:ind w:firstLine="0"/>
        <w:rPr>
          <w:rtl/>
        </w:rPr>
      </w:pPr>
    </w:p>
    <w:p w:rsidR="009F5942" w:rsidRDefault="009F5942" w:rsidP="009F5942">
      <w:pPr>
        <w:pStyle w:val="Hesber"/>
        <w:rPr>
          <w:rtl/>
        </w:rPr>
      </w:pPr>
      <w:r>
        <w:rPr>
          <w:rFonts w:hint="cs"/>
          <w:rtl/>
        </w:rPr>
        <w:t xml:space="preserve">תקנה 15 - ביטול תקנה 37 </w:t>
      </w:r>
    </w:p>
    <w:p w:rsidR="009F5942" w:rsidRDefault="009F5942" w:rsidP="004C2E6E">
      <w:pPr>
        <w:pStyle w:val="Hesber"/>
        <w:ind w:firstLine="0"/>
        <w:rPr>
          <w:rtl/>
        </w:rPr>
      </w:pPr>
      <w:r>
        <w:rPr>
          <w:rFonts w:hint="cs"/>
          <w:rtl/>
        </w:rPr>
        <w:t xml:space="preserve">מוצע לבטל </w:t>
      </w:r>
      <w:r w:rsidR="00D205FA">
        <w:rPr>
          <w:rFonts w:hint="cs"/>
          <w:rtl/>
        </w:rPr>
        <w:t xml:space="preserve">את האור בתקנה 37, </w:t>
      </w:r>
      <w:r w:rsidR="004C2E6E" w:rsidRPr="004C2E6E">
        <w:rPr>
          <w:rtl/>
        </w:rPr>
        <w:t>מאחר וקיימת כבר התייחסות לבטיחות פיגום ש</w:t>
      </w:r>
      <w:r w:rsidR="004C2E6E">
        <w:rPr>
          <w:rtl/>
        </w:rPr>
        <w:t>עליו מוצב מתקן הרמה בסימן הקודם</w:t>
      </w:r>
      <w:r w:rsidR="004C2E6E">
        <w:rPr>
          <w:rFonts w:hint="cs"/>
          <w:rtl/>
        </w:rPr>
        <w:t xml:space="preserve">. </w:t>
      </w:r>
    </w:p>
    <w:p w:rsidR="00D205FA" w:rsidRDefault="00D205FA" w:rsidP="009F5942">
      <w:pPr>
        <w:pStyle w:val="Hesber"/>
        <w:ind w:firstLine="0"/>
        <w:rPr>
          <w:rtl/>
        </w:rPr>
      </w:pPr>
    </w:p>
    <w:p w:rsidR="00D205FA" w:rsidRPr="004C2E6E" w:rsidRDefault="00D205FA" w:rsidP="004C2E6E">
      <w:pPr>
        <w:pStyle w:val="Hesber"/>
      </w:pPr>
      <w:r w:rsidRPr="004C2E6E">
        <w:rPr>
          <w:rFonts w:hint="cs"/>
          <w:rtl/>
        </w:rPr>
        <w:t xml:space="preserve">תקנה 16 - תיקון תקנה 40 </w:t>
      </w:r>
    </w:p>
    <w:p w:rsidR="004C2E6E" w:rsidRPr="004C2E6E" w:rsidRDefault="004C2E6E" w:rsidP="004C2E6E">
      <w:pPr>
        <w:pStyle w:val="Hesber"/>
        <w:ind w:firstLine="0"/>
        <w:rPr>
          <w:rtl/>
        </w:rPr>
      </w:pPr>
      <w:r w:rsidRPr="004C2E6E">
        <w:rPr>
          <w:rtl/>
        </w:rPr>
        <w:t xml:space="preserve">תקנת משנה (ג) תוקנה כך שמחייבת חיבור חלקי זקף הפיגום בהתאם להוראות היצרן ותקן פיגומים ישראלי ומתייתר פירוט נוסף. </w:t>
      </w:r>
    </w:p>
    <w:p w:rsidR="004C2E6E" w:rsidRPr="004C2E6E" w:rsidRDefault="004C2E6E" w:rsidP="004C2E6E">
      <w:pPr>
        <w:pStyle w:val="Hesber"/>
        <w:ind w:firstLine="0"/>
        <w:rPr>
          <w:rtl/>
        </w:rPr>
      </w:pPr>
      <w:r w:rsidRPr="004C2E6E">
        <w:rPr>
          <w:rtl/>
        </w:rPr>
        <w:t>תקנות משנה (ד) ו(ה) נמחקו כי אף הן מתייתרות לאור אימוץ התקן.</w:t>
      </w:r>
    </w:p>
    <w:p w:rsidR="00157303" w:rsidRPr="00157303" w:rsidRDefault="00157303" w:rsidP="00157303">
      <w:pPr>
        <w:pStyle w:val="Hesber1st"/>
        <w:tabs>
          <w:tab w:val="clear" w:pos="680"/>
        </w:tabs>
        <w:rPr>
          <w:rtl/>
        </w:rPr>
      </w:pPr>
    </w:p>
    <w:p w:rsidR="00157303" w:rsidRDefault="008971A5" w:rsidP="00F4561F">
      <w:pPr>
        <w:pStyle w:val="Hesber"/>
        <w:rPr>
          <w:rtl/>
        </w:rPr>
      </w:pPr>
      <w:r>
        <w:rPr>
          <w:rFonts w:hint="cs"/>
          <w:rtl/>
        </w:rPr>
        <w:t>תקנה 17 - ביטול תקנה 41 לתקנות העיקריות</w:t>
      </w:r>
    </w:p>
    <w:p w:rsidR="008971A5" w:rsidRDefault="00AC6BFC" w:rsidP="00157303">
      <w:pPr>
        <w:pStyle w:val="Hesber1st"/>
        <w:tabs>
          <w:tab w:val="clear" w:pos="680"/>
        </w:tabs>
        <w:rPr>
          <w:rtl/>
        </w:rPr>
      </w:pPr>
      <w:r>
        <w:rPr>
          <w:rFonts w:hint="cs"/>
          <w:rtl/>
        </w:rPr>
        <w:t xml:space="preserve">מוצע לבטל את תקנה 41 לתקנות העיקריות  בשים לב לשינויים האחרים שמוצע להכלילם במסגרת תיקון התקנות. </w:t>
      </w:r>
    </w:p>
    <w:p w:rsidR="00AC6BFC" w:rsidRDefault="00AC6BFC" w:rsidP="00157303">
      <w:pPr>
        <w:pStyle w:val="Hesber1st"/>
        <w:tabs>
          <w:tab w:val="clear" w:pos="680"/>
        </w:tabs>
        <w:rPr>
          <w:rtl/>
        </w:rPr>
      </w:pPr>
    </w:p>
    <w:p w:rsidR="008971A5" w:rsidRDefault="008971A5" w:rsidP="00F4561F">
      <w:pPr>
        <w:pStyle w:val="Hesber"/>
        <w:rPr>
          <w:rtl/>
        </w:rPr>
      </w:pPr>
      <w:r>
        <w:rPr>
          <w:rFonts w:hint="cs"/>
          <w:rtl/>
        </w:rPr>
        <w:t xml:space="preserve">תקנה 18 - ביטול תקנה </w:t>
      </w:r>
      <w:r w:rsidR="00F4561F">
        <w:rPr>
          <w:rFonts w:hint="cs"/>
          <w:rtl/>
        </w:rPr>
        <w:t>42 לתקנות העיקריות</w:t>
      </w:r>
    </w:p>
    <w:p w:rsidR="00AC6BFC" w:rsidRDefault="00AC6BFC" w:rsidP="00AC6BFC">
      <w:pPr>
        <w:pStyle w:val="Hesber1st"/>
        <w:tabs>
          <w:tab w:val="clear" w:pos="680"/>
        </w:tabs>
        <w:rPr>
          <w:rtl/>
        </w:rPr>
      </w:pPr>
      <w:r>
        <w:rPr>
          <w:rFonts w:hint="cs"/>
          <w:rtl/>
        </w:rPr>
        <w:t xml:space="preserve">מוצע לבטל את תקנה 41 לתקנות העיקריות  בשים לב לשינויים האחרים שמוצע להכלילם במסגרת תיקון התקנות. </w:t>
      </w:r>
    </w:p>
    <w:p w:rsidR="00AC6BFC" w:rsidRDefault="00AC6BFC" w:rsidP="00F4561F">
      <w:pPr>
        <w:pStyle w:val="Hesber"/>
        <w:rPr>
          <w:rtl/>
        </w:rPr>
      </w:pPr>
    </w:p>
    <w:p w:rsidR="00F4561F" w:rsidRDefault="00F4561F" w:rsidP="00F4561F">
      <w:pPr>
        <w:pStyle w:val="Hesber"/>
        <w:rPr>
          <w:rtl/>
        </w:rPr>
      </w:pPr>
      <w:r>
        <w:rPr>
          <w:rFonts w:hint="cs"/>
          <w:rtl/>
        </w:rPr>
        <w:t>תקנה 19 - תיקון תקנה 43 לתקנות העיקריות</w:t>
      </w:r>
    </w:p>
    <w:p w:rsidR="00AC6BFC" w:rsidRDefault="00AC6BFC" w:rsidP="00AC6BFC">
      <w:pPr>
        <w:pStyle w:val="Hesber1st"/>
        <w:tabs>
          <w:tab w:val="clear" w:pos="680"/>
        </w:tabs>
        <w:rPr>
          <w:rtl/>
        </w:rPr>
      </w:pPr>
      <w:r>
        <w:rPr>
          <w:rFonts w:hint="cs"/>
          <w:rtl/>
        </w:rPr>
        <w:t>מוצע למחוק את תקנות משנה (ג) ו(ד) לתקנות העיקריות בשים לב לשינויים האחרים שמוצע להכלילם במסגרת תיקון התקנות</w:t>
      </w:r>
      <w:r w:rsidR="00714AA3">
        <w:rPr>
          <w:rFonts w:hint="cs"/>
          <w:rtl/>
        </w:rPr>
        <w:t xml:space="preserve"> </w:t>
      </w:r>
      <w:r>
        <w:rPr>
          <w:rFonts w:hint="cs"/>
          <w:rtl/>
        </w:rPr>
        <w:t xml:space="preserve">. </w:t>
      </w:r>
    </w:p>
    <w:p w:rsidR="00AC6BFC" w:rsidRDefault="00AC6BFC" w:rsidP="00F4561F">
      <w:pPr>
        <w:pStyle w:val="Hesber"/>
        <w:rPr>
          <w:rtl/>
        </w:rPr>
      </w:pPr>
    </w:p>
    <w:p w:rsidR="00F4561F" w:rsidRDefault="00F4561F" w:rsidP="00F4561F">
      <w:pPr>
        <w:pStyle w:val="Hesber"/>
        <w:rPr>
          <w:rtl/>
        </w:rPr>
      </w:pPr>
      <w:r>
        <w:rPr>
          <w:rFonts w:hint="cs"/>
          <w:rtl/>
        </w:rPr>
        <w:t>תקנה 20 - תיקון תקנה 44 לתקנות העיקריות</w:t>
      </w:r>
    </w:p>
    <w:p w:rsidR="00714AA3" w:rsidRDefault="00714AA3" w:rsidP="00714AA3">
      <w:pPr>
        <w:pStyle w:val="Hesber1st"/>
        <w:tabs>
          <w:tab w:val="clear" w:pos="680"/>
        </w:tabs>
        <w:rPr>
          <w:rtl/>
        </w:rPr>
      </w:pPr>
      <w:r>
        <w:rPr>
          <w:rFonts w:hint="cs"/>
          <w:rtl/>
        </w:rPr>
        <w:t xml:space="preserve">מוצע למחוק את תקנת משנה (ב), בשים לב לשינויים האחרים שמוצע להכלילם במסגרת תיקון התקנות. </w:t>
      </w:r>
    </w:p>
    <w:p w:rsidR="00714AA3" w:rsidRDefault="00714AA3" w:rsidP="00714AA3">
      <w:pPr>
        <w:pStyle w:val="Hesber"/>
        <w:ind w:firstLine="0"/>
        <w:rPr>
          <w:rtl/>
        </w:rPr>
      </w:pPr>
      <w:r>
        <w:rPr>
          <w:rFonts w:hint="cs"/>
          <w:rtl/>
        </w:rPr>
        <w:t xml:space="preserve">כמו כן מוצע למחוק בתקנת משנה(ג) את המילים "ולא ישתמשו לכך בלוחות עץ, חוטי ברזל מכל סוג שהוא או בחוטים אחרים" וזאת על מנת להבטיח עמידה בהוראות הקבועות בתקן ואיסור השימוש בחומרים המצוינים אלא אם הותרו במפורש במסגרת הוראות התקן. מוצע למחוק בתקנת משנה (ד) את המילים "; המרחק האפקי ואנכי בין אבטחות אלב לא יעלה על 6 מטרים" ולהוסיף המילים המילים "בהתאם לדרישות התקן והיצרן" כך שפיגום זקפים יובטח מפני התקרבותו למבנה בהתאם לדרישות התקן והיצרן" </w:t>
      </w:r>
    </w:p>
    <w:p w:rsidR="00714AA3" w:rsidRDefault="00714AA3" w:rsidP="00714AA3">
      <w:pPr>
        <w:pStyle w:val="Hesber"/>
        <w:ind w:firstLine="0"/>
        <w:rPr>
          <w:rtl/>
        </w:rPr>
      </w:pPr>
    </w:p>
    <w:p w:rsidR="00F4561F" w:rsidRDefault="00F4561F" w:rsidP="00F4561F">
      <w:pPr>
        <w:pStyle w:val="Hesber"/>
        <w:rPr>
          <w:rtl/>
        </w:rPr>
      </w:pPr>
      <w:r>
        <w:rPr>
          <w:rFonts w:hint="cs"/>
          <w:rtl/>
        </w:rPr>
        <w:t>תקנה 21 - תחילה</w:t>
      </w:r>
    </w:p>
    <w:p w:rsidR="00F4561F" w:rsidRDefault="00F4561F" w:rsidP="004A79EB">
      <w:pPr>
        <w:pStyle w:val="Hesber"/>
        <w:rPr>
          <w:rtl/>
        </w:rPr>
      </w:pPr>
      <w:r>
        <w:rPr>
          <w:rFonts w:hint="cs"/>
          <w:rtl/>
        </w:rPr>
        <w:t>מוצע לקבוע הדרגתיות ביחס לחובות החלות על מבצע הבנייה לעניין עמידת הפיגום בהוראות תקן פיגומים ישראלי והתקנות האחרות המשתנות כתוצאה מקביעה זו. ההדרגתיות שנקבעה נעשית בשים לב לגובה הפיגומים.  כך לפי המוצע -  ביחס לפיגום זקפים  שגובהו עולה על 6 מטרים - יחול האמור בתקנות 13 - 20 (תקנות 34 - 44 לתקנות העיקריות) תוך 6 חודשים ממועד אישור התקנות המוצעות.  ביחס לפיגום זקפים שגובהו נמוך מ- 6 מטרים - יחול האמור בתקנות 13-20 של תקנות אלה - תוך 18 חודשים.  חשוב לשוב ולציין כי עת אומץ התקן האירופאי לתקן 1139 חלק 1 בשנת 2014, קבע מכון ה</w:t>
      </w:r>
      <w:r w:rsidR="004A79EB">
        <w:rPr>
          <w:rFonts w:hint="cs"/>
          <w:rtl/>
        </w:rPr>
        <w:t xml:space="preserve">תקנים "הוראת מעבר" שאיפשרה  עמידה בהוראות התקן הישראלי משנת 2000 או עמידה בהוראות התקן האירופאי שאומץ וזאת למשך שנתיים ימים. תקופה זו ניתנה על מנת לאפשר לגורמי השטח השונים להסתגל לשינוי.  החל משנת 2017 למעשה כל פעולה של מכירה / השכרה </w:t>
      </w:r>
      <w:r w:rsidR="004A79EB" w:rsidRPr="004A79EB">
        <w:rPr>
          <w:rFonts w:hint="cs"/>
          <w:rtl/>
        </w:rPr>
        <w:t>מסירה לשימוש או לשם מכירה/ הצגה לשם מכירה או לשם קידום מכירה</w:t>
      </w:r>
      <w:r w:rsidR="004A79EB">
        <w:rPr>
          <w:rFonts w:hint="cs"/>
          <w:rtl/>
        </w:rPr>
        <w:t xml:space="preserve"> היתה צריכה להיעשו</w:t>
      </w:r>
      <w:r w:rsidR="004A79EB">
        <w:rPr>
          <w:rFonts w:hint="eastAsia"/>
          <w:rtl/>
        </w:rPr>
        <w:t>ת</w:t>
      </w:r>
      <w:r w:rsidR="004A79EB">
        <w:rPr>
          <w:rFonts w:hint="cs"/>
          <w:rtl/>
        </w:rPr>
        <w:t xml:space="preserve"> רק עם פיגום העומד בדרישות התקן האירופי. </w:t>
      </w:r>
    </w:p>
    <w:p w:rsidR="00F4561F" w:rsidRDefault="00F4561F" w:rsidP="00F4561F">
      <w:pPr>
        <w:pStyle w:val="Hesber"/>
        <w:rPr>
          <w:rtl/>
        </w:rPr>
      </w:pPr>
    </w:p>
    <w:p w:rsidR="00F4561F" w:rsidRPr="00157303" w:rsidRDefault="00F4561F" w:rsidP="00F4561F">
      <w:pPr>
        <w:pStyle w:val="Hesber"/>
      </w:pPr>
      <w:r>
        <w:rPr>
          <w:rFonts w:hint="cs"/>
          <w:rtl/>
        </w:rPr>
        <w:t xml:space="preserve">תקנה 22 - הוראת מעבר </w:t>
      </w:r>
    </w:p>
    <w:p w:rsidR="00157303" w:rsidRPr="00157303" w:rsidRDefault="004A79EB" w:rsidP="00157303">
      <w:pPr>
        <w:pStyle w:val="Hesber1st"/>
        <w:tabs>
          <w:tab w:val="clear" w:pos="680"/>
        </w:tabs>
      </w:pPr>
      <w:r>
        <w:rPr>
          <w:rFonts w:hint="cs"/>
          <w:rtl/>
        </w:rPr>
        <w:t xml:space="preserve">בשים לב לשינוי הנעשה בהגדרת "בונה פיגומים מקצועי" , מוצע לאפשר למי שכבר היום שימש כ"בונה פיגומים מקצועי" להמשיך לפעול במשך שנתיים ימים ללא צורך בהכשרה נוספת. יחד עם זאת, ובשים לב לעדכון המקצועי הנדרש כתוצאה מהשינויים הנכללים בתקנות אלה, מוצע כי בונה מקצועי  לפיגומים כאמור יהיה מחוייב בביצוע השתלמות מקצועית , שבסיומה יידרש לעבור בהצלחה מבחן לפי תכנית שאישר מפקח העבודה הראשי. </w:t>
      </w:r>
    </w:p>
    <w:p w:rsidR="00157303" w:rsidRDefault="00157303" w:rsidP="00157303">
      <w:pPr>
        <w:pStyle w:val="HeadDivreiHesber"/>
        <w:rPr>
          <w:rtl/>
        </w:rPr>
      </w:pPr>
    </w:p>
    <w:sectPr w:rsidR="00157303" w:rsidSect="00A400E9">
      <w:headerReference w:type="default" r:id="rId11"/>
      <w:footerReference w:type="default" r:id="rId12"/>
      <w:pgSz w:w="11906" w:h="16838"/>
      <w:pgMar w:top="1701" w:right="1134" w:bottom="1417" w:left="1134"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891" w:rsidRDefault="00DB3891">
      <w:r>
        <w:separator/>
      </w:r>
    </w:p>
  </w:endnote>
  <w:endnote w:type="continuationSeparator" w:id="0">
    <w:p w:rsidR="00DB3891" w:rsidRDefault="00DB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Ruehl">
    <w:panose1 w:val="020E050306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C7" w:rsidRDefault="001F0BC7" w:rsidP="001F0BC7">
    <w:pPr>
      <w:ind w:left="-779"/>
      <w:rPr>
        <w:rFonts w:asciiTheme="minorBidi" w:hAnsiTheme="minorBidi"/>
        <w:sz w:val="20"/>
        <w:szCs w:val="20"/>
        <w:rtl/>
      </w:rPr>
    </w:pPr>
  </w:p>
  <w:p w:rsidR="00E62E48" w:rsidRPr="007052AF" w:rsidRDefault="00E62E48" w:rsidP="001F0BC7">
    <w:pPr>
      <w:ind w:left="-779"/>
      <w:rPr>
        <w:rFonts w:asciiTheme="minorBidi" w:hAnsiTheme="minorBidi"/>
        <w:sz w:val="20"/>
        <w:szCs w:val="20"/>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891" w:rsidRDefault="00DB3891">
      <w:r>
        <w:separator/>
      </w:r>
    </w:p>
  </w:footnote>
  <w:footnote w:type="continuationSeparator" w:id="0">
    <w:p w:rsidR="00DB3891" w:rsidRDefault="00DB3891">
      <w:r>
        <w:continuationSeparator/>
      </w:r>
    </w:p>
  </w:footnote>
  <w:footnote w:id="1">
    <w:p w:rsidR="006C4D90" w:rsidRPr="006C4D90" w:rsidRDefault="006C4D90" w:rsidP="006A59E6">
      <w:pPr>
        <w:pStyle w:val="ac"/>
        <w:rPr>
          <w:rtl/>
        </w:rPr>
      </w:pPr>
      <w:r>
        <w:rPr>
          <w:rStyle w:val="ae"/>
        </w:rPr>
        <w:footnoteRef/>
      </w:r>
      <w:r>
        <w:rPr>
          <w:rtl/>
        </w:rPr>
        <w:t xml:space="preserve"> </w:t>
      </w:r>
      <w:r>
        <w:rPr>
          <w:rFonts w:hint="cs"/>
          <w:rtl/>
        </w:rPr>
        <w:t>דיני מדינת ישראל [נוסח חדש]</w:t>
      </w:r>
      <w:r w:rsidRPr="00361887">
        <w:rPr>
          <w:rFonts w:hint="cs"/>
          <w:rtl/>
        </w:rPr>
        <w:t xml:space="preserve"> עמ' 337</w:t>
      </w:r>
      <w:r>
        <w:rPr>
          <w:rFonts w:hint="cs"/>
          <w:rtl/>
        </w:rPr>
        <w:t>; ס"ח התשע"ו עמ' 350.</w:t>
      </w:r>
    </w:p>
  </w:footnote>
  <w:footnote w:id="2">
    <w:p w:rsidR="006C4D90" w:rsidRDefault="006C4D90">
      <w:pPr>
        <w:pStyle w:val="ac"/>
        <w:rPr>
          <w:rtl/>
        </w:rPr>
      </w:pPr>
      <w:r>
        <w:rPr>
          <w:rStyle w:val="ae"/>
        </w:rPr>
        <w:footnoteRef/>
      </w:r>
      <w:r>
        <w:rPr>
          <w:rtl/>
        </w:rPr>
        <w:t xml:space="preserve"> </w:t>
      </w:r>
      <w:r>
        <w:rPr>
          <w:rFonts w:hint="cs"/>
          <w:rtl/>
        </w:rPr>
        <w:t xml:space="preserve"> ק"ת התשמ"ח, עמ' 388; ק"ת התשנ"ח, עמ' 895.</w:t>
      </w:r>
    </w:p>
  </w:footnote>
  <w:footnote w:id="3">
    <w:p w:rsidR="006A59E6" w:rsidRDefault="006A59E6" w:rsidP="006A59E6">
      <w:pPr>
        <w:pStyle w:val="ac"/>
        <w:rPr>
          <w:rtl/>
        </w:rPr>
      </w:pPr>
      <w:r w:rsidRPr="006A59E6">
        <w:rPr>
          <w:rStyle w:val="ae"/>
        </w:rPr>
        <w:footnoteRef/>
      </w:r>
      <w:r w:rsidRPr="006A59E6">
        <w:rPr>
          <w:rtl/>
        </w:rPr>
        <w:t xml:space="preserve"> </w:t>
      </w:r>
      <w:r w:rsidRPr="006A59E6">
        <w:rPr>
          <w:rFonts w:hint="cs"/>
          <w:rtl/>
        </w:rPr>
        <w:t>ס"ח תשי"ח, עמ' 108;</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B40" w:rsidRDefault="006E377B" w:rsidP="00415B40">
    <w:pPr>
      <w:pStyle w:val="a3"/>
      <w:tabs>
        <w:tab w:val="clear" w:pos="8306"/>
      </w:tabs>
      <w:ind w:left="-58" w:right="-1800" w:hanging="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1A68C7"/>
    <w:multiLevelType w:val="hybridMultilevel"/>
    <w:tmpl w:val="3ABCB526"/>
    <w:lvl w:ilvl="0" w:tplc="DD0A4534">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85415B"/>
    <w:multiLevelType w:val="hybridMultilevel"/>
    <w:tmpl w:val="BAA4D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C32243"/>
    <w:multiLevelType w:val="hybridMultilevel"/>
    <w:tmpl w:val="47C6ED48"/>
    <w:lvl w:ilvl="0" w:tplc="7CFA0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649F654D"/>
    <w:multiLevelType w:val="hybridMultilevel"/>
    <w:tmpl w:val="52841EDC"/>
    <w:lvl w:ilvl="0" w:tplc="569E5F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DF5769"/>
    <w:multiLevelType w:val="hybridMultilevel"/>
    <w:tmpl w:val="0B1EF4B0"/>
    <w:lvl w:ilvl="0" w:tplc="D266168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num>
  <w:num w:numId="5">
    <w:abstractNumId w:val="11"/>
  </w:num>
  <w:num w:numId="6">
    <w:abstractNumId w:val="20"/>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5"/>
    <w:lvlOverride w:ilvl="0">
      <w:startOverride w:val="1"/>
    </w:lvlOverride>
  </w:num>
  <w:num w:numId="18">
    <w:abstractNumId w:val="10"/>
  </w:num>
  <w:num w:numId="19">
    <w:abstractNumId w:val="16"/>
  </w:num>
  <w:num w:numId="20">
    <w:abstractNumId w:val="12"/>
  </w:num>
  <w:num w:numId="21">
    <w:abstractNumId w:val="14"/>
  </w:num>
  <w:num w:numId="22">
    <w:abstractNumId w:val="17"/>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E9"/>
    <w:rsid w:val="00031426"/>
    <w:rsid w:val="000405BE"/>
    <w:rsid w:val="00073406"/>
    <w:rsid w:val="000E3DFB"/>
    <w:rsid w:val="00157303"/>
    <w:rsid w:val="00186D54"/>
    <w:rsid w:val="001C4CC7"/>
    <w:rsid w:val="001F0BC7"/>
    <w:rsid w:val="002C389B"/>
    <w:rsid w:val="002C4977"/>
    <w:rsid w:val="003273D6"/>
    <w:rsid w:val="00330E13"/>
    <w:rsid w:val="00341F04"/>
    <w:rsid w:val="0035011D"/>
    <w:rsid w:val="003D21C3"/>
    <w:rsid w:val="0043699F"/>
    <w:rsid w:val="004A7264"/>
    <w:rsid w:val="004A79EB"/>
    <w:rsid w:val="004C2E6E"/>
    <w:rsid w:val="004F3EEB"/>
    <w:rsid w:val="00544F41"/>
    <w:rsid w:val="0055032A"/>
    <w:rsid w:val="005657E5"/>
    <w:rsid w:val="005810C8"/>
    <w:rsid w:val="00686D8A"/>
    <w:rsid w:val="006A59E6"/>
    <w:rsid w:val="006A6755"/>
    <w:rsid w:val="006C4D90"/>
    <w:rsid w:val="006E377B"/>
    <w:rsid w:val="007004DD"/>
    <w:rsid w:val="007052AF"/>
    <w:rsid w:val="00714AA3"/>
    <w:rsid w:val="00752CCD"/>
    <w:rsid w:val="00790A6E"/>
    <w:rsid w:val="007E13AE"/>
    <w:rsid w:val="007E7039"/>
    <w:rsid w:val="008971A5"/>
    <w:rsid w:val="0090769F"/>
    <w:rsid w:val="00950960"/>
    <w:rsid w:val="009F5942"/>
    <w:rsid w:val="00A36A25"/>
    <w:rsid w:val="00A400E9"/>
    <w:rsid w:val="00AC6BFC"/>
    <w:rsid w:val="00AE2B0D"/>
    <w:rsid w:val="00D01196"/>
    <w:rsid w:val="00D012C5"/>
    <w:rsid w:val="00D120B0"/>
    <w:rsid w:val="00D205FA"/>
    <w:rsid w:val="00DB3891"/>
    <w:rsid w:val="00E62E48"/>
    <w:rsid w:val="00E93841"/>
    <w:rsid w:val="00EE2417"/>
    <w:rsid w:val="00EF2860"/>
    <w:rsid w:val="00F31AEB"/>
    <w:rsid w:val="00F4561F"/>
    <w:rsid w:val="00F61920"/>
    <w:rsid w:val="00F86280"/>
    <w:rsid w:val="00FC49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748D809-72A3-4186-AAAD-7561F5EB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pPr>
        <w:spacing w:line="360"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0E9"/>
    <w:pPr>
      <w:widowControl w:val="0"/>
      <w:bidi/>
      <w:ind w:left="340"/>
      <w:contextualSpacing/>
      <w:jc w:val="both"/>
    </w:pPr>
    <w:rPr>
      <w:rFonts w:ascii="David" w:hAnsi="David" w:cs="David"/>
    </w:rPr>
  </w:style>
  <w:style w:type="paragraph" w:styleId="1">
    <w:name w:val="heading 1"/>
    <w:basedOn w:val="a"/>
    <w:next w:val="a"/>
    <w:link w:val="10"/>
    <w:uiPriority w:val="9"/>
    <w:qFormat/>
    <w:rsid w:val="00A400E9"/>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A400E9"/>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A400E9"/>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A400E9"/>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A400E9"/>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00E9"/>
    <w:pPr>
      <w:tabs>
        <w:tab w:val="center" w:pos="4153"/>
        <w:tab w:val="right" w:pos="8306"/>
      </w:tabs>
    </w:pPr>
  </w:style>
  <w:style w:type="character" w:customStyle="1" w:styleId="a4">
    <w:name w:val="כותרת עליונה תו"/>
    <w:basedOn w:val="a0"/>
    <w:link w:val="a3"/>
    <w:rsid w:val="005810C8"/>
    <w:rPr>
      <w:rFonts w:ascii="David" w:hAnsi="David" w:cs="David"/>
    </w:rPr>
  </w:style>
  <w:style w:type="paragraph" w:styleId="a5">
    <w:name w:val="footer"/>
    <w:basedOn w:val="a"/>
    <w:link w:val="a6"/>
    <w:rsid w:val="00A400E9"/>
    <w:pPr>
      <w:tabs>
        <w:tab w:val="center" w:pos="4153"/>
        <w:tab w:val="right" w:pos="8306"/>
      </w:tabs>
    </w:pPr>
  </w:style>
  <w:style w:type="character" w:customStyle="1" w:styleId="a6">
    <w:name w:val="כותרת תחתונה תו"/>
    <w:basedOn w:val="a0"/>
    <w:link w:val="a5"/>
    <w:rsid w:val="005810C8"/>
    <w:rPr>
      <w:rFonts w:ascii="David" w:hAnsi="David" w:cs="David"/>
    </w:rPr>
  </w:style>
  <w:style w:type="paragraph" w:styleId="a7">
    <w:name w:val="Balloon Text"/>
    <w:basedOn w:val="a"/>
    <w:link w:val="a8"/>
    <w:uiPriority w:val="99"/>
    <w:semiHidden/>
    <w:unhideWhenUsed/>
    <w:rsid w:val="005810C8"/>
    <w:rPr>
      <w:rFonts w:ascii="Tahoma" w:hAnsi="Tahoma" w:cs="Tahoma"/>
      <w:sz w:val="16"/>
      <w:szCs w:val="16"/>
    </w:rPr>
  </w:style>
  <w:style w:type="character" w:customStyle="1" w:styleId="a8">
    <w:name w:val="טקסט בלונים תו"/>
    <w:basedOn w:val="a0"/>
    <w:link w:val="a7"/>
    <w:uiPriority w:val="99"/>
    <w:semiHidden/>
    <w:rsid w:val="005810C8"/>
    <w:rPr>
      <w:rFonts w:ascii="Tahoma" w:eastAsia="Times New Roman" w:hAnsi="Tahoma" w:cs="Tahoma"/>
      <w:sz w:val="16"/>
      <w:szCs w:val="16"/>
    </w:rPr>
  </w:style>
  <w:style w:type="character" w:styleId="Hyperlink">
    <w:name w:val="Hyperlink"/>
    <w:basedOn w:val="a0"/>
    <w:unhideWhenUsed/>
    <w:rsid w:val="00A400E9"/>
    <w:rPr>
      <w:color w:val="0563C1" w:themeColor="hyperlink"/>
      <w:u w:val="single"/>
    </w:rPr>
  </w:style>
  <w:style w:type="paragraph" w:styleId="a9">
    <w:name w:val="List Paragraph"/>
    <w:basedOn w:val="a"/>
    <w:uiPriority w:val="34"/>
    <w:qFormat/>
    <w:rsid w:val="00A400E9"/>
    <w:pPr>
      <w:widowControl/>
      <w:spacing w:line="259" w:lineRule="auto"/>
    </w:pPr>
    <w:rPr>
      <w:rFonts w:asciiTheme="minorHAnsi" w:hAnsiTheme="minorHAnsi"/>
      <w:sz w:val="22"/>
    </w:rPr>
  </w:style>
  <w:style w:type="character" w:customStyle="1" w:styleId="10">
    <w:name w:val="כותרת 1 תו"/>
    <w:basedOn w:val="a0"/>
    <w:link w:val="1"/>
    <w:uiPriority w:val="9"/>
    <w:rsid w:val="00A400E9"/>
    <w:rPr>
      <w:rFonts w:asciiTheme="majorHAnsi" w:eastAsiaTheme="majorEastAsia" w:hAnsiTheme="majorHAnsi" w:cs="David"/>
      <w:bCs/>
      <w:sz w:val="32"/>
      <w:szCs w:val="36"/>
    </w:rPr>
  </w:style>
  <w:style w:type="character" w:customStyle="1" w:styleId="40">
    <w:name w:val="כותרת 4 תו"/>
    <w:basedOn w:val="a0"/>
    <w:link w:val="4"/>
    <w:uiPriority w:val="9"/>
    <w:rsid w:val="00A400E9"/>
    <w:rPr>
      <w:rFonts w:ascii="David" w:hAnsi="David" w:cs="David"/>
      <w:b/>
      <w:bCs/>
      <w:color w:val="000000" w:themeColor="text1"/>
      <w:szCs w:val="28"/>
    </w:rPr>
  </w:style>
  <w:style w:type="paragraph" w:customStyle="1" w:styleId="TableText">
    <w:name w:val="Table Text"/>
    <w:basedOn w:val="a"/>
    <w:rsid w:val="00A400E9"/>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A400E9"/>
    <w:pPr>
      <w:outlineLvl w:val="2"/>
    </w:pPr>
  </w:style>
  <w:style w:type="paragraph" w:customStyle="1" w:styleId="TableBlock">
    <w:name w:val="Table Block"/>
    <w:basedOn w:val="TableText"/>
    <w:rsid w:val="00A400E9"/>
    <w:pPr>
      <w:jc w:val="both"/>
    </w:pPr>
  </w:style>
  <w:style w:type="paragraph" w:customStyle="1" w:styleId="TableHead">
    <w:name w:val="Table Head"/>
    <w:basedOn w:val="TableText"/>
    <w:rsid w:val="00A400E9"/>
    <w:pPr>
      <w:jc w:val="center"/>
      <w:outlineLvl w:val="1"/>
    </w:pPr>
    <w:rPr>
      <w:b/>
      <w:bCs/>
    </w:rPr>
  </w:style>
  <w:style w:type="paragraph" w:customStyle="1" w:styleId="HeadMitparsemetBaze">
    <w:name w:val="Head MitparsemetBaze"/>
    <w:basedOn w:val="a"/>
    <w:rsid w:val="00A400E9"/>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A400E9"/>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A400E9"/>
    <w:pPr>
      <w:tabs>
        <w:tab w:val="left" w:pos="680"/>
        <w:tab w:val="left" w:pos="1020"/>
      </w:tabs>
      <w:ind w:firstLine="0"/>
    </w:pPr>
  </w:style>
  <w:style w:type="paragraph" w:customStyle="1" w:styleId="HeadDivreiHesber">
    <w:name w:val="Head DivreiHesber"/>
    <w:basedOn w:val="a"/>
    <w:rsid w:val="00A400E9"/>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A400E9"/>
    <w:rPr>
      <w:rFonts w:asciiTheme="majorHAnsi" w:eastAsiaTheme="majorEastAsia" w:hAnsiTheme="majorHAnsi" w:cs="David"/>
      <w:bCs/>
      <w:sz w:val="26"/>
      <w:szCs w:val="36"/>
      <w:u w:val="single"/>
    </w:rPr>
  </w:style>
  <w:style w:type="character" w:customStyle="1" w:styleId="30">
    <w:name w:val="כותרת 3 תו"/>
    <w:basedOn w:val="a0"/>
    <w:link w:val="3"/>
    <w:rsid w:val="00A400E9"/>
    <w:rPr>
      <w:rFonts w:asciiTheme="majorHAnsi" w:eastAsiaTheme="majorEastAsia" w:hAnsiTheme="majorHAnsi" w:cs="David"/>
      <w:szCs w:val="28"/>
      <w:u w:val="double"/>
    </w:rPr>
  </w:style>
  <w:style w:type="character" w:customStyle="1" w:styleId="50">
    <w:name w:val="כותרת 5 תו"/>
    <w:basedOn w:val="a0"/>
    <w:link w:val="5"/>
    <w:uiPriority w:val="9"/>
    <w:rsid w:val="00A400E9"/>
    <w:rPr>
      <w:rFonts w:ascii="David" w:hAnsi="David" w:cs="David"/>
      <w:color w:val="000000" w:themeColor="text1"/>
    </w:rPr>
  </w:style>
  <w:style w:type="paragraph" w:customStyle="1" w:styleId="HeadHatzaotHok4Futer">
    <w:name w:val="Head HatzaotHok4Futer"/>
    <w:basedOn w:val="HeadHatzaotHok"/>
    <w:rsid w:val="00A400E9"/>
  </w:style>
  <w:style w:type="paragraph" w:styleId="aa">
    <w:name w:val="endnote text"/>
    <w:basedOn w:val="a"/>
    <w:link w:val="ab"/>
    <w:semiHidden/>
    <w:rsid w:val="00A400E9"/>
    <w:pPr>
      <w:ind w:left="227" w:hanging="227"/>
    </w:pPr>
    <w:rPr>
      <w:sz w:val="14"/>
      <w:szCs w:val="22"/>
    </w:rPr>
  </w:style>
  <w:style w:type="character" w:customStyle="1" w:styleId="ab">
    <w:name w:val="טקסט הערת סיום תו"/>
    <w:basedOn w:val="a0"/>
    <w:link w:val="aa"/>
    <w:semiHidden/>
    <w:rsid w:val="00A400E9"/>
    <w:rPr>
      <w:rFonts w:ascii="David" w:hAnsi="David" w:cs="David"/>
      <w:sz w:val="14"/>
      <w:szCs w:val="22"/>
    </w:rPr>
  </w:style>
  <w:style w:type="paragraph" w:customStyle="1" w:styleId="TableInnerSideHeading">
    <w:name w:val="Table InnerSideHeading"/>
    <w:basedOn w:val="TableSideHeading"/>
    <w:rsid w:val="00A400E9"/>
  </w:style>
  <w:style w:type="paragraph" w:customStyle="1" w:styleId="Hesber">
    <w:name w:val="Hesber"/>
    <w:basedOn w:val="a"/>
    <w:rsid w:val="00A400E9"/>
    <w:pPr>
      <w:snapToGrid w:val="0"/>
      <w:ind w:left="0" w:firstLine="340"/>
    </w:pPr>
    <w:rPr>
      <w:rFonts w:ascii="Arial" w:eastAsia="Arial Unicode MS" w:hAnsi="Arial"/>
      <w:snapToGrid w:val="0"/>
      <w:sz w:val="20"/>
      <w:szCs w:val="26"/>
    </w:rPr>
  </w:style>
  <w:style w:type="paragraph" w:styleId="ac">
    <w:name w:val="footnote text"/>
    <w:basedOn w:val="a"/>
    <w:link w:val="ad"/>
    <w:autoRedefine/>
    <w:semiHidden/>
    <w:rsid w:val="00A400E9"/>
    <w:pPr>
      <w:snapToGrid w:val="0"/>
      <w:spacing w:line="240" w:lineRule="auto"/>
      <w:ind w:left="0"/>
      <w:jc w:val="left"/>
    </w:pPr>
    <w:rPr>
      <w:rFonts w:ascii="Arial" w:eastAsia="Arial Unicode MS" w:hAnsi="Arial"/>
      <w:snapToGrid w:val="0"/>
      <w:sz w:val="14"/>
      <w:szCs w:val="20"/>
    </w:rPr>
  </w:style>
  <w:style w:type="character" w:customStyle="1" w:styleId="ad">
    <w:name w:val="טקסט הערת שוליים תו"/>
    <w:basedOn w:val="a0"/>
    <w:link w:val="ac"/>
    <w:semiHidden/>
    <w:rsid w:val="00A400E9"/>
    <w:rPr>
      <w:rFonts w:ascii="Arial" w:eastAsia="Arial Unicode MS" w:hAnsi="Arial" w:cs="David"/>
      <w:snapToGrid w:val="0"/>
      <w:sz w:val="14"/>
      <w:szCs w:val="20"/>
    </w:rPr>
  </w:style>
  <w:style w:type="character" w:styleId="ae">
    <w:name w:val="footnote reference"/>
    <w:aliases w:val="Footnote Reference"/>
    <w:basedOn w:val="a0"/>
    <w:uiPriority w:val="99"/>
    <w:rsid w:val="00A400E9"/>
    <w:rPr>
      <w:vertAlign w:val="superscript"/>
    </w:rPr>
  </w:style>
  <w:style w:type="paragraph" w:customStyle="1" w:styleId="HesberHeading">
    <w:name w:val="Hesber Heading"/>
    <w:basedOn w:val="Hesber"/>
    <w:rsid w:val="00A400E9"/>
    <w:pPr>
      <w:tabs>
        <w:tab w:val="left" w:pos="624"/>
        <w:tab w:val="left" w:pos="1247"/>
      </w:tabs>
    </w:pPr>
    <w:rPr>
      <w:b/>
      <w:bCs/>
    </w:rPr>
  </w:style>
  <w:style w:type="paragraph" w:customStyle="1" w:styleId="HesberWriters">
    <w:name w:val="Hesber Writers"/>
    <w:basedOn w:val="Hesber"/>
    <w:rsid w:val="00A400E9"/>
    <w:pPr>
      <w:spacing w:before="120" w:after="120"/>
      <w:ind w:left="1418"/>
      <w:jc w:val="right"/>
    </w:pPr>
    <w:rPr>
      <w:b/>
      <w:bCs/>
    </w:rPr>
  </w:style>
  <w:style w:type="character" w:styleId="af">
    <w:name w:val="endnote reference"/>
    <w:basedOn w:val="a0"/>
    <w:semiHidden/>
    <w:rsid w:val="00A400E9"/>
    <w:rPr>
      <w:vertAlign w:val="superscript"/>
    </w:rPr>
  </w:style>
  <w:style w:type="paragraph" w:customStyle="1" w:styleId="TableBlockOutdent">
    <w:name w:val="Table BlockOutdent"/>
    <w:basedOn w:val="TableBlock"/>
    <w:rsid w:val="00A400E9"/>
    <w:pPr>
      <w:ind w:left="624" w:hanging="624"/>
    </w:pPr>
  </w:style>
  <w:style w:type="character" w:styleId="af0">
    <w:name w:val="page number"/>
    <w:basedOn w:val="a0"/>
    <w:rsid w:val="00A400E9"/>
  </w:style>
  <w:style w:type="paragraph" w:customStyle="1" w:styleId="Cover1-Reshumot">
    <w:name w:val="Cover 1-Reshumot"/>
    <w:basedOn w:val="a"/>
    <w:rsid w:val="00A400E9"/>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A400E9"/>
  </w:style>
  <w:style w:type="paragraph" w:customStyle="1" w:styleId="Cover3-Haknesset">
    <w:name w:val="Cover 3-Haknesset"/>
    <w:basedOn w:val="Cover1-Reshumot"/>
    <w:rsid w:val="00A400E9"/>
  </w:style>
  <w:style w:type="paragraph" w:customStyle="1" w:styleId="Cover4-Date">
    <w:name w:val="Cover 4-Date"/>
    <w:basedOn w:val="a"/>
    <w:rsid w:val="00A400E9"/>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A400E9"/>
    <w:pPr>
      <w:snapToGrid w:val="0"/>
      <w:jc w:val="left"/>
    </w:pPr>
    <w:rPr>
      <w:rFonts w:ascii="Arial" w:eastAsia="Arial Unicode MS" w:hAnsi="Arial"/>
      <w:snapToGrid w:val="0"/>
      <w:sz w:val="20"/>
      <w:szCs w:val="26"/>
    </w:rPr>
  </w:style>
  <w:style w:type="paragraph" w:styleId="af1">
    <w:name w:val="TOC Heading"/>
    <w:basedOn w:val="1"/>
    <w:next w:val="a"/>
    <w:uiPriority w:val="39"/>
    <w:unhideWhenUsed/>
    <w:qFormat/>
    <w:rsid w:val="00A400E9"/>
    <w:pPr>
      <w:widowControl/>
      <w:spacing w:before="120" w:after="120"/>
      <w:outlineLvl w:val="9"/>
    </w:pPr>
    <w:rPr>
      <w:rtl/>
      <w:cs/>
    </w:rPr>
  </w:style>
  <w:style w:type="paragraph" w:styleId="TOC1">
    <w:name w:val="toc 1"/>
    <w:basedOn w:val="a"/>
    <w:next w:val="a"/>
    <w:autoRedefine/>
    <w:uiPriority w:val="39"/>
    <w:unhideWhenUsed/>
    <w:rsid w:val="00A400E9"/>
    <w:pPr>
      <w:tabs>
        <w:tab w:val="right" w:leader="dot" w:pos="9629"/>
      </w:tabs>
      <w:spacing w:after="100"/>
    </w:pPr>
    <w:rPr>
      <w:bCs/>
      <w:szCs w:val="22"/>
    </w:rPr>
  </w:style>
  <w:style w:type="paragraph" w:styleId="TOC2">
    <w:name w:val="toc 2"/>
    <w:basedOn w:val="a"/>
    <w:next w:val="a"/>
    <w:uiPriority w:val="39"/>
    <w:unhideWhenUsed/>
    <w:rsid w:val="00A400E9"/>
    <w:pPr>
      <w:tabs>
        <w:tab w:val="right" w:leader="dot" w:pos="9628"/>
      </w:tabs>
      <w:spacing w:after="100"/>
    </w:pPr>
    <w:rPr>
      <w:szCs w:val="22"/>
    </w:rPr>
  </w:style>
  <w:style w:type="paragraph" w:styleId="TOC3">
    <w:name w:val="toc 3"/>
    <w:basedOn w:val="a"/>
    <w:next w:val="a"/>
    <w:uiPriority w:val="39"/>
    <w:unhideWhenUsed/>
    <w:rsid w:val="00A400E9"/>
    <w:pPr>
      <w:numPr>
        <w:numId w:val="19"/>
      </w:numPr>
      <w:tabs>
        <w:tab w:val="right" w:leader="dot" w:pos="9629"/>
      </w:tabs>
      <w:spacing w:after="100"/>
      <w:ind w:left="811" w:hanging="357"/>
    </w:pPr>
    <w:rPr>
      <w:szCs w:val="22"/>
    </w:rPr>
  </w:style>
  <w:style w:type="paragraph" w:styleId="TOC4">
    <w:name w:val="toc 4"/>
    <w:basedOn w:val="a"/>
    <w:next w:val="a"/>
    <w:autoRedefine/>
    <w:unhideWhenUsed/>
    <w:qFormat/>
    <w:rsid w:val="00A400E9"/>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A400E9"/>
    <w:pPr>
      <w:tabs>
        <w:tab w:val="right" w:leader="dot" w:pos="9628"/>
      </w:tabs>
      <w:spacing w:after="100"/>
      <w:ind w:left="567"/>
    </w:pPr>
    <w:rPr>
      <w:szCs w:val="22"/>
    </w:rPr>
  </w:style>
  <w:style w:type="paragraph" w:styleId="TOC6">
    <w:name w:val="toc 6"/>
    <w:basedOn w:val="a"/>
    <w:next w:val="a"/>
    <w:autoRedefine/>
    <w:semiHidden/>
    <w:unhideWhenUsed/>
    <w:rsid w:val="00A400E9"/>
    <w:pPr>
      <w:spacing w:after="100"/>
      <w:ind w:left="850"/>
    </w:pPr>
  </w:style>
  <w:style w:type="paragraph" w:styleId="TOC7">
    <w:name w:val="toc 7"/>
    <w:basedOn w:val="a"/>
    <w:next w:val="a"/>
    <w:autoRedefine/>
    <w:semiHidden/>
    <w:unhideWhenUsed/>
    <w:rsid w:val="00A400E9"/>
    <w:pPr>
      <w:spacing w:after="100"/>
      <w:ind w:left="1020"/>
    </w:pPr>
  </w:style>
  <w:style w:type="paragraph" w:styleId="TOC8">
    <w:name w:val="toc 8"/>
    <w:basedOn w:val="a"/>
    <w:next w:val="a"/>
    <w:autoRedefine/>
    <w:semiHidden/>
    <w:unhideWhenUsed/>
    <w:rsid w:val="00A400E9"/>
    <w:pPr>
      <w:spacing w:after="100"/>
      <w:ind w:left="1190"/>
    </w:pPr>
  </w:style>
  <w:style w:type="paragraph" w:styleId="TOC9">
    <w:name w:val="toc 9"/>
    <w:basedOn w:val="a"/>
    <w:next w:val="a"/>
    <w:autoRedefine/>
    <w:semiHidden/>
    <w:unhideWhenUsed/>
    <w:rsid w:val="00A400E9"/>
    <w:pPr>
      <w:spacing w:after="100"/>
      <w:ind w:left="1360"/>
    </w:pPr>
  </w:style>
  <w:style w:type="paragraph" w:customStyle="1" w:styleId="TableHead2">
    <w:name w:val="Table Head2"/>
    <w:basedOn w:val="TableHead"/>
    <w:qFormat/>
    <w:rsid w:val="00A400E9"/>
    <w:pPr>
      <w:outlineLvl w:val="9"/>
    </w:pPr>
  </w:style>
  <w:style w:type="paragraph" w:customStyle="1" w:styleId="TableSideHeading2">
    <w:name w:val="Table SideHeading2"/>
    <w:basedOn w:val="TableSideHeading"/>
    <w:autoRedefine/>
    <w:qFormat/>
    <w:rsid w:val="00A400E9"/>
  </w:style>
  <w:style w:type="paragraph" w:customStyle="1" w:styleId="0">
    <w:name w:val="סגנון שורה ראשונה:  0  ס''מ"/>
    <w:basedOn w:val="2"/>
    <w:rsid w:val="00A400E9"/>
    <w:rPr>
      <w:rFonts w:eastAsia="Times New Roman"/>
    </w:rPr>
  </w:style>
  <w:style w:type="table" w:styleId="af2">
    <w:name w:val="Table Grid"/>
    <w:basedOn w:val="a1"/>
    <w:rsid w:val="00A400E9"/>
    <w:pPr>
      <w:spacing w:line="240" w:lineRule="auto"/>
      <w:ind w:left="0"/>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ה רגילה 11"/>
    <w:basedOn w:val="a1"/>
    <w:uiPriority w:val="41"/>
    <w:rsid w:val="00A400E9"/>
    <w:pPr>
      <w:spacing w:line="240" w:lineRule="auto"/>
      <w:ind w:left="0"/>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0">
    <w:name w:val="טבלת רשת 1 בהירה1"/>
    <w:basedOn w:val="a1"/>
    <w:uiPriority w:val="46"/>
    <w:rsid w:val="00A400E9"/>
    <w:pPr>
      <w:spacing w:line="240" w:lineRule="auto"/>
      <w:ind w:left="0"/>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3">
    <w:name w:val="טבלת חקיקה"/>
    <w:basedOn w:val="a1"/>
    <w:uiPriority w:val="99"/>
    <w:rsid w:val="00A400E9"/>
    <w:pPr>
      <w:spacing w:line="240" w:lineRule="auto"/>
      <w:ind w:left="0"/>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2">
    <w:name w:val="סגנון1"/>
    <w:basedOn w:val="a1"/>
    <w:uiPriority w:val="99"/>
    <w:rsid w:val="00A400E9"/>
    <w:pPr>
      <w:spacing w:line="240" w:lineRule="auto"/>
      <w:ind w:left="0"/>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styleId="FollowedHyperlink">
    <w:name w:val="FollowedHyperlink"/>
    <w:basedOn w:val="a0"/>
    <w:uiPriority w:val="99"/>
    <w:semiHidden/>
    <w:unhideWhenUsed/>
    <w:rsid w:val="006C4D90"/>
    <w:rPr>
      <w:color w:val="954F72" w:themeColor="followedHyperlink"/>
      <w:u w:val="single"/>
    </w:rPr>
  </w:style>
  <w:style w:type="character" w:customStyle="1" w:styleId="default">
    <w:name w:val="default"/>
    <w:rsid w:val="00157303"/>
    <w:rPr>
      <w:rFonts w:ascii="Times New Roman" w:hAnsi="Times New Roman" w:cs="Times New Roman"/>
      <w:sz w:val="20"/>
      <w:szCs w:val="26"/>
    </w:rPr>
  </w:style>
  <w:style w:type="paragraph" w:customStyle="1" w:styleId="P00">
    <w:name w:val="P00"/>
    <w:rsid w:val="005657E5"/>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line="240" w:lineRule="auto"/>
      <w:ind w:left="2835"/>
      <w:jc w:val="both"/>
    </w:pPr>
    <w:rPr>
      <w:rFonts w:ascii="Times New Roman" w:eastAsia="Times New Roman" w:hAnsi="Times New Roman" w:cs="FrankRuehl"/>
      <w:noProof/>
      <w:sz w:val="20"/>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10129">
      <w:bodyDiv w:val="1"/>
      <w:marLeft w:val="0"/>
      <w:marRight w:val="0"/>
      <w:marTop w:val="0"/>
      <w:marBottom w:val="0"/>
      <w:divBdr>
        <w:top w:val="none" w:sz="0" w:space="0" w:color="auto"/>
        <w:left w:val="none" w:sz="0" w:space="0" w:color="auto"/>
        <w:bottom w:val="none" w:sz="0" w:space="0" w:color="auto"/>
        <w:right w:val="none" w:sz="0" w:space="0" w:color="auto"/>
      </w:divBdr>
    </w:div>
    <w:div w:id="1422943556">
      <w:bodyDiv w:val="1"/>
      <w:marLeft w:val="0"/>
      <w:marRight w:val="0"/>
      <w:marTop w:val="0"/>
      <w:marBottom w:val="0"/>
      <w:divBdr>
        <w:top w:val="none" w:sz="0" w:space="0" w:color="auto"/>
        <w:left w:val="none" w:sz="0" w:space="0" w:color="auto"/>
        <w:bottom w:val="none" w:sz="0" w:space="0" w:color="auto"/>
        <w:right w:val="none" w:sz="0" w:space="0" w:color="auto"/>
      </w:divBdr>
    </w:div>
    <w:div w:id="149345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fNumber xmlns="d2589617-2f74-4077-aee7-f516ed639388">44763</Ref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6202B-0F3B-41E6-BDE3-7304C7DA8DA0}">
  <ds:schemaRefs>
    <ds:schemaRef ds:uri="http://purl.org/dc/dcmitype/"/>
    <ds:schemaRef ds:uri="http://schemas.microsoft.com/office/2006/documentManagement/types"/>
    <ds:schemaRef ds:uri="http://schemas.openxmlformats.org/package/2006/metadata/core-properties"/>
    <ds:schemaRef ds:uri="http://purl.org/dc/terms/"/>
    <ds:schemaRef ds:uri="d2589617-2f74-4077-aee7-f516ed639388"/>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9D3B240-7F52-4778-B1BA-09488A67B4C9}">
  <ds:schemaRefs>
    <ds:schemaRef ds:uri="http://schemas.microsoft.com/sharepoint/v3/contenttype/forms"/>
  </ds:schemaRefs>
</ds:datastoreItem>
</file>

<file path=customXml/itemProps3.xml><?xml version="1.0" encoding="utf-8"?>
<ds:datastoreItem xmlns:ds="http://schemas.openxmlformats.org/officeDocument/2006/customXml" ds:itemID="{CB5D0954-079F-43BB-9FA0-93F05965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203520D-9044-4CDF-B56F-FA8DF6D1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3787</Words>
  <Characters>18936</Characters>
  <Application>Microsoft Office Word</Application>
  <DocSecurity>4</DocSecurity>
  <Lines>157</Lines>
  <Paragraphs>45</Paragraphs>
  <ScaleCrop>false</ScaleCrop>
  <HeadingPairs>
    <vt:vector size="2" baseType="variant">
      <vt:variant>
        <vt:lpstr>שם</vt:lpstr>
      </vt:variant>
      <vt:variant>
        <vt:i4>1</vt:i4>
      </vt:variant>
    </vt:vector>
  </HeadingPairs>
  <TitlesOfParts>
    <vt:vector size="1" baseType="lpstr">
      <vt:lpstr>תיקון תקנות עבודות בנייה בעניין עמידת פיגומים בדרישות תקן 1139 (002).docx</vt:lpstr>
    </vt:vector>
  </TitlesOfParts>
  <Company>Ministry Of Economy</Company>
  <LinksUpToDate>false</LinksUpToDate>
  <CharactersWithSpaces>22678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תיקון תקנות עבודות בנייה בעניין עמידת פיגומים בדרישות תקן 1139 (002).docx</dc:title>
  <dc:creator>Ministry Of Economy</dc:creator>
  <cp:lastModifiedBy>Raz Hillman - Chamber Of Commerce</cp:lastModifiedBy>
  <cp:revision>2</cp:revision>
  <cp:lastPrinted>2018-11-18T10:21:00Z</cp:lastPrinted>
  <dcterms:created xsi:type="dcterms:W3CDTF">2018-11-22T15:23:00Z</dcterms:created>
  <dcterms:modified xsi:type="dcterms:W3CDTF">2018-11-22T15:23:00Z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