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68DE" w:rsidRDefault="006B68DE">
      <w:pPr>
        <w:pStyle w:val="Normal1"/>
        <w:widowControl w:val="0"/>
        <w:spacing w:line="276" w:lineRule="auto"/>
      </w:pPr>
    </w:p>
    <w:tbl>
      <w:tblPr>
        <w:tblStyle w:val="a5"/>
        <w:tblpPr w:leftFromText="180" w:rightFromText="180" w:vertAnchor="text" w:tblpY="1"/>
        <w:tblOverlap w:val="never"/>
        <w:tblW w:w="6480" w:type="dxa"/>
        <w:tblInd w:w="-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90"/>
        <w:gridCol w:w="2790"/>
      </w:tblGrid>
      <w:tr w:rsidR="003E255B" w:rsidTr="0068679E">
        <w:tc>
          <w:tcPr>
            <w:tcW w:w="3690" w:type="dxa"/>
          </w:tcPr>
          <w:p w:rsidR="003E255B" w:rsidRDefault="003E255B" w:rsidP="0068679E">
            <w:pPr>
              <w:pStyle w:val="Normal1"/>
              <w:contextualSpacing w:val="0"/>
              <w:jc w:val="right"/>
            </w:pPr>
          </w:p>
        </w:tc>
        <w:tc>
          <w:tcPr>
            <w:tcW w:w="2790" w:type="dxa"/>
          </w:tcPr>
          <w:p w:rsidR="003E255B" w:rsidRDefault="003E255B" w:rsidP="0068679E">
            <w:pPr>
              <w:pStyle w:val="Normal1"/>
              <w:ind w:right="515"/>
              <w:contextualSpacing w:val="0"/>
              <w:jc w:val="center"/>
            </w:pPr>
          </w:p>
        </w:tc>
      </w:tr>
    </w:tbl>
    <w:p w:rsidR="003804A0" w:rsidRPr="003804A0" w:rsidRDefault="0068679E" w:rsidP="00B03CD4">
      <w:pPr>
        <w:pStyle w:val="Normal1"/>
        <w:jc w:val="center"/>
        <w:rPr>
          <w:rFonts w:asciiTheme="majorBidi" w:hAnsiTheme="majorBidi" w:cstheme="majorBidi"/>
          <w:bCs/>
          <w:color w:val="548DD4" w:themeColor="text2" w:themeTint="99"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Cs/>
          <w:color w:val="548DD4" w:themeColor="text2" w:themeTint="99"/>
          <w:sz w:val="28"/>
          <w:szCs w:val="28"/>
        </w:rPr>
        <w:br w:type="textWrapping" w:clear="all"/>
      </w:r>
      <w:r w:rsidR="00B04011" w:rsidRPr="003804A0"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 xml:space="preserve">חדשנות והשקעות </w:t>
      </w:r>
      <w:r w:rsidR="00B04011" w:rsidRPr="003804A0">
        <w:rPr>
          <w:rFonts w:asciiTheme="majorBidi" w:hAnsiTheme="majorBidi" w:cstheme="majorBidi"/>
          <w:bCs/>
          <w:color w:val="548DD4" w:themeColor="text2" w:themeTint="99"/>
          <w:sz w:val="32"/>
          <w:szCs w:val="32"/>
          <w:u w:val="single"/>
          <w:rtl/>
        </w:rPr>
        <w:t>–</w:t>
      </w:r>
      <w:r w:rsidR="00B04011" w:rsidRPr="003804A0"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 xml:space="preserve"> ישראל וברזיל בשותפות מבטיחה</w:t>
      </w:r>
    </w:p>
    <w:p w:rsidR="006B68DE" w:rsidRPr="003804A0" w:rsidRDefault="007865FA" w:rsidP="00B04011">
      <w:pPr>
        <w:pStyle w:val="Normal1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>אורח</w:t>
      </w:r>
      <w:r w:rsidR="00513340"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 xml:space="preserve"> מיוחד</w:t>
      </w:r>
      <w:r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 xml:space="preserve"> מ-</w:t>
      </w:r>
      <w:r w:rsidR="003804A0" w:rsidRPr="003804A0"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3804A0" w:rsidRPr="003804A0">
        <w:rPr>
          <w:rFonts w:asciiTheme="majorBidi" w:hAnsiTheme="majorBidi" w:cstheme="majorBidi"/>
          <w:bCs/>
          <w:color w:val="548DD4" w:themeColor="text2" w:themeTint="99"/>
          <w:sz w:val="32"/>
          <w:szCs w:val="32"/>
          <w:u w:val="single"/>
        </w:rPr>
        <w:t>‘</w:t>
      </w:r>
      <w:r w:rsidR="003804A0" w:rsidRPr="003804A0">
        <w:rPr>
          <w:rFonts w:asciiTheme="majorBidi" w:hAnsiTheme="majorBidi" w:cstheme="majorBidi"/>
          <w:bCs/>
          <w:color w:val="548DD4" w:themeColor="text2" w:themeTint="99"/>
          <w:sz w:val="32"/>
          <w:szCs w:val="32"/>
          <w:u w:val="single"/>
          <w:lang w:val="pt-BR"/>
        </w:rPr>
        <w:t>ANGELS OF BRAZIL’</w:t>
      </w:r>
      <w:r w:rsidR="00B04011" w:rsidRPr="003804A0">
        <w:rPr>
          <w:rFonts w:asciiTheme="majorBidi" w:hAnsiTheme="majorBidi" w:cstheme="majorBidi" w:hint="cs"/>
          <w:bCs/>
          <w:color w:val="548DD4" w:themeColor="text2" w:themeTint="99"/>
          <w:sz w:val="32"/>
          <w:szCs w:val="32"/>
          <w:u w:val="single"/>
          <w:rtl/>
        </w:rPr>
        <w:t xml:space="preserve"> </w:t>
      </w:r>
    </w:p>
    <w:p w:rsidR="006B68DE" w:rsidRPr="009762F4" w:rsidRDefault="006B68DE">
      <w:pPr>
        <w:pStyle w:val="Normal1"/>
        <w:jc w:val="center"/>
        <w:rPr>
          <w:rFonts w:asciiTheme="majorBidi" w:hAnsiTheme="majorBidi" w:cstheme="majorBidi"/>
          <w:szCs w:val="24"/>
        </w:rPr>
      </w:pPr>
    </w:p>
    <w:p w:rsidR="006B68DE" w:rsidRPr="009762F4" w:rsidRDefault="008E1DCB" w:rsidP="009762F4">
      <w:pPr>
        <w:pStyle w:val="Normal1"/>
        <w:jc w:val="center"/>
        <w:rPr>
          <w:rFonts w:asciiTheme="majorBidi" w:hAnsiTheme="majorBidi" w:cstheme="majorBidi"/>
          <w:szCs w:val="24"/>
        </w:rPr>
      </w:pPr>
      <w:r w:rsidRPr="009762F4">
        <w:rPr>
          <w:rFonts w:asciiTheme="majorBidi" w:hAnsiTheme="majorBidi" w:cstheme="majorBidi"/>
          <w:b/>
          <w:szCs w:val="24"/>
          <w:rtl/>
        </w:rPr>
        <w:t xml:space="preserve">יום </w:t>
      </w:r>
      <w:r w:rsidR="009762F4">
        <w:rPr>
          <w:rFonts w:asciiTheme="majorBidi" w:hAnsiTheme="majorBidi" w:cstheme="majorBidi" w:hint="cs"/>
          <w:b/>
          <w:szCs w:val="24"/>
          <w:rtl/>
        </w:rPr>
        <w:t>רביעי</w:t>
      </w:r>
      <w:r w:rsidRPr="009762F4">
        <w:rPr>
          <w:rFonts w:asciiTheme="majorBidi" w:hAnsiTheme="majorBidi" w:cstheme="majorBidi"/>
          <w:b/>
          <w:szCs w:val="24"/>
          <w:rtl/>
        </w:rPr>
        <w:t xml:space="preserve">, </w:t>
      </w:r>
      <w:r w:rsidR="009762F4">
        <w:rPr>
          <w:rFonts w:asciiTheme="majorBidi" w:hAnsiTheme="majorBidi" w:cstheme="majorBidi" w:hint="cs"/>
          <w:b/>
          <w:szCs w:val="24"/>
          <w:rtl/>
        </w:rPr>
        <w:t>3</w:t>
      </w:r>
      <w:r w:rsidRPr="009762F4">
        <w:rPr>
          <w:rFonts w:asciiTheme="majorBidi" w:hAnsiTheme="majorBidi" w:cstheme="majorBidi"/>
          <w:b/>
          <w:szCs w:val="24"/>
          <w:rtl/>
        </w:rPr>
        <w:t>/</w:t>
      </w:r>
      <w:r w:rsidR="009762F4">
        <w:rPr>
          <w:rFonts w:asciiTheme="majorBidi" w:hAnsiTheme="majorBidi" w:cstheme="majorBidi" w:hint="cs"/>
          <w:b/>
          <w:szCs w:val="24"/>
          <w:rtl/>
        </w:rPr>
        <w:t>6</w:t>
      </w:r>
      <w:r w:rsidRPr="009762F4">
        <w:rPr>
          <w:rFonts w:asciiTheme="majorBidi" w:hAnsiTheme="majorBidi" w:cstheme="majorBidi"/>
          <w:b/>
          <w:szCs w:val="24"/>
          <w:rtl/>
        </w:rPr>
        <w:t>/2015 בין השעות 16:</w:t>
      </w:r>
      <w:r w:rsidR="009762F4">
        <w:rPr>
          <w:rFonts w:asciiTheme="majorBidi" w:hAnsiTheme="majorBidi" w:cstheme="majorBidi" w:hint="cs"/>
          <w:b/>
          <w:szCs w:val="24"/>
          <w:rtl/>
        </w:rPr>
        <w:t>3</w:t>
      </w:r>
      <w:r w:rsidRPr="009762F4">
        <w:rPr>
          <w:rFonts w:asciiTheme="majorBidi" w:hAnsiTheme="majorBidi" w:cstheme="majorBidi"/>
          <w:b/>
          <w:szCs w:val="24"/>
          <w:rtl/>
        </w:rPr>
        <w:t>0-18:</w:t>
      </w:r>
      <w:r w:rsidR="009762F4">
        <w:rPr>
          <w:rFonts w:asciiTheme="majorBidi" w:hAnsiTheme="majorBidi" w:cstheme="majorBidi" w:hint="cs"/>
          <w:b/>
          <w:szCs w:val="24"/>
          <w:rtl/>
        </w:rPr>
        <w:t>3</w:t>
      </w:r>
      <w:r w:rsidRPr="009762F4">
        <w:rPr>
          <w:rFonts w:asciiTheme="majorBidi" w:hAnsiTheme="majorBidi" w:cstheme="majorBidi"/>
          <w:b/>
          <w:szCs w:val="24"/>
          <w:rtl/>
        </w:rPr>
        <w:t>0</w:t>
      </w:r>
    </w:p>
    <w:p w:rsidR="006B68DE" w:rsidRPr="009762F4" w:rsidRDefault="006C05E4" w:rsidP="006C05E4">
      <w:pPr>
        <w:pStyle w:val="Normal1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b/>
          <w:szCs w:val="24"/>
          <w:u w:val="single"/>
          <w:rtl/>
        </w:rPr>
        <w:t>בבית אסיה, רח' ויצמן 4, תל אביב</w:t>
      </w:r>
    </w:p>
    <w:p w:rsidR="006B68DE" w:rsidRPr="009762F4" w:rsidRDefault="006B68DE">
      <w:pPr>
        <w:pStyle w:val="Normal1"/>
        <w:rPr>
          <w:rFonts w:asciiTheme="majorBidi" w:hAnsiTheme="majorBidi" w:cstheme="majorBidi"/>
          <w:szCs w:val="24"/>
        </w:rPr>
      </w:pPr>
    </w:p>
    <w:p w:rsidR="006B68DE" w:rsidRPr="00743591" w:rsidRDefault="008E1DCB" w:rsidP="007D250A">
      <w:pPr>
        <w:pStyle w:val="Normal1"/>
        <w:rPr>
          <w:rFonts w:asciiTheme="majorBidi" w:hAnsiTheme="majorBidi" w:cstheme="majorBidi"/>
          <w:szCs w:val="24"/>
          <w:rtl/>
          <w:lang w:val="pt-BR"/>
        </w:rPr>
      </w:pPr>
      <w:r w:rsidRPr="009762F4">
        <w:rPr>
          <w:rFonts w:asciiTheme="majorBidi" w:hAnsiTheme="majorBidi" w:cstheme="majorBidi"/>
          <w:szCs w:val="24"/>
          <w:rtl/>
        </w:rPr>
        <w:t xml:space="preserve">לשכת המסחר והתעשיה ישראל-ברזיל בשיתוף </w:t>
      </w:r>
      <w:r w:rsidR="00774DD8">
        <w:rPr>
          <w:rFonts w:asciiTheme="majorBidi" w:hAnsiTheme="majorBidi" w:cstheme="majorBidi" w:hint="cs"/>
          <w:szCs w:val="24"/>
          <w:rtl/>
        </w:rPr>
        <w:t xml:space="preserve">משרד עורכי דין </w:t>
      </w:r>
      <w:r w:rsidR="001F655F">
        <w:rPr>
          <w:rFonts w:asciiTheme="majorBidi" w:hAnsiTheme="majorBidi" w:cstheme="majorBidi" w:hint="cs"/>
          <w:szCs w:val="24"/>
          <w:rtl/>
        </w:rPr>
        <w:t>הרצוג פוקס נאמן</w:t>
      </w:r>
      <w:r w:rsidR="001F655F">
        <w:rPr>
          <w:rFonts w:asciiTheme="majorBidi" w:hAnsiTheme="majorBidi" w:cstheme="majorBidi"/>
          <w:szCs w:val="24"/>
        </w:rPr>
        <w:t xml:space="preserve"> </w:t>
      </w:r>
      <w:r w:rsidR="001F655F">
        <w:rPr>
          <w:rFonts w:asciiTheme="majorBidi" w:hAnsiTheme="majorBidi" w:cstheme="majorBidi" w:hint="cs"/>
          <w:szCs w:val="24"/>
          <w:rtl/>
        </w:rPr>
        <w:t>ו</w:t>
      </w:r>
      <w:r w:rsidRPr="009762F4">
        <w:rPr>
          <w:rFonts w:asciiTheme="majorBidi" w:hAnsiTheme="majorBidi" w:cstheme="majorBidi"/>
          <w:szCs w:val="24"/>
          <w:rtl/>
        </w:rPr>
        <w:t xml:space="preserve">מינהל סחר חוץ במשרד הכלכלה, שמחים להזמינכם לסמינר בנושא: </w:t>
      </w:r>
      <w:r w:rsidR="003804A0">
        <w:rPr>
          <w:rFonts w:asciiTheme="majorBidi" w:hAnsiTheme="majorBidi" w:cstheme="majorBidi" w:hint="cs"/>
          <w:szCs w:val="24"/>
          <w:rtl/>
        </w:rPr>
        <w:t xml:space="preserve">'חדשנות והשקעות </w:t>
      </w:r>
      <w:r w:rsidR="003804A0">
        <w:rPr>
          <w:rFonts w:asciiTheme="majorBidi" w:hAnsiTheme="majorBidi" w:cstheme="majorBidi"/>
          <w:szCs w:val="24"/>
          <w:rtl/>
        </w:rPr>
        <w:t>–</w:t>
      </w:r>
      <w:r w:rsidR="003804A0">
        <w:rPr>
          <w:rFonts w:asciiTheme="majorBidi" w:hAnsiTheme="majorBidi" w:cstheme="majorBidi" w:hint="cs"/>
          <w:szCs w:val="24"/>
          <w:rtl/>
        </w:rPr>
        <w:t xml:space="preserve"> ישראל וברזיל בשותפות מבטיחה', אשר </w:t>
      </w:r>
      <w:r w:rsidR="00743591">
        <w:rPr>
          <w:rFonts w:asciiTheme="majorBidi" w:hAnsiTheme="majorBidi" w:cstheme="majorBidi" w:hint="cs"/>
          <w:szCs w:val="24"/>
          <w:rtl/>
        </w:rPr>
        <w:t>יארח את נציג</w:t>
      </w:r>
      <w:r w:rsidR="003804A0">
        <w:rPr>
          <w:rFonts w:asciiTheme="majorBidi" w:hAnsiTheme="majorBidi" w:cstheme="majorBidi" w:hint="cs"/>
          <w:szCs w:val="24"/>
          <w:rtl/>
        </w:rPr>
        <w:t xml:space="preserve"> ארגון </w:t>
      </w:r>
      <w:r w:rsidR="003804A0" w:rsidRPr="00B724BA">
        <w:rPr>
          <w:rFonts w:asciiTheme="majorBidi" w:hAnsiTheme="majorBidi" w:cstheme="majorBidi"/>
          <w:b/>
          <w:bCs/>
          <w:i/>
          <w:iCs/>
          <w:szCs w:val="24"/>
          <w:lang w:val="pt-BR"/>
        </w:rPr>
        <w:t>Angels of Brazil</w:t>
      </w:r>
      <w:r w:rsidR="00743591">
        <w:rPr>
          <w:rFonts w:asciiTheme="majorBidi" w:hAnsiTheme="majorBidi" w:cstheme="majorBidi" w:hint="cs"/>
          <w:b/>
          <w:bCs/>
          <w:szCs w:val="24"/>
          <w:rtl/>
        </w:rPr>
        <w:t xml:space="preserve"> </w:t>
      </w:r>
      <w:r w:rsidR="007865FA">
        <w:rPr>
          <w:rFonts w:asciiTheme="majorBidi" w:hAnsiTheme="majorBidi" w:cstheme="majorBidi" w:hint="cs"/>
          <w:b/>
          <w:bCs/>
          <w:szCs w:val="24"/>
          <w:rtl/>
        </w:rPr>
        <w:t xml:space="preserve">הארגון הברזילאי </w:t>
      </w:r>
      <w:r w:rsidR="00513340">
        <w:rPr>
          <w:rFonts w:asciiTheme="majorBidi" w:hAnsiTheme="majorBidi" w:cstheme="majorBidi" w:hint="cs"/>
          <w:b/>
          <w:bCs/>
          <w:szCs w:val="24"/>
          <w:rtl/>
        </w:rPr>
        <w:t xml:space="preserve">הגדול ביותר </w:t>
      </w:r>
      <w:r w:rsidR="007865FA">
        <w:rPr>
          <w:rFonts w:asciiTheme="majorBidi" w:hAnsiTheme="majorBidi" w:cstheme="majorBidi" w:hint="cs"/>
          <w:b/>
          <w:bCs/>
          <w:szCs w:val="24"/>
          <w:rtl/>
        </w:rPr>
        <w:t>בתחום השקעות</w:t>
      </w:r>
      <w:r w:rsidR="007865FA" w:rsidRPr="007865FA">
        <w:rPr>
          <w:rFonts w:asciiTheme="majorBidi" w:hAnsiTheme="majorBidi" w:cstheme="majorBidi" w:hint="cs"/>
          <w:b/>
          <w:bCs/>
          <w:szCs w:val="24"/>
          <w:rtl/>
        </w:rPr>
        <w:t xml:space="preserve"> </w:t>
      </w:r>
      <w:r w:rsidR="00862B35">
        <w:rPr>
          <w:rFonts w:asciiTheme="majorBidi" w:hAnsiTheme="majorBidi" w:cstheme="majorBidi" w:hint="cs"/>
          <w:b/>
          <w:bCs/>
          <w:szCs w:val="24"/>
          <w:rtl/>
        </w:rPr>
        <w:t xml:space="preserve">בחברות </w:t>
      </w:r>
      <w:r w:rsidR="007865FA">
        <w:rPr>
          <w:rFonts w:asciiTheme="majorBidi" w:hAnsiTheme="majorBidi" w:cstheme="majorBidi" w:hint="cs"/>
          <w:b/>
          <w:bCs/>
          <w:szCs w:val="24"/>
          <w:rtl/>
        </w:rPr>
        <w:t>טכנולוגיות בשלבים הראשונים של הקמת</w:t>
      </w:r>
      <w:r w:rsidR="007D250A">
        <w:rPr>
          <w:rFonts w:asciiTheme="majorBidi" w:hAnsiTheme="majorBidi" w:cstheme="majorBidi" w:hint="cs"/>
          <w:b/>
          <w:bCs/>
          <w:szCs w:val="24"/>
          <w:rtl/>
        </w:rPr>
        <w:t>ן</w:t>
      </w:r>
      <w:r w:rsidR="007865FA">
        <w:rPr>
          <w:rFonts w:asciiTheme="majorBidi" w:hAnsiTheme="majorBidi" w:cstheme="majorBidi" w:hint="cs"/>
          <w:b/>
          <w:bCs/>
          <w:szCs w:val="24"/>
          <w:rtl/>
        </w:rPr>
        <w:t>.</w:t>
      </w:r>
    </w:p>
    <w:p w:rsidR="006B68DE" w:rsidRPr="009762F4" w:rsidRDefault="006B68DE">
      <w:pPr>
        <w:pStyle w:val="Normal1"/>
        <w:rPr>
          <w:rFonts w:asciiTheme="majorBidi" w:hAnsiTheme="majorBidi" w:cstheme="majorBidi"/>
          <w:szCs w:val="24"/>
        </w:rPr>
      </w:pPr>
    </w:p>
    <w:p w:rsidR="006B68DE" w:rsidRDefault="008E1DCB" w:rsidP="00A108D7">
      <w:pPr>
        <w:pStyle w:val="Normal1"/>
        <w:rPr>
          <w:rFonts w:asciiTheme="majorBidi" w:hAnsiTheme="majorBidi" w:cstheme="majorBidi"/>
          <w:b/>
          <w:bCs/>
          <w:szCs w:val="24"/>
          <w:rtl/>
        </w:rPr>
      </w:pPr>
      <w:r w:rsidRPr="009762F4">
        <w:rPr>
          <w:rFonts w:asciiTheme="majorBidi" w:hAnsiTheme="majorBidi" w:cstheme="majorBidi"/>
          <w:szCs w:val="24"/>
          <w:rtl/>
        </w:rPr>
        <w:t>תכנית:</w:t>
      </w:r>
      <w:r w:rsidRPr="009762F4">
        <w:rPr>
          <w:rFonts w:asciiTheme="majorBidi" w:hAnsiTheme="majorBidi" w:cstheme="majorBidi"/>
          <w:szCs w:val="24"/>
          <w:rtl/>
        </w:rPr>
        <w:br/>
        <w:t>16:</w:t>
      </w:r>
      <w:r w:rsidR="009762F4">
        <w:rPr>
          <w:rFonts w:asciiTheme="majorBidi" w:hAnsiTheme="majorBidi" w:cstheme="majorBidi" w:hint="cs"/>
          <w:szCs w:val="24"/>
          <w:rtl/>
        </w:rPr>
        <w:t>3</w:t>
      </w:r>
      <w:r w:rsidR="00A155A6">
        <w:rPr>
          <w:rFonts w:asciiTheme="majorBidi" w:hAnsiTheme="majorBidi" w:cstheme="majorBidi"/>
          <w:szCs w:val="24"/>
          <w:rtl/>
        </w:rPr>
        <w:t xml:space="preserve">0 – 16:15  </w:t>
      </w:r>
      <w:r w:rsidRPr="005D1760">
        <w:rPr>
          <w:rFonts w:asciiTheme="majorBidi" w:hAnsiTheme="majorBidi" w:cstheme="majorBidi"/>
          <w:szCs w:val="24"/>
          <w:rtl/>
        </w:rPr>
        <w:t>התכנסות</w:t>
      </w:r>
      <w:r w:rsidR="00A108D7">
        <w:rPr>
          <w:rFonts w:asciiTheme="majorBidi" w:hAnsiTheme="majorBidi" w:cstheme="majorBidi"/>
          <w:szCs w:val="24"/>
        </w:rPr>
        <w:t>,</w:t>
      </w:r>
      <w:r w:rsidRPr="005D1760">
        <w:rPr>
          <w:rFonts w:asciiTheme="majorBidi" w:hAnsiTheme="majorBidi" w:cstheme="majorBidi"/>
          <w:szCs w:val="24"/>
          <w:rtl/>
        </w:rPr>
        <w:t xml:space="preserve"> הרשמה</w:t>
      </w:r>
      <w:r w:rsidR="00A108D7">
        <w:rPr>
          <w:rFonts w:asciiTheme="majorBidi" w:hAnsiTheme="majorBidi" w:cstheme="majorBidi"/>
          <w:szCs w:val="24"/>
        </w:rPr>
        <w:t xml:space="preserve">  </w:t>
      </w:r>
      <w:r w:rsidR="00A108D7">
        <w:rPr>
          <w:rFonts w:asciiTheme="majorBidi" w:hAnsiTheme="majorBidi" w:cstheme="majorBidi" w:hint="cs"/>
          <w:szCs w:val="24"/>
          <w:rtl/>
        </w:rPr>
        <w:t xml:space="preserve">וכיבוד קל </w:t>
      </w:r>
    </w:p>
    <w:p w:rsidR="00324D6B" w:rsidRDefault="00324D6B" w:rsidP="00D51F89">
      <w:pPr>
        <w:pStyle w:val="Normal1"/>
        <w:rPr>
          <w:rFonts w:asciiTheme="majorBidi" w:hAnsiTheme="majorBidi" w:cstheme="majorBidi"/>
          <w:b/>
          <w:bCs/>
          <w:szCs w:val="24"/>
          <w:rtl/>
        </w:rPr>
      </w:pPr>
    </w:p>
    <w:p w:rsidR="009E7338" w:rsidRDefault="009E7338" w:rsidP="009E7338">
      <w:pPr>
        <w:pStyle w:val="Normal1"/>
        <w:rPr>
          <w:rFonts w:asciiTheme="majorBidi" w:hAnsiTheme="majorBidi" w:cstheme="majorBidi"/>
          <w:b/>
          <w:bCs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16:35 </w:t>
      </w:r>
      <w:r>
        <w:rPr>
          <w:rFonts w:asciiTheme="majorBidi" w:hAnsiTheme="majorBidi" w:cstheme="majorBidi"/>
          <w:szCs w:val="24"/>
          <w:rtl/>
        </w:rPr>
        <w:t>–</w:t>
      </w:r>
      <w:r>
        <w:rPr>
          <w:rFonts w:asciiTheme="majorBidi" w:hAnsiTheme="majorBidi" w:cstheme="majorBidi" w:hint="cs"/>
          <w:szCs w:val="24"/>
          <w:rtl/>
        </w:rPr>
        <w:t xml:space="preserve"> 16:30</w:t>
      </w:r>
      <w:r w:rsidR="00324D6B">
        <w:rPr>
          <w:rFonts w:asciiTheme="majorBidi" w:hAnsiTheme="majorBidi" w:cstheme="majorBidi" w:hint="cs"/>
          <w:szCs w:val="24"/>
          <w:rtl/>
        </w:rPr>
        <w:t xml:space="preserve"> </w:t>
      </w:r>
      <w:r w:rsidRPr="005D1760">
        <w:rPr>
          <w:rFonts w:asciiTheme="majorBidi" w:hAnsiTheme="majorBidi" w:cstheme="majorBidi" w:hint="cs"/>
          <w:szCs w:val="24"/>
          <w:rtl/>
        </w:rPr>
        <w:t xml:space="preserve">דברי פתיחה - </w:t>
      </w:r>
      <w:r w:rsidRPr="005D1760">
        <w:rPr>
          <w:rFonts w:asciiTheme="majorBidi" w:hAnsiTheme="majorBidi" w:cstheme="majorBidi"/>
          <w:szCs w:val="24"/>
          <w:rtl/>
        </w:rPr>
        <w:t xml:space="preserve">מר רועי רוזנבלט-ניר, יו"ר לשכת המסחר </w:t>
      </w:r>
      <w:r w:rsidRPr="005D1760">
        <w:rPr>
          <w:rFonts w:asciiTheme="majorBidi" w:hAnsiTheme="majorBidi" w:cstheme="majorBidi" w:hint="cs"/>
          <w:szCs w:val="24"/>
          <w:rtl/>
        </w:rPr>
        <w:t>והתעשיי</w:t>
      </w:r>
      <w:r w:rsidRPr="005D1760">
        <w:rPr>
          <w:rFonts w:asciiTheme="majorBidi" w:hAnsiTheme="majorBidi" w:cstheme="majorBidi" w:hint="eastAsia"/>
          <w:szCs w:val="24"/>
          <w:rtl/>
        </w:rPr>
        <w:t>ה</w:t>
      </w:r>
      <w:r w:rsidRPr="005D1760">
        <w:rPr>
          <w:rFonts w:asciiTheme="majorBidi" w:hAnsiTheme="majorBidi" w:cstheme="majorBidi"/>
          <w:szCs w:val="24"/>
          <w:rtl/>
        </w:rPr>
        <w:t xml:space="preserve"> ישראל-ברזיל</w:t>
      </w:r>
      <w:r>
        <w:rPr>
          <w:rFonts w:asciiTheme="majorBidi" w:hAnsiTheme="majorBidi" w:cstheme="majorBidi"/>
          <w:szCs w:val="24"/>
          <w:rtl/>
        </w:rPr>
        <w:t xml:space="preserve"> </w:t>
      </w:r>
      <w:r w:rsidRPr="009762F4">
        <w:rPr>
          <w:rFonts w:asciiTheme="majorBidi" w:hAnsiTheme="majorBidi" w:cstheme="majorBidi"/>
          <w:szCs w:val="24"/>
          <w:rtl/>
        </w:rPr>
        <w:br/>
      </w:r>
    </w:p>
    <w:p w:rsidR="00D51F89" w:rsidRPr="009762F4" w:rsidRDefault="00324D6B" w:rsidP="00324D6B">
      <w:pPr>
        <w:pStyle w:val="Normal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szCs w:val="24"/>
          <w:rtl/>
        </w:rPr>
        <w:t>16:45</w:t>
      </w:r>
      <w:r w:rsidR="009E7338">
        <w:rPr>
          <w:rFonts w:asciiTheme="majorBidi" w:hAnsiTheme="majorBidi" w:cstheme="majorBidi"/>
          <w:szCs w:val="24"/>
          <w:rtl/>
        </w:rPr>
        <w:t xml:space="preserve"> – </w:t>
      </w:r>
      <w:r>
        <w:rPr>
          <w:rFonts w:asciiTheme="majorBidi" w:hAnsiTheme="majorBidi" w:cstheme="majorBidi" w:hint="cs"/>
          <w:szCs w:val="24"/>
          <w:rtl/>
        </w:rPr>
        <w:t xml:space="preserve"> 16:35 </w:t>
      </w:r>
      <w:r w:rsidR="009E7338">
        <w:rPr>
          <w:rFonts w:asciiTheme="majorBidi" w:hAnsiTheme="majorBidi" w:cstheme="majorBidi" w:hint="cs"/>
          <w:b/>
          <w:bCs/>
          <w:szCs w:val="24"/>
          <w:rtl/>
        </w:rPr>
        <w:t xml:space="preserve">אורח כבוד דר' </w:t>
      </w:r>
      <w:proofErr w:type="spellStart"/>
      <w:r w:rsidR="009E7338">
        <w:rPr>
          <w:rFonts w:asciiTheme="majorBidi" w:hAnsiTheme="majorBidi" w:cstheme="majorBidi" w:hint="cs"/>
          <w:b/>
          <w:bCs/>
          <w:szCs w:val="24"/>
          <w:rtl/>
        </w:rPr>
        <w:t>ג'אימה</w:t>
      </w:r>
      <w:proofErr w:type="spellEnd"/>
      <w:r w:rsidR="009E7338">
        <w:rPr>
          <w:rFonts w:asciiTheme="majorBidi" w:hAnsiTheme="majorBidi" w:cstheme="majorBidi" w:hint="cs"/>
          <w:b/>
          <w:bCs/>
          <w:szCs w:val="24"/>
          <w:rtl/>
        </w:rPr>
        <w:t xml:space="preserve"> בלאי</w:t>
      </w:r>
      <w:r w:rsidR="00D51F89" w:rsidRPr="00023238">
        <w:rPr>
          <w:rFonts w:asciiTheme="majorBidi" w:hAnsiTheme="majorBidi" w:cstheme="majorBidi"/>
          <w:b/>
          <w:bCs/>
          <w:szCs w:val="24"/>
          <w:rtl/>
        </w:rPr>
        <w:t xml:space="preserve">, יו"ר לשכת המסחר </w:t>
      </w:r>
      <w:r w:rsidR="00D51F89" w:rsidRPr="00023238">
        <w:rPr>
          <w:rFonts w:asciiTheme="majorBidi" w:hAnsiTheme="majorBidi" w:cstheme="majorBidi" w:hint="cs"/>
          <w:b/>
          <w:bCs/>
          <w:szCs w:val="24"/>
          <w:rtl/>
        </w:rPr>
        <w:t>והתעשיי</w:t>
      </w:r>
      <w:r w:rsidR="00D51F89" w:rsidRPr="00023238">
        <w:rPr>
          <w:rFonts w:asciiTheme="majorBidi" w:hAnsiTheme="majorBidi" w:cstheme="majorBidi" w:hint="eastAsia"/>
          <w:b/>
          <w:bCs/>
          <w:szCs w:val="24"/>
          <w:rtl/>
        </w:rPr>
        <w:t>ה</w:t>
      </w:r>
      <w:r w:rsidR="00D51F89" w:rsidRPr="00023238">
        <w:rPr>
          <w:rFonts w:asciiTheme="majorBidi" w:hAnsiTheme="majorBidi" w:cstheme="majorBidi"/>
          <w:b/>
          <w:bCs/>
          <w:szCs w:val="24"/>
          <w:rtl/>
        </w:rPr>
        <w:t xml:space="preserve"> </w:t>
      </w:r>
      <w:r w:rsidR="009E7338">
        <w:rPr>
          <w:rFonts w:asciiTheme="majorBidi" w:hAnsiTheme="majorBidi" w:cstheme="majorBidi" w:hint="cs"/>
          <w:b/>
          <w:bCs/>
          <w:szCs w:val="24"/>
          <w:rtl/>
        </w:rPr>
        <w:t>ברזיל-ישראל</w:t>
      </w:r>
      <w:r w:rsidR="005D1760">
        <w:rPr>
          <w:rFonts w:asciiTheme="majorBidi" w:hAnsiTheme="majorBidi" w:cstheme="majorBidi" w:hint="cs"/>
          <w:b/>
          <w:bCs/>
          <w:szCs w:val="24"/>
          <w:rtl/>
        </w:rPr>
        <w:t xml:space="preserve"> </w:t>
      </w:r>
    </w:p>
    <w:p w:rsidR="006B68DE" w:rsidRPr="009762F4" w:rsidRDefault="006B68DE">
      <w:pPr>
        <w:pStyle w:val="Normal1"/>
        <w:rPr>
          <w:rFonts w:asciiTheme="majorBidi" w:hAnsiTheme="majorBidi" w:cstheme="majorBidi"/>
          <w:szCs w:val="24"/>
        </w:rPr>
      </w:pPr>
    </w:p>
    <w:p w:rsidR="006B68DE" w:rsidRPr="005D1760" w:rsidRDefault="009E7338" w:rsidP="0097306A">
      <w:pPr>
        <w:pStyle w:val="Normal1"/>
        <w:rPr>
          <w:rFonts w:asciiTheme="majorBidi" w:hAnsiTheme="majorBidi" w:cstheme="majorBidi"/>
          <w:b/>
          <w:szCs w:val="24"/>
          <w:rtl/>
        </w:rPr>
      </w:pPr>
      <w:r>
        <w:rPr>
          <w:rFonts w:asciiTheme="majorBidi" w:hAnsiTheme="majorBidi" w:cstheme="majorBidi"/>
          <w:szCs w:val="24"/>
        </w:rPr>
        <w:t>16:45 – 17:00</w:t>
      </w:r>
      <w:r w:rsidR="008E1DCB" w:rsidRPr="009762F4">
        <w:rPr>
          <w:rFonts w:asciiTheme="majorBidi" w:hAnsiTheme="majorBidi" w:cstheme="majorBidi"/>
          <w:szCs w:val="24"/>
        </w:rPr>
        <w:tab/>
      </w:r>
      <w:r w:rsidR="009762F4" w:rsidRPr="005D1760">
        <w:rPr>
          <w:rFonts w:asciiTheme="majorBidi" w:hAnsiTheme="majorBidi" w:cstheme="majorBidi"/>
          <w:b/>
          <w:szCs w:val="24"/>
          <w:rtl/>
        </w:rPr>
        <w:t xml:space="preserve">מר בועז </w:t>
      </w:r>
      <w:proofErr w:type="spellStart"/>
      <w:r w:rsidR="009762F4" w:rsidRPr="005D1760">
        <w:rPr>
          <w:rFonts w:asciiTheme="majorBidi" w:hAnsiTheme="majorBidi" w:cstheme="majorBidi"/>
          <w:b/>
          <w:szCs w:val="24"/>
          <w:rtl/>
        </w:rPr>
        <w:t>אל</w:t>
      </w:r>
      <w:r w:rsidR="001F655F">
        <w:rPr>
          <w:rFonts w:asciiTheme="majorBidi" w:hAnsiTheme="majorBidi" w:cstheme="majorBidi"/>
          <w:b/>
          <w:szCs w:val="24"/>
          <w:rtl/>
        </w:rPr>
        <w:t>בראנס</w:t>
      </w:r>
      <w:proofErr w:type="spellEnd"/>
      <w:r w:rsidR="001F655F">
        <w:rPr>
          <w:rFonts w:asciiTheme="majorBidi" w:hAnsiTheme="majorBidi" w:cstheme="majorBidi"/>
          <w:b/>
          <w:szCs w:val="24"/>
          <w:rtl/>
        </w:rPr>
        <w:t>, הנספח המסחרי בסאו-פאולו</w:t>
      </w:r>
      <w:r w:rsidR="001F655F">
        <w:rPr>
          <w:rFonts w:asciiTheme="majorBidi" w:hAnsiTheme="majorBidi" w:cstheme="majorBidi" w:hint="cs"/>
          <w:b/>
          <w:szCs w:val="24"/>
          <w:rtl/>
        </w:rPr>
        <w:t>,</w:t>
      </w:r>
      <w:r w:rsidR="001F655F">
        <w:rPr>
          <w:rFonts w:asciiTheme="majorBidi" w:hAnsiTheme="majorBidi" w:cstheme="majorBidi"/>
          <w:b/>
          <w:szCs w:val="24"/>
          <w:rtl/>
        </w:rPr>
        <w:t xml:space="preserve"> </w:t>
      </w:r>
      <w:r w:rsidR="00B724BA" w:rsidRPr="005D1760">
        <w:rPr>
          <w:rFonts w:asciiTheme="majorBidi" w:hAnsiTheme="majorBidi" w:cstheme="majorBidi" w:hint="cs"/>
          <w:b/>
          <w:szCs w:val="24"/>
          <w:rtl/>
        </w:rPr>
        <w:t>ברזיל</w:t>
      </w:r>
      <w:r w:rsidR="001F655F">
        <w:rPr>
          <w:rFonts w:asciiTheme="majorBidi" w:hAnsiTheme="majorBidi" w:cstheme="majorBidi" w:hint="cs"/>
          <w:b/>
          <w:szCs w:val="24"/>
          <w:rtl/>
        </w:rPr>
        <w:t xml:space="preserve"> -</w:t>
      </w:r>
      <w:r w:rsidR="009762F4" w:rsidRPr="005D1760">
        <w:rPr>
          <w:rFonts w:asciiTheme="majorBidi" w:hAnsiTheme="majorBidi" w:cstheme="majorBidi"/>
          <w:b/>
          <w:szCs w:val="24"/>
          <w:rtl/>
        </w:rPr>
        <w:t xml:space="preserve"> </w:t>
      </w:r>
      <w:r w:rsidR="006C05E4" w:rsidRPr="005D1760">
        <w:rPr>
          <w:rFonts w:asciiTheme="majorBidi" w:hAnsiTheme="majorBidi" w:cstheme="majorBidi" w:hint="cs"/>
          <w:b/>
          <w:szCs w:val="24"/>
          <w:rtl/>
        </w:rPr>
        <w:t>חדשנות וכלים</w:t>
      </w:r>
      <w:r w:rsidR="009762F4" w:rsidRPr="005D1760">
        <w:rPr>
          <w:rFonts w:asciiTheme="majorBidi" w:hAnsiTheme="majorBidi" w:cstheme="majorBidi"/>
          <w:b/>
          <w:szCs w:val="24"/>
          <w:rtl/>
        </w:rPr>
        <w:t xml:space="preserve"> לעידוד הסחר</w:t>
      </w:r>
    </w:p>
    <w:p w:rsidR="0097306A" w:rsidRPr="005D1760" w:rsidRDefault="0097306A" w:rsidP="009762F4">
      <w:pPr>
        <w:pStyle w:val="Normal1"/>
        <w:rPr>
          <w:rFonts w:asciiTheme="majorBidi" w:hAnsiTheme="majorBidi" w:cstheme="majorBidi"/>
          <w:b/>
          <w:szCs w:val="24"/>
          <w:rtl/>
        </w:rPr>
      </w:pPr>
    </w:p>
    <w:p w:rsidR="0097306A" w:rsidRDefault="0097306A" w:rsidP="00A108D7">
      <w:pPr>
        <w:pStyle w:val="Normal1"/>
        <w:rPr>
          <w:rFonts w:asciiTheme="majorBidi" w:hAnsiTheme="majorBidi" w:cstheme="majorBidi"/>
          <w:b/>
          <w:bCs/>
          <w:szCs w:val="24"/>
          <w:rtl/>
        </w:rPr>
      </w:pPr>
      <w:r w:rsidRPr="005D1760">
        <w:rPr>
          <w:rFonts w:asciiTheme="majorBidi" w:hAnsiTheme="majorBidi" w:cstheme="majorBidi" w:hint="cs"/>
          <w:b/>
          <w:szCs w:val="24"/>
          <w:rtl/>
        </w:rPr>
        <w:t xml:space="preserve">17:20 </w:t>
      </w:r>
      <w:r w:rsidRPr="005D1760">
        <w:rPr>
          <w:rFonts w:asciiTheme="majorBidi" w:hAnsiTheme="majorBidi" w:cstheme="majorBidi"/>
          <w:b/>
          <w:szCs w:val="24"/>
          <w:rtl/>
        </w:rPr>
        <w:t>–</w:t>
      </w:r>
      <w:r w:rsidRPr="005D1760">
        <w:rPr>
          <w:rFonts w:asciiTheme="majorBidi" w:hAnsiTheme="majorBidi" w:cstheme="majorBidi" w:hint="cs"/>
          <w:b/>
          <w:szCs w:val="24"/>
          <w:rtl/>
        </w:rPr>
        <w:t xml:space="preserve"> 17:00</w:t>
      </w:r>
      <w:r w:rsidRPr="005D1760">
        <w:rPr>
          <w:rFonts w:asciiTheme="majorBidi" w:hAnsiTheme="majorBidi" w:cstheme="majorBidi"/>
          <w:b/>
          <w:szCs w:val="24"/>
        </w:rPr>
        <w:tab/>
      </w:r>
      <w:r w:rsidR="00A108D7">
        <w:rPr>
          <w:rFonts w:asciiTheme="majorBidi" w:hAnsiTheme="majorBidi" w:cstheme="majorBidi" w:hint="cs"/>
          <w:b/>
          <w:color w:val="auto"/>
          <w:szCs w:val="24"/>
          <w:rtl/>
        </w:rPr>
        <w:t xml:space="preserve">שותף מחלקת </w:t>
      </w:r>
      <w:proofErr w:type="spellStart"/>
      <w:r w:rsidR="00A108D7">
        <w:rPr>
          <w:rFonts w:asciiTheme="majorBidi" w:hAnsiTheme="majorBidi" w:cstheme="majorBidi" w:hint="cs"/>
          <w:b/>
          <w:color w:val="auto"/>
          <w:szCs w:val="24"/>
          <w:rtl/>
        </w:rPr>
        <w:t>הייטק</w:t>
      </w:r>
      <w:proofErr w:type="spellEnd"/>
      <w:r w:rsidR="00A108D7">
        <w:rPr>
          <w:rFonts w:asciiTheme="majorBidi" w:hAnsiTheme="majorBidi" w:cstheme="majorBidi" w:hint="cs"/>
          <w:b/>
          <w:color w:val="auto"/>
          <w:szCs w:val="24"/>
          <w:rtl/>
        </w:rPr>
        <w:t xml:space="preserve"> במשרד עורכי דין</w:t>
      </w:r>
      <w:r w:rsidR="00374131" w:rsidRPr="005D1760">
        <w:rPr>
          <w:rFonts w:asciiTheme="majorBidi" w:hAnsiTheme="majorBidi" w:cstheme="majorBidi" w:hint="cs"/>
          <w:b/>
          <w:color w:val="auto"/>
          <w:szCs w:val="24"/>
          <w:rtl/>
        </w:rPr>
        <w:t xml:space="preserve"> הרצוג פוקס נאמן</w:t>
      </w:r>
    </w:p>
    <w:p w:rsidR="00374131" w:rsidRDefault="00374131" w:rsidP="00374131">
      <w:pPr>
        <w:pStyle w:val="Normal1"/>
        <w:rPr>
          <w:rFonts w:asciiTheme="majorBidi" w:hAnsiTheme="majorBidi" w:cstheme="majorBidi"/>
          <w:b/>
          <w:bCs/>
          <w:szCs w:val="24"/>
          <w:rtl/>
        </w:rPr>
      </w:pPr>
    </w:p>
    <w:p w:rsidR="003804A0" w:rsidRPr="00023238" w:rsidRDefault="0097306A" w:rsidP="001F655F">
      <w:pPr>
        <w:pStyle w:val="Normal1"/>
        <w:ind w:left="1440" w:hanging="1440"/>
        <w:rPr>
          <w:rFonts w:asciiTheme="majorBidi" w:hAnsiTheme="majorBidi" w:cstheme="majorBidi"/>
          <w:bCs/>
          <w:szCs w:val="24"/>
          <w:rtl/>
          <w:lang w:val="pt-BR"/>
        </w:rPr>
      </w:pPr>
      <w:r>
        <w:rPr>
          <w:rFonts w:asciiTheme="majorBidi" w:hAnsiTheme="majorBidi" w:cstheme="majorBidi" w:hint="cs"/>
          <w:szCs w:val="24"/>
          <w:rtl/>
        </w:rPr>
        <w:t>18:00</w:t>
      </w:r>
      <w:r w:rsidR="00A155A6">
        <w:rPr>
          <w:rFonts w:asciiTheme="majorBidi" w:hAnsiTheme="majorBidi" w:cstheme="majorBidi" w:hint="cs"/>
          <w:szCs w:val="24"/>
          <w:rtl/>
        </w:rPr>
        <w:t xml:space="preserve"> </w:t>
      </w:r>
      <w:r w:rsidR="00A155A6">
        <w:rPr>
          <w:rFonts w:asciiTheme="majorBidi" w:hAnsiTheme="majorBidi" w:cstheme="majorBidi"/>
          <w:szCs w:val="24"/>
          <w:rtl/>
        </w:rPr>
        <w:t>–</w:t>
      </w:r>
      <w:r w:rsidR="00A155A6">
        <w:rPr>
          <w:rFonts w:asciiTheme="majorBidi" w:hAnsiTheme="majorBidi" w:cstheme="majorBidi" w:hint="cs"/>
          <w:szCs w:val="24"/>
          <w:rtl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17:20</w:t>
      </w:r>
      <w:r w:rsidR="008E1DCB" w:rsidRPr="009762F4">
        <w:rPr>
          <w:rFonts w:asciiTheme="majorBidi" w:hAnsiTheme="majorBidi" w:cstheme="majorBidi"/>
          <w:szCs w:val="24"/>
        </w:rPr>
        <w:tab/>
      </w:r>
      <w:r w:rsidR="003804A0" w:rsidRPr="00023238">
        <w:rPr>
          <w:rFonts w:asciiTheme="majorBidi" w:hAnsiTheme="majorBidi" w:cstheme="majorBidi" w:hint="cs"/>
          <w:bCs/>
          <w:szCs w:val="24"/>
          <w:rtl/>
        </w:rPr>
        <w:t xml:space="preserve">עו"ד </w:t>
      </w:r>
      <w:proofErr w:type="spellStart"/>
      <w:r w:rsidR="003804A0" w:rsidRPr="00023238">
        <w:rPr>
          <w:rFonts w:asciiTheme="majorBidi" w:hAnsiTheme="majorBidi" w:cstheme="majorBidi" w:hint="cs"/>
          <w:bCs/>
          <w:szCs w:val="24"/>
          <w:rtl/>
        </w:rPr>
        <w:t>רודריגו</w:t>
      </w:r>
      <w:proofErr w:type="spellEnd"/>
      <w:r w:rsidR="003804A0" w:rsidRPr="00023238">
        <w:rPr>
          <w:rFonts w:asciiTheme="majorBidi" w:hAnsiTheme="majorBidi" w:cstheme="majorBidi" w:hint="cs"/>
          <w:bCs/>
          <w:szCs w:val="24"/>
          <w:rtl/>
        </w:rPr>
        <w:t xml:space="preserve"> </w:t>
      </w:r>
      <w:proofErr w:type="spellStart"/>
      <w:r w:rsidR="003804A0" w:rsidRPr="00023238">
        <w:rPr>
          <w:rFonts w:asciiTheme="majorBidi" w:hAnsiTheme="majorBidi" w:cstheme="majorBidi" w:hint="cs"/>
          <w:bCs/>
          <w:szCs w:val="24"/>
          <w:rtl/>
        </w:rPr>
        <w:t>מנזס</w:t>
      </w:r>
      <w:proofErr w:type="spellEnd"/>
      <w:r w:rsidR="003804A0" w:rsidRPr="00023238">
        <w:rPr>
          <w:rFonts w:asciiTheme="majorBidi" w:hAnsiTheme="majorBidi" w:cstheme="majorBidi" w:hint="cs"/>
          <w:bCs/>
          <w:szCs w:val="24"/>
          <w:rtl/>
        </w:rPr>
        <w:t xml:space="preserve"> , חבר יועץ</w:t>
      </w:r>
      <w:r w:rsidR="003804A0" w:rsidRPr="005D1760">
        <w:rPr>
          <w:rFonts w:asciiTheme="majorBidi" w:hAnsiTheme="majorBidi" w:cstheme="majorBidi" w:hint="cs"/>
          <w:bCs/>
          <w:szCs w:val="24"/>
          <w:rtl/>
        </w:rPr>
        <w:t xml:space="preserve"> בארגון</w:t>
      </w:r>
      <w:r w:rsidR="003804A0" w:rsidRPr="005D1760">
        <w:rPr>
          <w:rFonts w:asciiTheme="majorBidi" w:hAnsiTheme="majorBidi" w:cstheme="majorBidi" w:hint="cs"/>
          <w:b/>
          <w:szCs w:val="24"/>
          <w:rtl/>
        </w:rPr>
        <w:t xml:space="preserve"> </w:t>
      </w:r>
      <w:r w:rsidR="003804A0" w:rsidRPr="005D1760">
        <w:rPr>
          <w:rFonts w:asciiTheme="majorBidi" w:hAnsiTheme="majorBidi" w:cstheme="majorBidi" w:hint="cs"/>
          <w:b/>
          <w:szCs w:val="24"/>
        </w:rPr>
        <w:t>A</w:t>
      </w:r>
      <w:r w:rsidR="003804A0" w:rsidRPr="005D1760">
        <w:rPr>
          <w:rFonts w:asciiTheme="majorBidi" w:hAnsiTheme="majorBidi" w:cstheme="majorBidi"/>
          <w:b/>
          <w:szCs w:val="24"/>
          <w:lang w:val="pt-BR"/>
        </w:rPr>
        <w:t>njos do Brasil</w:t>
      </w:r>
      <w:r w:rsidR="003E255B" w:rsidRPr="005D1760">
        <w:rPr>
          <w:rFonts w:asciiTheme="majorBidi" w:hAnsiTheme="majorBidi" w:cstheme="majorBidi" w:hint="cs"/>
          <w:b/>
          <w:szCs w:val="24"/>
          <w:rtl/>
          <w:lang w:val="pt-BR"/>
        </w:rPr>
        <w:t xml:space="preserve"> </w:t>
      </w:r>
      <w:r w:rsidR="003E255B" w:rsidRPr="005D1760">
        <w:rPr>
          <w:rFonts w:asciiTheme="majorBidi" w:hAnsiTheme="majorBidi" w:cstheme="majorBidi"/>
          <w:b/>
          <w:szCs w:val="24"/>
          <w:rtl/>
          <w:lang w:val="pt-BR"/>
        </w:rPr>
        <w:t>–</w:t>
      </w:r>
      <w:r w:rsidR="003E255B" w:rsidRPr="00023238">
        <w:rPr>
          <w:rFonts w:asciiTheme="majorBidi" w:hAnsiTheme="majorBidi" w:cstheme="majorBidi" w:hint="cs"/>
          <w:bCs/>
          <w:szCs w:val="24"/>
          <w:rtl/>
          <w:lang w:val="pt-BR"/>
        </w:rPr>
        <w:t xml:space="preserve"> סביבת החדשנות, היזמות וההשקעות בברזיל</w:t>
      </w:r>
      <w:bookmarkStart w:id="0" w:name="_GoBack"/>
      <w:bookmarkEnd w:id="0"/>
    </w:p>
    <w:p w:rsidR="006B68DE" w:rsidRPr="005D1760" w:rsidRDefault="003804A0" w:rsidP="003804A0">
      <w:pPr>
        <w:pStyle w:val="Normal1"/>
        <w:ind w:left="1440"/>
        <w:rPr>
          <w:rFonts w:asciiTheme="majorBidi" w:hAnsiTheme="majorBidi" w:cstheme="majorBidi"/>
          <w:b/>
          <w:szCs w:val="24"/>
          <w:rtl/>
        </w:rPr>
      </w:pPr>
      <w:r w:rsidRPr="005D1760">
        <w:rPr>
          <w:rFonts w:asciiTheme="majorBidi" w:hAnsiTheme="majorBidi" w:cstheme="majorBidi" w:hint="cs"/>
          <w:b/>
          <w:szCs w:val="24"/>
          <w:rtl/>
          <w:lang w:val="pt-BR"/>
        </w:rPr>
        <w:t xml:space="preserve">מר </w:t>
      </w:r>
      <w:proofErr w:type="spellStart"/>
      <w:r w:rsidRPr="005D1760">
        <w:rPr>
          <w:rFonts w:asciiTheme="majorBidi" w:hAnsiTheme="majorBidi" w:cstheme="majorBidi" w:hint="cs"/>
          <w:b/>
          <w:szCs w:val="24"/>
          <w:rtl/>
          <w:lang w:val="pt-BR"/>
        </w:rPr>
        <w:t>מנזס</w:t>
      </w:r>
      <w:proofErr w:type="spellEnd"/>
      <w:r w:rsidRPr="005D1760">
        <w:rPr>
          <w:rFonts w:asciiTheme="majorBidi" w:hAnsiTheme="majorBidi" w:cstheme="majorBidi" w:hint="cs"/>
          <w:b/>
          <w:szCs w:val="24"/>
          <w:rtl/>
          <w:lang w:val="pt-BR"/>
        </w:rPr>
        <w:t xml:space="preserve"> הינו</w:t>
      </w:r>
      <w:r w:rsidRPr="005D1760">
        <w:rPr>
          <w:rFonts w:asciiTheme="majorBidi" w:hAnsiTheme="majorBidi" w:cstheme="majorBidi" w:hint="cs"/>
          <w:b/>
          <w:szCs w:val="24"/>
          <w:rtl/>
        </w:rPr>
        <w:t xml:space="preserve"> 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עו"ד ברזילאי </w:t>
      </w:r>
      <w:r w:rsidRPr="005D1760">
        <w:rPr>
          <w:rFonts w:asciiTheme="majorBidi" w:hAnsiTheme="majorBidi" w:cstheme="majorBidi" w:hint="cs"/>
          <w:b/>
          <w:szCs w:val="24"/>
          <w:rtl/>
        </w:rPr>
        <w:t>המתמחה בתחום הסטרט-א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פ, </w:t>
      </w:r>
      <w:r w:rsidR="00743591" w:rsidRPr="005D1760">
        <w:rPr>
          <w:rFonts w:asciiTheme="majorBidi" w:hAnsiTheme="majorBidi" w:cstheme="majorBidi" w:hint="cs"/>
          <w:b/>
          <w:szCs w:val="24"/>
          <w:rtl/>
        </w:rPr>
        <w:t>ה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>מיזוגים ו</w:t>
      </w:r>
      <w:r w:rsidR="00743591" w:rsidRPr="005D1760">
        <w:rPr>
          <w:rFonts w:asciiTheme="majorBidi" w:hAnsiTheme="majorBidi" w:cstheme="majorBidi" w:hint="cs"/>
          <w:b/>
          <w:szCs w:val="24"/>
          <w:rtl/>
        </w:rPr>
        <w:t>ה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רכישות, </w:t>
      </w:r>
      <w:r w:rsidRPr="005D1760">
        <w:rPr>
          <w:rFonts w:asciiTheme="majorBidi" w:hAnsiTheme="majorBidi" w:cstheme="majorBidi" w:hint="cs"/>
          <w:b/>
          <w:szCs w:val="24"/>
          <w:rtl/>
        </w:rPr>
        <w:t xml:space="preserve">והינו 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>מנחה בפקולטה</w:t>
      </w:r>
      <w:r w:rsidRPr="005D1760">
        <w:rPr>
          <w:rFonts w:asciiTheme="majorBidi" w:hAnsiTheme="majorBidi" w:cstheme="majorBidi" w:hint="cs"/>
          <w:b/>
          <w:szCs w:val="24"/>
          <w:rtl/>
        </w:rPr>
        <w:t xml:space="preserve"> היוקרתית לעסקים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 </w:t>
      </w:r>
      <w:r w:rsidR="0068679E" w:rsidRPr="005D1760">
        <w:rPr>
          <w:rFonts w:asciiTheme="majorBidi" w:hAnsiTheme="majorBidi" w:cstheme="majorBidi"/>
          <w:b/>
          <w:szCs w:val="24"/>
          <w:rtl/>
        </w:rPr>
        <w:t>–</w:t>
      </w:r>
      <w:r w:rsidR="00774DD8" w:rsidRPr="005D1760">
        <w:rPr>
          <w:rFonts w:asciiTheme="majorBidi" w:hAnsiTheme="majorBidi" w:cstheme="majorBidi" w:hint="cs"/>
          <w:b/>
          <w:szCs w:val="24"/>
        </w:rPr>
        <w:t>FGV</w:t>
      </w:r>
      <w:r w:rsidR="0068679E" w:rsidRPr="005D1760">
        <w:rPr>
          <w:rFonts w:asciiTheme="majorBidi" w:hAnsiTheme="majorBidi" w:cstheme="majorBidi" w:hint="cs"/>
          <w:b/>
          <w:szCs w:val="24"/>
          <w:rtl/>
        </w:rPr>
        <w:t>.</w:t>
      </w:r>
      <w:r w:rsidR="008E1DCB" w:rsidRPr="005D1760">
        <w:rPr>
          <w:rFonts w:asciiTheme="majorBidi" w:hAnsiTheme="majorBidi" w:cstheme="majorBidi"/>
          <w:b/>
          <w:szCs w:val="24"/>
          <w:rtl/>
        </w:rPr>
        <w:t xml:space="preserve"> </w:t>
      </w:r>
    </w:p>
    <w:p w:rsidR="00774DD8" w:rsidRPr="00774DD8" w:rsidRDefault="00774DD8" w:rsidP="00774DD8">
      <w:pPr>
        <w:pStyle w:val="Normal1"/>
        <w:ind w:left="1440" w:hanging="1440"/>
        <w:rPr>
          <w:rFonts w:asciiTheme="majorBidi" w:hAnsiTheme="majorBidi" w:cstheme="majorBidi"/>
          <w:b/>
          <w:szCs w:val="24"/>
          <w:rtl/>
          <w:lang w:val="pt-BR"/>
        </w:rPr>
      </w:pPr>
    </w:p>
    <w:p w:rsidR="00A155A6" w:rsidRDefault="0097306A" w:rsidP="001F655F">
      <w:pPr>
        <w:pStyle w:val="Normal1"/>
        <w:ind w:left="1440" w:hanging="1440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 w:hint="cs"/>
          <w:b/>
          <w:szCs w:val="24"/>
          <w:rtl/>
        </w:rPr>
        <w:t xml:space="preserve">18:20 </w:t>
      </w:r>
      <w:r>
        <w:rPr>
          <w:rFonts w:asciiTheme="majorBidi" w:hAnsiTheme="majorBidi" w:cstheme="majorBidi"/>
          <w:b/>
          <w:szCs w:val="24"/>
          <w:rtl/>
        </w:rPr>
        <w:t>–</w:t>
      </w:r>
      <w:r>
        <w:rPr>
          <w:rFonts w:asciiTheme="majorBidi" w:hAnsiTheme="majorBidi" w:cstheme="majorBidi" w:hint="cs"/>
          <w:b/>
          <w:szCs w:val="24"/>
          <w:rtl/>
        </w:rPr>
        <w:t xml:space="preserve"> 18:00 </w:t>
      </w:r>
      <w:r w:rsidR="00A155A6" w:rsidRPr="005D1760">
        <w:rPr>
          <w:rFonts w:asciiTheme="majorBidi" w:hAnsiTheme="majorBidi" w:cstheme="majorBidi" w:hint="cs"/>
          <w:b/>
          <w:szCs w:val="24"/>
          <w:rtl/>
        </w:rPr>
        <w:t xml:space="preserve">מר 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ציון </w:t>
      </w:r>
      <w:r w:rsidR="00513340" w:rsidRPr="005D1760">
        <w:rPr>
          <w:rFonts w:asciiTheme="majorBidi" w:hAnsiTheme="majorBidi" w:cstheme="majorBidi" w:hint="cs"/>
          <w:b/>
          <w:szCs w:val="24"/>
          <w:rtl/>
        </w:rPr>
        <w:t>הראל</w:t>
      </w:r>
      <w:r w:rsidR="003E255B" w:rsidRPr="005D1760">
        <w:rPr>
          <w:rFonts w:asciiTheme="majorBidi" w:hAnsiTheme="majorBidi" w:cstheme="majorBidi"/>
          <w:b/>
          <w:szCs w:val="24"/>
        </w:rPr>
        <w:t xml:space="preserve"> </w:t>
      </w:r>
      <w:r w:rsidR="00774DD8" w:rsidRPr="005D1760">
        <w:rPr>
          <w:rFonts w:asciiTheme="majorBidi" w:hAnsiTheme="majorBidi" w:cstheme="majorBidi"/>
          <w:b/>
          <w:szCs w:val="24"/>
          <w:rtl/>
        </w:rPr>
        <w:t>–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 מנכ"ל</w:t>
      </w:r>
      <w:r w:rsidR="00AF3FC1" w:rsidRPr="005D1760">
        <w:rPr>
          <w:rFonts w:asciiTheme="majorBidi" w:hAnsiTheme="majorBidi" w:cstheme="majorBidi" w:hint="cs"/>
          <w:b/>
          <w:szCs w:val="24"/>
          <w:rtl/>
        </w:rPr>
        <w:t xml:space="preserve"> חברה</w:t>
      </w:r>
      <w:r w:rsidR="00774DD8" w:rsidRPr="005D1760">
        <w:rPr>
          <w:rFonts w:asciiTheme="majorBidi" w:hAnsiTheme="majorBidi" w:cstheme="majorBidi" w:hint="cs"/>
          <w:b/>
          <w:szCs w:val="24"/>
          <w:rtl/>
        </w:rPr>
        <w:t xml:space="preserve"> </w:t>
      </w:r>
      <w:r w:rsidR="00774DD8" w:rsidRPr="005D1760">
        <w:rPr>
          <w:rFonts w:asciiTheme="majorBidi" w:hAnsiTheme="majorBidi" w:cstheme="majorBidi" w:hint="cs"/>
          <w:b/>
          <w:szCs w:val="24"/>
        </w:rPr>
        <w:t>PANGO</w:t>
      </w:r>
      <w:r w:rsidR="00AF3FC1" w:rsidRPr="005D1760">
        <w:rPr>
          <w:rFonts w:asciiTheme="majorBidi" w:hAnsiTheme="majorBidi" w:cstheme="majorBidi" w:hint="cs"/>
          <w:b/>
          <w:szCs w:val="24"/>
          <w:rtl/>
        </w:rPr>
        <w:t xml:space="preserve"> </w:t>
      </w:r>
      <w:r w:rsidR="003E255B" w:rsidRPr="005D1760">
        <w:rPr>
          <w:rFonts w:asciiTheme="majorBidi" w:hAnsiTheme="majorBidi" w:cstheme="majorBidi" w:hint="cs"/>
          <w:b/>
          <w:szCs w:val="24"/>
          <w:rtl/>
        </w:rPr>
        <w:t xml:space="preserve"> - אתגרים </w:t>
      </w:r>
      <w:r w:rsidR="001F655F">
        <w:rPr>
          <w:rFonts w:asciiTheme="majorBidi" w:hAnsiTheme="majorBidi" w:cstheme="majorBidi" w:hint="cs"/>
          <w:b/>
          <w:szCs w:val="24"/>
          <w:rtl/>
        </w:rPr>
        <w:t>ל</w:t>
      </w:r>
      <w:r w:rsidR="003E255B" w:rsidRPr="005D1760">
        <w:rPr>
          <w:rFonts w:asciiTheme="majorBidi" w:hAnsiTheme="majorBidi" w:cstheme="majorBidi" w:hint="cs"/>
          <w:b/>
          <w:szCs w:val="24"/>
          <w:rtl/>
        </w:rPr>
        <w:t xml:space="preserve">תעשיית הטכנולוגיה בכניסה לשוק הברזילאי </w:t>
      </w:r>
    </w:p>
    <w:p w:rsidR="00B03CD4" w:rsidRPr="005D1760" w:rsidRDefault="00B03CD4" w:rsidP="0097306A">
      <w:pPr>
        <w:pStyle w:val="Normal1"/>
        <w:ind w:left="1440" w:hanging="1440"/>
        <w:rPr>
          <w:rFonts w:asciiTheme="majorBidi" w:hAnsiTheme="majorBidi" w:cstheme="majorBidi"/>
          <w:b/>
          <w:szCs w:val="24"/>
        </w:rPr>
      </w:pPr>
    </w:p>
    <w:p w:rsidR="00A155A6" w:rsidRPr="009762F4" w:rsidRDefault="00A108D7" w:rsidP="00D20B5D">
      <w:pPr>
        <w:pStyle w:val="Normal1"/>
        <w:ind w:left="26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 w:hint="cs"/>
          <w:color w:val="auto"/>
          <w:szCs w:val="24"/>
          <w:rtl/>
        </w:rPr>
        <w:t>ה</w:t>
      </w:r>
      <w:r w:rsidR="003E255B" w:rsidRPr="00D51F89">
        <w:rPr>
          <w:rFonts w:asciiTheme="majorBidi" w:hAnsiTheme="majorBidi" w:cstheme="majorBidi" w:hint="cs"/>
          <w:color w:val="auto"/>
          <w:szCs w:val="24"/>
          <w:rtl/>
        </w:rPr>
        <w:t xml:space="preserve">השתתפות באירוע כרוכה בעלות של </w:t>
      </w:r>
      <w:r w:rsidR="00D20B5D">
        <w:rPr>
          <w:rFonts w:asciiTheme="majorBidi" w:hAnsiTheme="majorBidi" w:cstheme="majorBidi" w:hint="cs"/>
          <w:color w:val="auto"/>
          <w:szCs w:val="24"/>
          <w:rtl/>
        </w:rPr>
        <w:t>9</w:t>
      </w:r>
      <w:r w:rsidR="003E255B" w:rsidRPr="00D51F89">
        <w:rPr>
          <w:rFonts w:asciiTheme="majorBidi" w:hAnsiTheme="majorBidi" w:cstheme="majorBidi" w:hint="cs"/>
          <w:color w:val="auto"/>
          <w:szCs w:val="24"/>
          <w:rtl/>
        </w:rPr>
        <w:t xml:space="preserve">0 </w:t>
      </w:r>
      <w:r w:rsidR="0068679E" w:rsidRPr="00D51F89">
        <w:rPr>
          <w:rFonts w:asciiTheme="majorBidi" w:hAnsiTheme="majorBidi" w:cstheme="majorBidi" w:hint="cs"/>
          <w:color w:val="auto"/>
          <w:szCs w:val="24"/>
          <w:rtl/>
        </w:rPr>
        <w:t xml:space="preserve">₪. </w:t>
      </w:r>
      <w:r w:rsidR="003E255B" w:rsidRPr="007D250A">
        <w:rPr>
          <w:rFonts w:asciiTheme="majorBidi" w:hAnsiTheme="majorBidi" w:cstheme="majorBidi" w:hint="cs"/>
          <w:b/>
          <w:bCs/>
          <w:color w:val="auto"/>
          <w:szCs w:val="24"/>
          <w:rtl/>
        </w:rPr>
        <w:t xml:space="preserve">לחברי לשכת המסחר </w:t>
      </w:r>
    </w:p>
    <w:sectPr w:rsidR="00A155A6" w:rsidRPr="009762F4" w:rsidSect="006848AE">
      <w:headerReference w:type="default" r:id="rId8"/>
      <w:footerReference w:type="default" r:id="rId9"/>
      <w:pgSz w:w="11906" w:h="16838"/>
      <w:pgMar w:top="1260" w:right="1196" w:bottom="8" w:left="90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35" w:rsidRDefault="005B7C35" w:rsidP="006C05E4">
      <w:r>
        <w:separator/>
      </w:r>
    </w:p>
  </w:endnote>
  <w:endnote w:type="continuationSeparator" w:id="0">
    <w:p w:rsidR="005B7C35" w:rsidRDefault="005B7C35" w:rsidP="006C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E4" w:rsidRDefault="006848AE" w:rsidP="006848AE">
    <w:pPr>
      <w:pStyle w:val="aa"/>
      <w:tabs>
        <w:tab w:val="left" w:pos="0"/>
        <w:tab w:val="left" w:pos="3281"/>
        <w:tab w:val="center" w:pos="4738"/>
      </w:tabs>
      <w:ind w:right="-270"/>
      <w:jc w:val="center"/>
    </w:pPr>
    <w:r>
      <w:rPr>
        <w:noProof/>
        <w:rtl/>
      </w:rPr>
      <w:drawing>
        <wp:inline distT="0" distB="0" distL="0" distR="0">
          <wp:extent cx="1753133" cy="609600"/>
          <wp:effectExtent l="19050" t="0" r="0" b="0"/>
          <wp:docPr id="5" name="תמונה 4" descr="איגוד לשכות המסחר באנגל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איגוד לשכות המסחר באנגלית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7645" cy="61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782">
      <w:rPr>
        <w:noProof/>
        <w:rtl/>
      </w:rPr>
      <w:drawing>
        <wp:inline distT="0" distB="0" distL="0" distR="0">
          <wp:extent cx="815934" cy="647700"/>
          <wp:effectExtent l="19050" t="0" r="3216" b="0"/>
          <wp:docPr id="4" name="תמונה 3" descr="IA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I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4793" cy="64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782">
      <w:rPr>
        <w:noProof/>
        <w:rtl/>
      </w:rPr>
      <w:drawing>
        <wp:inline distT="0" distB="0" distL="0" distR="0">
          <wp:extent cx="1656258" cy="742950"/>
          <wp:effectExtent l="19050" t="0" r="1092" b="0"/>
          <wp:docPr id="3" name="תמונה 2" descr="israel_ex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rael_export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350" cy="74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60F" w:rsidRPr="006C05E4">
      <w:rPr>
        <w:noProof/>
        <w:rtl/>
      </w:rPr>
      <w:drawing>
        <wp:inline distT="0" distB="0" distL="0" distR="0">
          <wp:extent cx="847023" cy="609600"/>
          <wp:effectExtent l="19050" t="0" r="0" b="0"/>
          <wp:docPr id="2" name="תמונה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47023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60F">
      <w:rPr>
        <w:noProof/>
        <w:rtl/>
      </w:rPr>
      <w:drawing>
        <wp:inline distT="0" distB="0" distL="0" distR="0">
          <wp:extent cx="1171304" cy="652716"/>
          <wp:effectExtent l="19050" t="0" r="0" b="0"/>
          <wp:docPr id="1" name="תמונה 0" descr="camara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rab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71542" cy="65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35" w:rsidRDefault="005B7C35" w:rsidP="006C05E4">
      <w:r>
        <w:separator/>
      </w:r>
    </w:p>
  </w:footnote>
  <w:footnote w:type="continuationSeparator" w:id="0">
    <w:p w:rsidR="005B7C35" w:rsidRDefault="005B7C35" w:rsidP="006C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E4" w:rsidRDefault="00BB26D8" w:rsidP="00023238">
    <w:pPr>
      <w:pStyle w:val="a8"/>
      <w:tabs>
        <w:tab w:val="clear" w:pos="4680"/>
        <w:tab w:val="center" w:pos="6866"/>
      </w:tabs>
      <w:jc w:val="cent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358140</wp:posOffset>
          </wp:positionV>
          <wp:extent cx="1916430" cy="457200"/>
          <wp:effectExtent l="19050" t="0" r="7620" b="0"/>
          <wp:wrapThrough wrapText="bothSides">
            <wp:wrapPolygon edited="0">
              <wp:start x="-215" y="0"/>
              <wp:lineTo x="-215" y="20700"/>
              <wp:lineTo x="21686" y="20700"/>
              <wp:lineTo x="21686" y="0"/>
              <wp:lineTo x="-215" y="0"/>
            </wp:wrapPolygon>
          </wp:wrapThrough>
          <wp:docPr id="12" name="תמונה 8" descr="HF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5E4" w:rsidRPr="006C05E4"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91440</wp:posOffset>
          </wp:positionV>
          <wp:extent cx="1057275" cy="962025"/>
          <wp:effectExtent l="19050" t="0" r="9525" b="0"/>
          <wp:wrapThrough wrapText="bothSides">
            <wp:wrapPolygon edited="0">
              <wp:start x="-389" y="0"/>
              <wp:lineTo x="-389" y="21386"/>
              <wp:lineTo x="21795" y="21386"/>
              <wp:lineTo x="21795" y="0"/>
              <wp:lineTo x="-389" y="0"/>
            </wp:wrapPolygon>
          </wp:wrapThrough>
          <wp:docPr id="13" name="תמונה 2" descr="foreigntradea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igntradead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5E4" w:rsidRPr="006C05E4">
      <w:rPr>
        <w:noProof/>
        <w:rtl/>
      </w:rPr>
      <w:drawing>
        <wp:inline distT="0" distB="0" distL="0" distR="0">
          <wp:extent cx="1160297" cy="1109107"/>
          <wp:effectExtent l="0" t="0" r="0" b="0"/>
          <wp:docPr id="10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05E4" w:rsidRDefault="006C05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100"/>
    <w:multiLevelType w:val="multilevel"/>
    <w:tmpl w:val="0F38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B68DE"/>
    <w:rsid w:val="00023238"/>
    <w:rsid w:val="001F655F"/>
    <w:rsid w:val="002319FB"/>
    <w:rsid w:val="002B7221"/>
    <w:rsid w:val="00324D6B"/>
    <w:rsid w:val="00374131"/>
    <w:rsid w:val="003804A0"/>
    <w:rsid w:val="00382800"/>
    <w:rsid w:val="003931F5"/>
    <w:rsid w:val="003E255B"/>
    <w:rsid w:val="00453047"/>
    <w:rsid w:val="00483BA1"/>
    <w:rsid w:val="004E2504"/>
    <w:rsid w:val="00513340"/>
    <w:rsid w:val="0054084B"/>
    <w:rsid w:val="00541491"/>
    <w:rsid w:val="0059581A"/>
    <w:rsid w:val="005B7C35"/>
    <w:rsid w:val="005D1760"/>
    <w:rsid w:val="006848AE"/>
    <w:rsid w:val="0068679E"/>
    <w:rsid w:val="006B68DE"/>
    <w:rsid w:val="006C05E4"/>
    <w:rsid w:val="006C3AF5"/>
    <w:rsid w:val="00737A62"/>
    <w:rsid w:val="00743591"/>
    <w:rsid w:val="00774DD8"/>
    <w:rsid w:val="0077620B"/>
    <w:rsid w:val="007865FA"/>
    <w:rsid w:val="00790535"/>
    <w:rsid w:val="007D250A"/>
    <w:rsid w:val="00805CE0"/>
    <w:rsid w:val="0083460F"/>
    <w:rsid w:val="00862B35"/>
    <w:rsid w:val="008E1DCB"/>
    <w:rsid w:val="009020BA"/>
    <w:rsid w:val="0097306A"/>
    <w:rsid w:val="009762F4"/>
    <w:rsid w:val="00986606"/>
    <w:rsid w:val="009C5E69"/>
    <w:rsid w:val="009E0689"/>
    <w:rsid w:val="009E72BC"/>
    <w:rsid w:val="009E7338"/>
    <w:rsid w:val="00A108D7"/>
    <w:rsid w:val="00A155A6"/>
    <w:rsid w:val="00A36782"/>
    <w:rsid w:val="00AF3FC1"/>
    <w:rsid w:val="00B03CD4"/>
    <w:rsid w:val="00B04011"/>
    <w:rsid w:val="00B06012"/>
    <w:rsid w:val="00B3225A"/>
    <w:rsid w:val="00B356AA"/>
    <w:rsid w:val="00B724BA"/>
    <w:rsid w:val="00B9591A"/>
    <w:rsid w:val="00BB26D8"/>
    <w:rsid w:val="00C6513D"/>
    <w:rsid w:val="00D20B5D"/>
    <w:rsid w:val="00D51F89"/>
    <w:rsid w:val="00E24513"/>
    <w:rsid w:val="00E31F21"/>
    <w:rsid w:val="00E853BE"/>
    <w:rsid w:val="00EB25DD"/>
    <w:rsid w:val="00EC3B2F"/>
    <w:rsid w:val="00F5056B"/>
    <w:rsid w:val="00F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F5"/>
  </w:style>
  <w:style w:type="paragraph" w:styleId="1">
    <w:name w:val="heading 1"/>
    <w:basedOn w:val="Normal1"/>
    <w:next w:val="Normal1"/>
    <w:rsid w:val="006B68D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1"/>
    <w:next w:val="Normal1"/>
    <w:rsid w:val="006B68D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1"/>
    <w:next w:val="Normal1"/>
    <w:rsid w:val="006B68D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1"/>
    <w:next w:val="Normal1"/>
    <w:rsid w:val="006B68DE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1"/>
    <w:next w:val="Normal1"/>
    <w:rsid w:val="006B68D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1"/>
    <w:next w:val="Normal1"/>
    <w:rsid w:val="006B68D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B68DE"/>
  </w:style>
  <w:style w:type="table" w:customStyle="1" w:styleId="TableNormal1">
    <w:name w:val="Table Normal1"/>
    <w:rsid w:val="006B6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6B68DE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1"/>
    <w:next w:val="Normal1"/>
    <w:rsid w:val="006B68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1"/>
    <w:rsid w:val="006B68D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0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9020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05E4"/>
    <w:pPr>
      <w:tabs>
        <w:tab w:val="center" w:pos="4680"/>
        <w:tab w:val="right" w:pos="9360"/>
      </w:tabs>
    </w:pPr>
  </w:style>
  <w:style w:type="character" w:customStyle="1" w:styleId="a9">
    <w:name w:val="כותרת עליונה תו"/>
    <w:basedOn w:val="a0"/>
    <w:link w:val="a8"/>
    <w:uiPriority w:val="99"/>
    <w:rsid w:val="006C05E4"/>
  </w:style>
  <w:style w:type="paragraph" w:styleId="aa">
    <w:name w:val="footer"/>
    <w:basedOn w:val="a"/>
    <w:link w:val="ab"/>
    <w:uiPriority w:val="99"/>
    <w:semiHidden/>
    <w:unhideWhenUsed/>
    <w:rsid w:val="006C05E4"/>
    <w:pPr>
      <w:tabs>
        <w:tab w:val="center" w:pos="4680"/>
        <w:tab w:val="right" w:pos="9360"/>
      </w:tabs>
    </w:pPr>
  </w:style>
  <w:style w:type="character" w:customStyle="1" w:styleId="ab">
    <w:name w:val="כותרת תחתונה תו"/>
    <w:basedOn w:val="a0"/>
    <w:link w:val="aa"/>
    <w:uiPriority w:val="99"/>
    <w:semiHidden/>
    <w:rsid w:val="006C05E4"/>
  </w:style>
  <w:style w:type="table" w:styleId="ac">
    <w:name w:val="Table Grid"/>
    <w:basedOn w:val="a1"/>
    <w:uiPriority w:val="59"/>
    <w:rsid w:val="0068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374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B68D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6B68D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6B68D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6B68D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6B68D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6B68D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68DE"/>
  </w:style>
  <w:style w:type="table" w:customStyle="1" w:styleId="TableNormal1">
    <w:name w:val="Table Normal1"/>
    <w:rsid w:val="006B6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B68D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6B68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6B68D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E4"/>
  </w:style>
  <w:style w:type="paragraph" w:styleId="Footer">
    <w:name w:val="footer"/>
    <w:basedOn w:val="Normal"/>
    <w:link w:val="FooterChar"/>
    <w:uiPriority w:val="99"/>
    <w:semiHidden/>
    <w:unhideWhenUsed/>
    <w:rsid w:val="006C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5E4"/>
  </w:style>
  <w:style w:type="table" w:styleId="TableGrid">
    <w:name w:val="Table Grid"/>
    <w:basedOn w:val="TableNormal"/>
    <w:uiPriority w:val="59"/>
    <w:rsid w:val="0068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4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49909-9B5E-497A-908F-22F12824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1014</Characters>
  <Application>Microsoft Office Word</Application>
  <DocSecurity>0</DocSecurity>
  <Lines>34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Yonat Keren - Chamber Of Commerce</cp:lastModifiedBy>
  <cp:revision>2</cp:revision>
  <dcterms:created xsi:type="dcterms:W3CDTF">2015-05-27T11:57:00Z</dcterms:created>
  <dcterms:modified xsi:type="dcterms:W3CDTF">2015-05-27T11:57:00Z</dcterms:modified>
</cp:coreProperties>
</file>