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6" w:rsidRPr="00D67C80" w:rsidRDefault="00CB4C26" w:rsidP="00BA50D6">
      <w:pPr>
        <w:spacing w:line="360" w:lineRule="auto"/>
        <w:jc w:val="center"/>
        <w:outlineLvl w:val="0"/>
        <w:rPr>
          <w:rFonts w:cs="David"/>
        </w:rPr>
      </w:pPr>
      <w:r>
        <w:rPr>
          <w:rFonts w:cs="David"/>
          <w:rtl/>
        </w:rPr>
        <w:t xml:space="preserve">צו יבוא חופשי </w:t>
      </w:r>
      <w:r w:rsidR="0071029C">
        <w:rPr>
          <w:rFonts w:cs="David" w:hint="cs"/>
          <w:rtl/>
        </w:rPr>
        <w:t xml:space="preserve">(תיקון </w:t>
      </w:r>
      <w:r w:rsidR="00BA50D6">
        <w:rPr>
          <w:rFonts w:cs="David" w:hint="cs"/>
          <w:rtl/>
        </w:rPr>
        <w:t>מס' 1</w:t>
      </w:r>
      <w:r>
        <w:rPr>
          <w:rFonts w:cs="David" w:hint="cs"/>
          <w:rtl/>
        </w:rPr>
        <w:t xml:space="preserve"> ), </w:t>
      </w:r>
      <w:r w:rsidRPr="00D67C80">
        <w:rPr>
          <w:rFonts w:cs="David"/>
          <w:rtl/>
        </w:rPr>
        <w:t>התשע"</w:t>
      </w:r>
      <w:r>
        <w:rPr>
          <w:rFonts w:cs="David" w:hint="cs"/>
          <w:rtl/>
        </w:rPr>
        <w:t>ד</w:t>
      </w:r>
      <w:r w:rsidRPr="00D67C80">
        <w:rPr>
          <w:rFonts w:cs="David"/>
          <w:rtl/>
        </w:rPr>
        <w:t xml:space="preserve"> - </w:t>
      </w:r>
      <w:r>
        <w:rPr>
          <w:rFonts w:cs="David" w:hint="cs"/>
          <w:rtl/>
        </w:rPr>
        <w:t>2014</w:t>
      </w:r>
    </w:p>
    <w:p w:rsidR="00CB4C26" w:rsidRPr="00D67C80" w:rsidRDefault="00CB4C26" w:rsidP="00CB4C26">
      <w:pPr>
        <w:spacing w:line="360" w:lineRule="auto"/>
        <w:rPr>
          <w:rFonts w:cs="David"/>
          <w:rtl/>
        </w:rPr>
      </w:pPr>
    </w:p>
    <w:p w:rsidR="00CB4C26" w:rsidRPr="00D67C80" w:rsidRDefault="00CB4C26" w:rsidP="00CB4C26">
      <w:pPr>
        <w:spacing w:line="360" w:lineRule="auto"/>
        <w:rPr>
          <w:rFonts w:cs="David"/>
          <w:rtl/>
        </w:rPr>
      </w:pPr>
      <w:r w:rsidRPr="00D67C80">
        <w:rPr>
          <w:rFonts w:cs="David"/>
          <w:rtl/>
        </w:rPr>
        <w:t>בתוקף סמכותי לפי סעיף 2 לפקודת היבוא והיצוא [נוסח חדש], התשל"ט-1979</w:t>
      </w:r>
      <w:r w:rsidRPr="00D67C80">
        <w:rPr>
          <w:rStyle w:val="a3"/>
          <w:rFonts w:cs="David"/>
          <w:rtl/>
        </w:rPr>
        <w:footnoteReference w:id="1"/>
      </w:r>
      <w:r>
        <w:rPr>
          <w:rFonts w:cs="David" w:hint="cs"/>
          <w:rtl/>
        </w:rPr>
        <w:t>, אני מצווה לאמור:</w:t>
      </w:r>
    </w:p>
    <w:tbl>
      <w:tblPr>
        <w:tblpPr w:leftFromText="180" w:rightFromText="180" w:vertAnchor="text" w:horzAnchor="margin" w:tblpXSpec="center" w:tblpY="151"/>
        <w:bidiVisual/>
        <w:tblW w:w="6669" w:type="pct"/>
        <w:tblInd w:w="-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52"/>
        <w:gridCol w:w="623"/>
        <w:gridCol w:w="837"/>
        <w:gridCol w:w="8855"/>
      </w:tblGrid>
      <w:tr w:rsidR="008311A0" w:rsidRPr="00CB4C26" w:rsidTr="00A376B6">
        <w:trPr>
          <w:trHeight w:val="1144"/>
        </w:trPr>
        <w:tc>
          <w:tcPr>
            <w:tcW w:w="463" w:type="pct"/>
            <w:vMerge w:val="restart"/>
            <w:shd w:val="clear" w:color="auto" w:fill="auto"/>
          </w:tcPr>
          <w:p w:rsidR="008311A0" w:rsidRPr="00CB4C26" w:rsidRDefault="008311A0" w:rsidP="00CB4C26">
            <w:pPr>
              <w:spacing w:line="360" w:lineRule="auto"/>
              <w:rPr>
                <w:rFonts w:cs="David"/>
                <w:rtl/>
              </w:rPr>
            </w:pPr>
            <w:r w:rsidRPr="00CB4C26">
              <w:rPr>
                <w:rFonts w:cs="David"/>
                <w:rtl/>
              </w:rPr>
              <w:t>תיקון התוספת הראשונה</w:t>
            </w:r>
          </w:p>
          <w:p w:rsidR="008311A0" w:rsidRPr="00CB4C26" w:rsidRDefault="008311A0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8311A0" w:rsidRPr="00CB4C26" w:rsidRDefault="008311A0" w:rsidP="00CB4C26">
            <w:pPr>
              <w:spacing w:line="360" w:lineRule="auto"/>
              <w:ind w:left="1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1.</w:t>
            </w:r>
          </w:p>
        </w:tc>
        <w:tc>
          <w:tcPr>
            <w:tcW w:w="368" w:type="pct"/>
            <w:shd w:val="clear" w:color="auto" w:fill="auto"/>
          </w:tcPr>
          <w:p w:rsidR="008311A0" w:rsidRPr="00CB4C26" w:rsidRDefault="008311A0" w:rsidP="008311A0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(1)</w:t>
            </w:r>
          </w:p>
        </w:tc>
        <w:tc>
          <w:tcPr>
            <w:tcW w:w="3895" w:type="pct"/>
            <w:shd w:val="clear" w:color="auto" w:fill="auto"/>
          </w:tcPr>
          <w:p w:rsidR="008311A0" w:rsidRDefault="008311A0" w:rsidP="00D60F72">
            <w:pPr>
              <w:spacing w:line="360" w:lineRule="auto"/>
              <w:rPr>
                <w:rFonts w:cs="David"/>
                <w:rtl/>
              </w:rPr>
            </w:pPr>
            <w:r w:rsidRPr="008311A0">
              <w:rPr>
                <w:rFonts w:cs="David"/>
                <w:rtl/>
              </w:rPr>
              <w:t xml:space="preserve">בתוספת הראשונה </w:t>
            </w:r>
            <w:r w:rsidRPr="008311A0">
              <w:rPr>
                <w:rFonts w:cs="David" w:hint="eastAsia"/>
                <w:rtl/>
              </w:rPr>
              <w:t>לצו</w:t>
            </w:r>
            <w:r w:rsidRPr="008311A0">
              <w:rPr>
                <w:rFonts w:cs="David"/>
                <w:rtl/>
              </w:rPr>
              <w:t xml:space="preserve"> </w:t>
            </w:r>
            <w:r w:rsidRPr="008311A0">
              <w:rPr>
                <w:rFonts w:cs="David" w:hint="eastAsia"/>
                <w:rtl/>
              </w:rPr>
              <w:t>יבוא</w:t>
            </w:r>
            <w:r w:rsidRPr="008311A0">
              <w:rPr>
                <w:rFonts w:cs="David"/>
                <w:rtl/>
              </w:rPr>
              <w:t xml:space="preserve"> </w:t>
            </w:r>
            <w:r w:rsidRPr="008311A0">
              <w:rPr>
                <w:rFonts w:cs="David" w:hint="eastAsia"/>
                <w:rtl/>
              </w:rPr>
              <w:t>חופשי</w:t>
            </w:r>
            <w:r w:rsidRPr="008311A0">
              <w:rPr>
                <w:rFonts w:cs="David"/>
                <w:rtl/>
              </w:rPr>
              <w:t xml:space="preserve">, </w:t>
            </w:r>
            <w:r w:rsidRPr="008311A0">
              <w:rPr>
                <w:rFonts w:cs="David" w:hint="eastAsia"/>
                <w:rtl/>
              </w:rPr>
              <w:t>התשע</w:t>
            </w:r>
            <w:r w:rsidRPr="008311A0">
              <w:rPr>
                <w:rFonts w:cs="David"/>
                <w:rtl/>
              </w:rPr>
              <w:t>"</w:t>
            </w:r>
            <w:r w:rsidRPr="008311A0">
              <w:rPr>
                <w:rFonts w:cs="David" w:hint="eastAsia"/>
                <w:rtl/>
              </w:rPr>
              <w:t>ד</w:t>
            </w:r>
            <w:r w:rsidRPr="008311A0">
              <w:rPr>
                <w:rFonts w:cs="David"/>
                <w:rtl/>
              </w:rPr>
              <w:t>- 2014</w:t>
            </w:r>
            <w:r w:rsidRPr="008311A0">
              <w:rPr>
                <w:rFonts w:cs="David"/>
                <w:vertAlign w:val="superscript"/>
                <w:rtl/>
              </w:rPr>
              <w:footnoteReference w:id="2"/>
            </w:r>
            <w:r w:rsidRPr="008311A0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</w:t>
            </w:r>
            <w:r w:rsidRPr="008311A0">
              <w:rPr>
                <w:rFonts w:cs="David"/>
                <w:rtl/>
              </w:rPr>
              <w:t>(</w:t>
            </w:r>
            <w:r w:rsidRPr="008311A0">
              <w:rPr>
                <w:rFonts w:cs="David" w:hint="eastAsia"/>
                <w:rtl/>
              </w:rPr>
              <w:t>להלן</w:t>
            </w:r>
            <w:r w:rsidRPr="008311A0">
              <w:rPr>
                <w:rFonts w:cs="David"/>
                <w:rtl/>
              </w:rPr>
              <w:t xml:space="preserve"> – </w:t>
            </w:r>
            <w:r w:rsidRPr="008311A0">
              <w:rPr>
                <w:rFonts w:cs="David" w:hint="eastAsia"/>
                <w:rtl/>
              </w:rPr>
              <w:t>הצו</w:t>
            </w:r>
            <w:r w:rsidRPr="008311A0">
              <w:rPr>
                <w:rFonts w:cs="David"/>
                <w:rtl/>
              </w:rPr>
              <w:t xml:space="preserve"> </w:t>
            </w:r>
            <w:r w:rsidRPr="008311A0">
              <w:rPr>
                <w:rFonts w:cs="David" w:hint="eastAsia"/>
                <w:rtl/>
              </w:rPr>
              <w:t>העיקרי</w:t>
            </w:r>
            <w:r w:rsidRPr="008311A0">
              <w:rPr>
                <w:rFonts w:cs="David"/>
                <w:rtl/>
              </w:rPr>
              <w:t>)</w:t>
            </w:r>
            <w:r w:rsidRPr="008311A0">
              <w:rPr>
                <w:rFonts w:cs="David" w:hint="cs"/>
                <w:rtl/>
              </w:rPr>
              <w:t xml:space="preserve">, </w:t>
            </w:r>
            <w:r w:rsidR="00D60F72">
              <w:rPr>
                <w:rFonts w:cs="David" w:hint="cs"/>
                <w:rtl/>
              </w:rPr>
              <w:t xml:space="preserve">אחרי פרט מכס </w:t>
            </w:r>
            <w:r w:rsidR="008A64B6">
              <w:rPr>
                <w:rFonts w:cs="David" w:hint="cs"/>
                <w:rtl/>
              </w:rPr>
              <w:t>86.05 יבוא:</w:t>
            </w:r>
          </w:p>
          <w:tbl>
            <w:tblPr>
              <w:tblpPr w:leftFromText="180" w:rightFromText="180" w:vertAnchor="text" w:horzAnchor="margin" w:tblpXSpec="center" w:tblpY="139"/>
              <w:bidiVisual/>
              <w:tblW w:w="84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25"/>
              <w:gridCol w:w="4335"/>
              <w:gridCol w:w="1886"/>
            </w:tblGrid>
            <w:tr w:rsidR="008A64B6" w:rsidRPr="005F2114" w:rsidTr="00A376B6">
              <w:trPr>
                <w:trHeight w:val="431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8A64B6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א'</w:t>
                  </w:r>
                </w:p>
                <w:p w:rsidR="008A64B6" w:rsidRPr="005F2114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A64B6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  <w:p w:rsidR="008A64B6" w:rsidRPr="005F2114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4B6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  <w:p w:rsidR="008A64B6" w:rsidRPr="005F2114" w:rsidRDefault="008A64B6" w:rsidP="008A64B6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A64B6" w:rsidRPr="003C59C2" w:rsidTr="00A376B6">
              <w:trPr>
                <w:trHeight w:val="496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8A64B6" w:rsidRPr="003C59C2" w:rsidRDefault="008A64B6" w:rsidP="008A64B6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"86.06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A64B6" w:rsidRPr="003C59C2" w:rsidRDefault="008A64B6" w:rsidP="008A64B6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8A64B6">
                    <w:rPr>
                      <w:rFonts w:ascii="Arial" w:hAnsi="Arial" w:cs="David"/>
                      <w:rtl/>
                    </w:rPr>
                    <w:t>קרונות להובלת טובין למסילות ברזל שאינם בעלי הנעה עצמית</w:t>
                  </w: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64B6" w:rsidRPr="003C59C2" w:rsidRDefault="008A64B6" w:rsidP="008A64B6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8A64B6">
                    <w:rPr>
                      <w:rFonts w:ascii="Arial" w:hAnsi="Arial" w:cs="David"/>
                      <w:rtl/>
                    </w:rPr>
                    <w:t>משרד התחבורה – אגף רכבות</w:t>
                  </w:r>
                  <w:r w:rsidRPr="00640B02">
                    <w:rPr>
                      <w:rFonts w:ascii="Arial" w:hAnsi="Arial" w:cs="David" w:hint="cs"/>
                      <w:rtl/>
                    </w:rPr>
                    <w:t>";</w:t>
                  </w:r>
                </w:p>
              </w:tc>
            </w:tr>
          </w:tbl>
          <w:p w:rsidR="008A64B6" w:rsidRDefault="008A64B6" w:rsidP="00D60F72">
            <w:pPr>
              <w:spacing w:line="360" w:lineRule="auto"/>
              <w:rPr>
                <w:rFonts w:cs="David"/>
                <w:rtl/>
              </w:rPr>
            </w:pPr>
          </w:p>
          <w:p w:rsidR="008A64B6" w:rsidRPr="00CB4C26" w:rsidRDefault="008A64B6" w:rsidP="008A64B6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315596" w:rsidRPr="00CB4C26" w:rsidTr="007C1B88">
        <w:trPr>
          <w:trHeight w:val="1806"/>
        </w:trPr>
        <w:tc>
          <w:tcPr>
            <w:tcW w:w="463" w:type="pct"/>
            <w:vMerge/>
            <w:shd w:val="clear" w:color="auto" w:fill="auto"/>
          </w:tcPr>
          <w:p w:rsidR="00315596" w:rsidRPr="00CB4C26" w:rsidRDefault="00315596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15596" w:rsidRDefault="00315596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315596" w:rsidRDefault="00315596" w:rsidP="008311A0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(2)</w:t>
            </w:r>
          </w:p>
        </w:tc>
        <w:tc>
          <w:tcPr>
            <w:tcW w:w="3895" w:type="pct"/>
            <w:shd w:val="clear" w:color="auto" w:fill="auto"/>
          </w:tcPr>
          <w:p w:rsidR="00315596" w:rsidRPr="008311A0" w:rsidRDefault="00315596" w:rsidP="0031559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בטור ב' לצד פרט מכס 87.11, במקום "</w:t>
            </w:r>
            <w:r>
              <w:rPr>
                <w:rtl/>
              </w:rPr>
              <w:t xml:space="preserve"> </w:t>
            </w:r>
            <w:r w:rsidRPr="00315596">
              <w:rPr>
                <w:rFonts w:cs="David"/>
                <w:rtl/>
              </w:rPr>
              <w:t>ולמעט אופניים עם מנוע עזר, כהגדרתם בתקנות התעבורה</w:t>
            </w:r>
            <w:r w:rsidR="002222AA">
              <w:rPr>
                <w:rFonts w:cs="David" w:hint="cs"/>
                <w:rtl/>
              </w:rPr>
              <w:t xml:space="preserve"> </w:t>
            </w:r>
            <w:r w:rsidRPr="00315596">
              <w:rPr>
                <w:rFonts w:cs="David"/>
                <w:rtl/>
              </w:rPr>
              <w:t>(תיקון והוראת שעה),התש"ע-20</w:t>
            </w:r>
            <w:r w:rsidR="002222AA">
              <w:rPr>
                <w:rFonts w:cs="David"/>
                <w:rtl/>
              </w:rPr>
              <w:t>10(להלן- אופניים עם מנוע עזר ).</w:t>
            </w:r>
            <w:r>
              <w:rPr>
                <w:rFonts w:cs="David" w:hint="cs"/>
                <w:rtl/>
              </w:rPr>
              <w:t xml:space="preserve">" יבוא </w:t>
            </w:r>
            <w:r w:rsidR="002222AA">
              <w:rPr>
                <w:rFonts w:cs="David" w:hint="cs"/>
                <w:rtl/>
              </w:rPr>
              <w:t>"</w:t>
            </w:r>
            <w:r>
              <w:rPr>
                <w:rFonts w:cs="David" w:hint="cs"/>
                <w:rtl/>
              </w:rPr>
              <w:t>ולמעט</w:t>
            </w:r>
            <w:r>
              <w:rPr>
                <w:rtl/>
              </w:rPr>
              <w:t xml:space="preserve"> </w:t>
            </w:r>
            <w:r w:rsidRPr="00315596">
              <w:rPr>
                <w:rFonts w:cs="David"/>
                <w:rtl/>
              </w:rPr>
              <w:t xml:space="preserve">אופניים עם מנוע עזר חשמלי שהספק </w:t>
            </w:r>
            <w:r>
              <w:rPr>
                <w:rFonts w:cs="David" w:hint="cs"/>
                <w:rtl/>
              </w:rPr>
              <w:t>ה</w:t>
            </w:r>
            <w:r w:rsidRPr="00315596">
              <w:rPr>
                <w:rFonts w:cs="David"/>
                <w:rtl/>
              </w:rPr>
              <w:t>מנוע שלהם לא עולה על 250 וואט ושמהירות הנסיעה לא עולה על 25 קמ"ש</w:t>
            </w:r>
            <w:r w:rsidR="00897543">
              <w:rPr>
                <w:rFonts w:cs="David" w:hint="cs"/>
                <w:rtl/>
              </w:rPr>
              <w:t>, כהגדרתם בתקנות התעבורה (תיקון מס' 12), התשע"ד-2014.</w:t>
            </w:r>
            <w:r w:rsidR="00897543">
              <w:rPr>
                <w:rStyle w:val="a3"/>
                <w:rFonts w:cs="David"/>
                <w:rtl/>
              </w:rPr>
              <w:footnoteReference w:id="3"/>
            </w:r>
            <w:r>
              <w:rPr>
                <w:rFonts w:cs="David" w:hint="cs"/>
                <w:rtl/>
              </w:rPr>
              <w:t>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60F72" w:rsidRPr="00CB4C26" w:rsidTr="007C1B88">
        <w:trPr>
          <w:trHeight w:val="1638"/>
        </w:trPr>
        <w:tc>
          <w:tcPr>
            <w:tcW w:w="463" w:type="pct"/>
            <w:vMerge/>
            <w:shd w:val="clear" w:color="auto" w:fill="auto"/>
          </w:tcPr>
          <w:p w:rsidR="00D60F72" w:rsidRPr="00CB4C26" w:rsidRDefault="00D60F72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60F72" w:rsidRDefault="00D60F72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60F72" w:rsidRDefault="00D60F72" w:rsidP="00315596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="00315596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895" w:type="pct"/>
            <w:shd w:val="clear" w:color="auto" w:fill="auto"/>
          </w:tcPr>
          <w:p w:rsidR="00D60F72" w:rsidRPr="008311A0" w:rsidRDefault="00D60F72" w:rsidP="00F852A4">
            <w:pPr>
              <w:spacing w:line="360" w:lineRule="auto"/>
              <w:rPr>
                <w:rFonts w:cs="David"/>
                <w:rtl/>
              </w:rPr>
            </w:pPr>
            <w:r w:rsidRPr="00D60F72">
              <w:rPr>
                <w:rFonts w:cs="David"/>
                <w:rtl/>
              </w:rPr>
              <w:t>בטור ג' לצד פרט מכס 93.01, במקום "משרד הכלכלה- מחוז המרכז" יבוא "משרד הביטחון- היחידה לרישוי יבוא אמל"ח";</w:t>
            </w:r>
          </w:p>
        </w:tc>
      </w:tr>
      <w:tr w:rsidR="008311A0" w:rsidRPr="00CB4C26" w:rsidTr="00A376B6">
        <w:trPr>
          <w:trHeight w:val="2421"/>
        </w:trPr>
        <w:tc>
          <w:tcPr>
            <w:tcW w:w="463" w:type="pct"/>
            <w:vMerge/>
            <w:shd w:val="clear" w:color="auto" w:fill="auto"/>
          </w:tcPr>
          <w:p w:rsidR="008311A0" w:rsidRPr="00CB4C26" w:rsidRDefault="008311A0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8311A0" w:rsidRDefault="008311A0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8311A0" w:rsidRDefault="00D60F72" w:rsidP="00315596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="00315596">
              <w:rPr>
                <w:rFonts w:cs="David" w:hint="cs"/>
                <w:rtl/>
              </w:rPr>
              <w:t>4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895" w:type="pct"/>
            <w:shd w:val="clear" w:color="auto" w:fill="auto"/>
          </w:tcPr>
          <w:p w:rsidR="008311A0" w:rsidRDefault="008311A0" w:rsidP="00640B02">
            <w:pPr>
              <w:spacing w:line="360" w:lineRule="auto"/>
              <w:rPr>
                <w:rFonts w:cs="David"/>
                <w:rtl/>
              </w:rPr>
            </w:pPr>
            <w:r w:rsidRPr="008311A0">
              <w:rPr>
                <w:rFonts w:cs="David"/>
                <w:rtl/>
              </w:rPr>
              <w:t xml:space="preserve">אחרי פרט מכס </w:t>
            </w:r>
            <w:r>
              <w:rPr>
                <w:rFonts w:cs="David" w:hint="cs"/>
                <w:rtl/>
              </w:rPr>
              <w:t xml:space="preserve">93.05 </w:t>
            </w:r>
            <w:r w:rsidRPr="008311A0">
              <w:rPr>
                <w:rFonts w:cs="David"/>
                <w:rtl/>
              </w:rPr>
              <w:t>יבוא:</w:t>
            </w:r>
          </w:p>
          <w:tbl>
            <w:tblPr>
              <w:tblpPr w:leftFromText="180" w:rightFromText="180" w:vertAnchor="text" w:horzAnchor="margin" w:tblpXSpec="center" w:tblpY="139"/>
              <w:bidiVisual/>
              <w:tblW w:w="84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25"/>
              <w:gridCol w:w="4335"/>
              <w:gridCol w:w="1886"/>
            </w:tblGrid>
            <w:tr w:rsidR="008311A0" w:rsidRPr="005F2114" w:rsidTr="00A376B6">
              <w:trPr>
                <w:trHeight w:val="431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8311A0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א'</w:t>
                  </w:r>
                </w:p>
                <w:p w:rsidR="008311A0" w:rsidRPr="005F2114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311A0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  <w:p w:rsidR="008311A0" w:rsidRPr="005F2114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1A0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  <w:p w:rsidR="008311A0" w:rsidRPr="005F2114" w:rsidRDefault="008311A0" w:rsidP="008311A0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311A0" w:rsidRPr="003C59C2" w:rsidTr="00A376B6">
              <w:trPr>
                <w:trHeight w:val="496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8311A0" w:rsidRPr="003C59C2" w:rsidRDefault="008311A0" w:rsidP="008311A0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"</w:t>
                  </w:r>
                  <w:r w:rsidRPr="008311A0">
                    <w:rPr>
                      <w:rFonts w:ascii="Arial" w:hAnsi="Arial" w:cs="David"/>
                      <w:rtl/>
                    </w:rPr>
                    <w:t>93.05.9100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8311A0" w:rsidRPr="003C59C2" w:rsidRDefault="00640B02" w:rsidP="00640B0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640B02">
                    <w:rPr>
                      <w:rFonts w:ascii="Arial" w:hAnsi="Arial" w:cs="David"/>
                      <w:rtl/>
                    </w:rPr>
                    <w:t>כמצוין בתעריף המכס לרבות ביבוא אישי</w:t>
                  </w: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1A0" w:rsidRPr="003C59C2" w:rsidRDefault="00640B02" w:rsidP="00640B0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640B02">
                    <w:rPr>
                      <w:rFonts w:ascii="Arial" w:hAnsi="Arial" w:cs="David"/>
                      <w:rtl/>
                    </w:rPr>
                    <w:t>משרד הביטחון- היחידה לרישוי יבוא אמל"ח</w:t>
                  </w:r>
                  <w:r w:rsidRPr="00640B02">
                    <w:rPr>
                      <w:rFonts w:ascii="Arial" w:hAnsi="Arial" w:cs="David" w:hint="cs"/>
                      <w:rtl/>
                    </w:rPr>
                    <w:t>";</w:t>
                  </w:r>
                </w:p>
              </w:tc>
            </w:tr>
          </w:tbl>
          <w:p w:rsidR="008311A0" w:rsidRPr="008311A0" w:rsidRDefault="008311A0" w:rsidP="008311A0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8311A0" w:rsidRPr="00CB4C26" w:rsidTr="00A376B6">
        <w:trPr>
          <w:trHeight w:val="2297"/>
        </w:trPr>
        <w:tc>
          <w:tcPr>
            <w:tcW w:w="463" w:type="pct"/>
            <w:vMerge/>
            <w:tcBorders>
              <w:bottom w:val="single" w:sz="4" w:space="0" w:color="999999"/>
            </w:tcBorders>
            <w:shd w:val="clear" w:color="auto" w:fill="auto"/>
          </w:tcPr>
          <w:p w:rsidR="008311A0" w:rsidRPr="00CB4C26" w:rsidRDefault="008311A0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tcBorders>
              <w:bottom w:val="single" w:sz="4" w:space="0" w:color="999999"/>
            </w:tcBorders>
            <w:shd w:val="clear" w:color="auto" w:fill="auto"/>
          </w:tcPr>
          <w:p w:rsidR="008311A0" w:rsidRPr="00CB4C26" w:rsidRDefault="008311A0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tcBorders>
              <w:bottom w:val="single" w:sz="4" w:space="0" w:color="999999"/>
            </w:tcBorders>
            <w:shd w:val="clear" w:color="auto" w:fill="auto"/>
          </w:tcPr>
          <w:p w:rsidR="008311A0" w:rsidRPr="008311A0" w:rsidRDefault="008311A0" w:rsidP="00315596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="00315596">
              <w:rPr>
                <w:rFonts w:cs="David" w:hint="cs"/>
                <w:rtl/>
              </w:rPr>
              <w:t>5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895" w:type="pct"/>
            <w:tcBorders>
              <w:bottom w:val="single" w:sz="4" w:space="0" w:color="999999"/>
            </w:tcBorders>
            <w:shd w:val="clear" w:color="auto" w:fill="auto"/>
          </w:tcPr>
          <w:p w:rsidR="00640B02" w:rsidRPr="00640B02" w:rsidRDefault="00640B02" w:rsidP="00640B02">
            <w:pPr>
              <w:spacing w:line="360" w:lineRule="auto"/>
              <w:rPr>
                <w:rFonts w:cs="David"/>
                <w:rtl/>
              </w:rPr>
            </w:pPr>
            <w:r w:rsidRPr="00640B02">
              <w:rPr>
                <w:rFonts w:cs="David"/>
                <w:rtl/>
              </w:rPr>
              <w:t xml:space="preserve">אחרי פרט מכס </w:t>
            </w:r>
            <w:r w:rsidRPr="00640B02">
              <w:rPr>
                <w:rFonts w:cs="David" w:hint="cs"/>
                <w:rtl/>
              </w:rPr>
              <w:t>93.0</w:t>
            </w:r>
            <w:r>
              <w:rPr>
                <w:rFonts w:cs="David" w:hint="cs"/>
                <w:rtl/>
              </w:rPr>
              <w:t>6</w:t>
            </w:r>
            <w:r w:rsidRPr="00640B02">
              <w:rPr>
                <w:rFonts w:cs="David" w:hint="cs"/>
                <w:rtl/>
              </w:rPr>
              <w:t xml:space="preserve"> </w:t>
            </w:r>
            <w:r w:rsidRPr="00640B02">
              <w:rPr>
                <w:rFonts w:cs="David"/>
                <w:rtl/>
              </w:rPr>
              <w:t>יבוא:</w:t>
            </w:r>
          </w:p>
          <w:tbl>
            <w:tblPr>
              <w:tblpPr w:leftFromText="180" w:rightFromText="180" w:vertAnchor="text" w:horzAnchor="margin" w:tblpXSpec="center" w:tblpY="139"/>
              <w:bidiVisual/>
              <w:tblW w:w="84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25"/>
              <w:gridCol w:w="4335"/>
              <w:gridCol w:w="1886"/>
            </w:tblGrid>
            <w:tr w:rsidR="00640B02" w:rsidRPr="005F2114" w:rsidTr="00A376B6">
              <w:trPr>
                <w:trHeight w:val="431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640B02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א'</w:t>
                  </w:r>
                </w:p>
                <w:p w:rsidR="00640B02" w:rsidRPr="005F2114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640B02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  <w:p w:rsidR="00640B02" w:rsidRPr="005F2114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B02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5F211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  <w:p w:rsidR="00640B02" w:rsidRPr="005F2114" w:rsidRDefault="00640B02" w:rsidP="00640B0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40B02" w:rsidRPr="003C59C2" w:rsidTr="00A376B6">
              <w:trPr>
                <w:trHeight w:val="496"/>
              </w:trPr>
              <w:tc>
                <w:tcPr>
                  <w:tcW w:w="2225" w:type="dxa"/>
                  <w:shd w:val="clear" w:color="auto" w:fill="auto"/>
                  <w:vAlign w:val="center"/>
                </w:tcPr>
                <w:p w:rsidR="00640B02" w:rsidRPr="003C59C2" w:rsidRDefault="00640B02" w:rsidP="00640B0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"</w:t>
                  </w:r>
                  <w:r w:rsidRPr="00640B02">
                    <w:rPr>
                      <w:rFonts w:ascii="Arial" w:hAnsi="Arial" w:cs="David"/>
                      <w:rtl/>
                    </w:rPr>
                    <w:t>93.06.9090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 w:rsidR="00640B02" w:rsidRPr="003C59C2" w:rsidRDefault="00640B02" w:rsidP="00640B0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640B02">
                    <w:rPr>
                      <w:rFonts w:ascii="Arial" w:hAnsi="Arial" w:cs="David"/>
                      <w:rtl/>
                    </w:rPr>
                    <w:t>לשימוש צבאי</w:t>
                  </w:r>
                </w:p>
              </w:tc>
              <w:tc>
                <w:tcPr>
                  <w:tcW w:w="18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B02" w:rsidRPr="003C59C2" w:rsidRDefault="00640B02" w:rsidP="00640B0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640B02">
                    <w:rPr>
                      <w:rFonts w:ascii="Arial" w:hAnsi="Arial" w:cs="David"/>
                      <w:rtl/>
                    </w:rPr>
                    <w:t>משרד הביטחון- היחידה לרישוי יבוא אמל"ח</w:t>
                  </w:r>
                  <w:r w:rsidRPr="00640B02">
                    <w:rPr>
                      <w:rFonts w:ascii="Arial" w:hAnsi="Arial" w:cs="David" w:hint="cs"/>
                      <w:rtl/>
                    </w:rPr>
                    <w:t>"</w:t>
                  </w:r>
                  <w:r>
                    <w:rPr>
                      <w:rFonts w:ascii="Arial" w:hAnsi="Arial" w:cs="David" w:hint="cs"/>
                      <w:rtl/>
                    </w:rPr>
                    <w:t>.</w:t>
                  </w:r>
                </w:p>
              </w:tc>
            </w:tr>
          </w:tbl>
          <w:p w:rsidR="008311A0" w:rsidRPr="008311A0" w:rsidRDefault="008311A0" w:rsidP="00D7369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A376B6" w:rsidRPr="00CB4C26" w:rsidTr="00A376B6">
        <w:trPr>
          <w:trHeight w:val="557"/>
        </w:trPr>
        <w:tc>
          <w:tcPr>
            <w:tcW w:w="463" w:type="pct"/>
            <w:vMerge w:val="restart"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rPr>
                <w:rFonts w:cs="David"/>
                <w:rtl/>
              </w:rPr>
            </w:pPr>
            <w:r w:rsidRPr="00640B02">
              <w:rPr>
                <w:rFonts w:cs="David"/>
                <w:rtl/>
              </w:rPr>
              <w:lastRenderedPageBreak/>
              <w:t>תיקון התוספת השנייה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ind w:left="126"/>
              <w:rPr>
                <w:rFonts w:cs="David"/>
                <w:rtl/>
              </w:rPr>
            </w:pPr>
            <w:r w:rsidRPr="00CB4C26">
              <w:rPr>
                <w:rFonts w:cs="David" w:hint="cs"/>
                <w:rtl/>
              </w:rPr>
              <w:t>2.</w:t>
            </w:r>
          </w:p>
        </w:tc>
        <w:tc>
          <w:tcPr>
            <w:tcW w:w="4263" w:type="pct"/>
            <w:gridSpan w:val="2"/>
            <w:shd w:val="clear" w:color="auto" w:fill="auto"/>
          </w:tcPr>
          <w:p w:rsidR="00A376B6" w:rsidRPr="00CB4C26" w:rsidRDefault="00A376B6" w:rsidP="00F852A4">
            <w:pPr>
              <w:spacing w:line="360" w:lineRule="auto"/>
              <w:rPr>
                <w:rFonts w:cs="David"/>
                <w:rtl/>
              </w:rPr>
            </w:pPr>
            <w:r w:rsidRPr="00CB4C26">
              <w:rPr>
                <w:rFonts w:cs="David" w:hint="cs"/>
                <w:rtl/>
              </w:rPr>
              <w:t>ב</w:t>
            </w:r>
            <w:r>
              <w:rPr>
                <w:rFonts w:cs="David" w:hint="cs"/>
                <w:rtl/>
              </w:rPr>
              <w:t>תוספת השנייה</w:t>
            </w:r>
            <w:r w:rsidRPr="00CB4C26">
              <w:rPr>
                <w:rFonts w:cs="David" w:hint="cs"/>
                <w:rtl/>
              </w:rPr>
              <w:t xml:space="preserve"> לצו העיקרי-</w:t>
            </w:r>
          </w:p>
        </w:tc>
      </w:tr>
      <w:tr w:rsidR="00A376B6" w:rsidRPr="00CB4C26" w:rsidTr="009E0360">
        <w:trPr>
          <w:trHeight w:val="5243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5F2B82" w:rsidRDefault="00A376B6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  <w:r w:rsidRPr="005F2B82">
              <w:rPr>
                <w:rFonts w:cs="David" w:hint="cs"/>
                <w:rtl/>
              </w:rPr>
              <w:t xml:space="preserve">(1) </w:t>
            </w:r>
          </w:p>
        </w:tc>
        <w:tc>
          <w:tcPr>
            <w:tcW w:w="3895" w:type="pct"/>
            <w:shd w:val="clear" w:color="auto" w:fill="auto"/>
          </w:tcPr>
          <w:p w:rsidR="00A376B6" w:rsidRDefault="00A376B6" w:rsidP="007D6A44">
            <w:pPr>
              <w:spacing w:line="360" w:lineRule="auto"/>
              <w:rPr>
                <w:rFonts w:cs="David"/>
                <w:rtl/>
              </w:rPr>
            </w:pPr>
            <w:r w:rsidRPr="007D6A44">
              <w:rPr>
                <w:rFonts w:cs="David"/>
                <w:rtl/>
              </w:rPr>
              <w:t xml:space="preserve">בפרט מכס </w:t>
            </w:r>
            <w:r>
              <w:rPr>
                <w:rFonts w:cs="David" w:hint="cs"/>
                <w:rtl/>
              </w:rPr>
              <w:t>30.01</w:t>
            </w:r>
            <w:r w:rsidRPr="007D6A44">
              <w:rPr>
                <w:rFonts w:cs="David"/>
                <w:rtl/>
              </w:rPr>
              <w:t>, במקום:</w:t>
            </w:r>
          </w:p>
          <w:tbl>
            <w:tblPr>
              <w:tblpPr w:leftFromText="180" w:rightFromText="180" w:vertAnchor="text" w:horzAnchor="margin" w:tblpXSpec="center" w:tblpY="39"/>
              <w:tblOverlap w:val="never"/>
              <w:bidiVisual/>
              <w:tblW w:w="82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6"/>
              <w:gridCol w:w="4136"/>
            </w:tblGrid>
            <w:tr w:rsidR="00A376B6" w:rsidRPr="00A06113" w:rsidTr="00A376B6">
              <w:trPr>
                <w:trHeight w:val="492"/>
              </w:trPr>
              <w:tc>
                <w:tcPr>
                  <w:tcW w:w="4136" w:type="dxa"/>
                </w:tcPr>
                <w:p w:rsidR="00A376B6" w:rsidRPr="00A06113" w:rsidRDefault="00A376B6" w:rsidP="007D6A4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376B6" w:rsidRPr="00A06113" w:rsidRDefault="00A376B6" w:rsidP="007D6A4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A06113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</w:tc>
            </w:tr>
            <w:tr w:rsidR="00A376B6" w:rsidRPr="00A06113" w:rsidTr="00A376B6">
              <w:trPr>
                <w:trHeight w:val="986"/>
              </w:trPr>
              <w:tc>
                <w:tcPr>
                  <w:tcW w:w="4136" w:type="dxa"/>
                </w:tcPr>
                <w:p w:rsidR="00A376B6" w:rsidRPr="00A06113" w:rsidRDefault="00A376B6" w:rsidP="007D6A4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"איברים, רקמות ותאים המיועדים להשתלה בבני אדם.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376B6" w:rsidRPr="00A06113" w:rsidRDefault="00A376B6" w:rsidP="007D6A4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David" w:hint="eastAsia"/>
                      <w:sz w:val="24"/>
                      <w:szCs w:val="24"/>
                      <w:rtl/>
                    </w:rPr>
                    <w:t>א</w:t>
                  </w: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מ"ר"</w:t>
                  </w:r>
                </w:p>
              </w:tc>
            </w:tr>
          </w:tbl>
          <w:p w:rsidR="00A376B6" w:rsidRDefault="00A376B6" w:rsidP="007D6A44">
            <w:pPr>
              <w:spacing w:line="360" w:lineRule="auto"/>
              <w:rPr>
                <w:rFonts w:cs="David"/>
                <w:rtl/>
              </w:rPr>
            </w:pPr>
          </w:p>
          <w:p w:rsidR="00AE2204" w:rsidRDefault="00AE2204" w:rsidP="00AE220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יבוא:</w:t>
            </w:r>
          </w:p>
          <w:tbl>
            <w:tblPr>
              <w:tblpPr w:leftFromText="180" w:rightFromText="180" w:vertAnchor="text" w:horzAnchor="margin" w:tblpY="188"/>
              <w:tblOverlap w:val="never"/>
              <w:bidiVisual/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6"/>
              <w:gridCol w:w="4136"/>
            </w:tblGrid>
            <w:tr w:rsidR="00AE2204" w:rsidRPr="007D6A44" w:rsidTr="00AE2204">
              <w:trPr>
                <w:trHeight w:val="492"/>
              </w:trPr>
              <w:tc>
                <w:tcPr>
                  <w:tcW w:w="4136" w:type="dxa"/>
                  <w:vAlign w:val="center"/>
                </w:tcPr>
                <w:p w:rsidR="00AE2204" w:rsidRPr="007D6A44" w:rsidRDefault="00AE2204" w:rsidP="00AE220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E2204" w:rsidRPr="007D6A44" w:rsidRDefault="00AE2204" w:rsidP="00AE2204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</w:tc>
            </w:tr>
            <w:tr w:rsidR="00AE2204" w:rsidRPr="007D6A44" w:rsidTr="00AE2204">
              <w:trPr>
                <w:trHeight w:val="711"/>
              </w:trPr>
              <w:tc>
                <w:tcPr>
                  <w:tcW w:w="4136" w:type="dxa"/>
                  <w:vAlign w:val="center"/>
                </w:tcPr>
                <w:p w:rsidR="00AE2204" w:rsidRPr="007D6A44" w:rsidRDefault="00AE2204" w:rsidP="00AE2204">
                  <w:pPr>
                    <w:bidi w:val="0"/>
                    <w:jc w:val="center"/>
                    <w:rPr>
                      <w:rFonts w:cs="David"/>
                    </w:rPr>
                  </w:pPr>
                  <w:r>
                    <w:rPr>
                      <w:rFonts w:cs="David" w:hint="cs"/>
                      <w:rtl/>
                    </w:rPr>
                    <w:t>"</w:t>
                  </w:r>
                  <w:r w:rsidRPr="007D6A44">
                    <w:rPr>
                      <w:rFonts w:cs="David"/>
                      <w:rtl/>
                    </w:rPr>
                    <w:t>איברים המיועדים להשתלה בבני אדם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E2204" w:rsidRPr="007D6A44" w:rsidRDefault="00AE2204" w:rsidP="00AE2204">
                  <w:pPr>
                    <w:bidi w:val="0"/>
                    <w:jc w:val="center"/>
                    <w:rPr>
                      <w:rFonts w:cs="David"/>
                    </w:rPr>
                  </w:pPr>
                  <w:r w:rsidRPr="007D6A44">
                    <w:rPr>
                      <w:rFonts w:cs="David"/>
                      <w:rtl/>
                    </w:rPr>
                    <w:t>אמ"ר</w:t>
                  </w:r>
                </w:p>
              </w:tc>
            </w:tr>
            <w:tr w:rsidR="00AE2204" w:rsidRPr="007D6A44" w:rsidTr="00AE2204">
              <w:trPr>
                <w:trHeight w:val="710"/>
              </w:trPr>
              <w:tc>
                <w:tcPr>
                  <w:tcW w:w="4136" w:type="dxa"/>
                  <w:vAlign w:val="center"/>
                </w:tcPr>
                <w:p w:rsidR="00AE2204" w:rsidRPr="007D6A44" w:rsidRDefault="00AE2204" w:rsidP="00AE2204">
                  <w:pPr>
                    <w:jc w:val="center"/>
                    <w:rPr>
                      <w:rFonts w:cs="David"/>
                    </w:rPr>
                  </w:pPr>
                  <w:r w:rsidRPr="007D6A44">
                    <w:rPr>
                      <w:rFonts w:cs="David"/>
                      <w:rtl/>
                    </w:rPr>
                    <w:t>רקמות ותאים המיועדים להשתלה בבני אדם.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E2204" w:rsidRPr="007D6A44" w:rsidRDefault="00AE2204" w:rsidP="00AE2204">
                  <w:pPr>
                    <w:jc w:val="center"/>
                    <w:rPr>
                      <w:rFonts w:cs="David"/>
                    </w:rPr>
                  </w:pPr>
                  <w:r w:rsidRPr="007D6A44">
                    <w:rPr>
                      <w:rFonts w:cs="David"/>
                      <w:rtl/>
                    </w:rPr>
                    <w:t>אגף הרוקחות</w:t>
                  </w:r>
                  <w:r>
                    <w:rPr>
                      <w:rFonts w:cs="David" w:hint="cs"/>
                      <w:rtl/>
                    </w:rPr>
                    <w:t>"</w:t>
                  </w:r>
                  <w:r w:rsidR="00B32E69">
                    <w:rPr>
                      <w:rFonts w:cs="David" w:hint="cs"/>
                      <w:rtl/>
                    </w:rPr>
                    <w:t>;</w:t>
                  </w:r>
                </w:p>
              </w:tc>
            </w:tr>
          </w:tbl>
          <w:p w:rsidR="00A376B6" w:rsidRPr="00CB4C26" w:rsidRDefault="00A376B6" w:rsidP="007D6A4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26736C" w:rsidRPr="00CB4C26" w:rsidTr="0026736C">
        <w:trPr>
          <w:trHeight w:val="1546"/>
        </w:trPr>
        <w:tc>
          <w:tcPr>
            <w:tcW w:w="463" w:type="pct"/>
            <w:vMerge/>
            <w:shd w:val="clear" w:color="auto" w:fill="auto"/>
          </w:tcPr>
          <w:p w:rsidR="0026736C" w:rsidRPr="00CB4C26" w:rsidRDefault="0026736C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6736C" w:rsidRPr="00CB4C26" w:rsidRDefault="0026736C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26736C" w:rsidRPr="005F2B82" w:rsidRDefault="0026736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26736C" w:rsidRPr="007D6A44" w:rsidRDefault="0026736C" w:rsidP="0026736C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בטור ג', לצד פרט מכס </w:t>
            </w:r>
            <w:r w:rsidRPr="0026736C">
              <w:rPr>
                <w:rFonts w:cs="David"/>
                <w:rtl/>
              </w:rPr>
              <w:t>36.04.1090</w:t>
            </w:r>
            <w:r>
              <w:rPr>
                <w:rFonts w:cs="David" w:hint="cs"/>
                <w:rtl/>
              </w:rPr>
              <w:t>, במקום "</w:t>
            </w:r>
            <w:r w:rsidRPr="0026736C">
              <w:rPr>
                <w:rFonts w:cs="David"/>
                <w:rtl/>
              </w:rPr>
              <w:t xml:space="preserve">1. הזיקוקין מקטגוריות 1,2,3 כמשמעותם בתקן האירופאי </w:t>
            </w:r>
            <w:r w:rsidRPr="0026736C">
              <w:rPr>
                <w:rFonts w:cs="David"/>
              </w:rPr>
              <w:t>EN15947</w:t>
            </w:r>
            <w:r w:rsidRPr="0026736C">
              <w:rPr>
                <w:rFonts w:cs="David"/>
                <w:rtl/>
              </w:rPr>
              <w:t xml:space="preserve">, תואמים את דרישות התקן האירופאי </w:t>
            </w:r>
            <w:r w:rsidRPr="0026736C">
              <w:rPr>
                <w:rFonts w:cs="David"/>
              </w:rPr>
              <w:t>EN 15947</w:t>
            </w:r>
            <w:r w:rsidRPr="0026736C">
              <w:rPr>
                <w:rFonts w:cs="David"/>
                <w:rtl/>
              </w:rPr>
              <w:t>;</w:t>
            </w:r>
            <w:r>
              <w:rPr>
                <w:rFonts w:cs="David" w:hint="cs"/>
                <w:rtl/>
              </w:rPr>
              <w:t>" יבוא "</w:t>
            </w:r>
            <w:r w:rsidRPr="0026736C">
              <w:rPr>
                <w:rFonts w:cs="David"/>
                <w:rtl/>
              </w:rPr>
              <w:t>1. הזיקוקין מקטגוריות 1,2,3 כמשמעותם בתקן  ישראלי 4373,</w:t>
            </w:r>
            <w:r>
              <w:rPr>
                <w:rFonts w:cs="David" w:hint="cs"/>
                <w:rtl/>
              </w:rPr>
              <w:t xml:space="preserve"> </w:t>
            </w:r>
            <w:r w:rsidRPr="0026736C">
              <w:rPr>
                <w:rFonts w:cs="David"/>
                <w:rtl/>
              </w:rPr>
              <w:t>חלק 2, תואמ</w:t>
            </w:r>
            <w:r>
              <w:rPr>
                <w:rFonts w:cs="David"/>
                <w:rtl/>
              </w:rPr>
              <w:t>ים את דרישות התקן היש</w:t>
            </w:r>
            <w:r>
              <w:rPr>
                <w:rFonts w:cs="David" w:hint="cs"/>
                <w:rtl/>
              </w:rPr>
              <w:t>ר</w:t>
            </w:r>
            <w:r>
              <w:rPr>
                <w:rFonts w:cs="David"/>
                <w:rtl/>
              </w:rPr>
              <w:t>אלי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4373;</w:t>
            </w:r>
            <w:r>
              <w:rPr>
                <w:rFonts w:cs="David" w:hint="cs"/>
                <w:rtl/>
              </w:rPr>
              <w:t>";</w:t>
            </w:r>
          </w:p>
        </w:tc>
      </w:tr>
      <w:tr w:rsidR="0026736C" w:rsidRPr="00CB4C26" w:rsidTr="0026736C">
        <w:trPr>
          <w:trHeight w:val="562"/>
        </w:trPr>
        <w:tc>
          <w:tcPr>
            <w:tcW w:w="463" w:type="pct"/>
            <w:vMerge/>
            <w:shd w:val="clear" w:color="auto" w:fill="auto"/>
          </w:tcPr>
          <w:p w:rsidR="0026736C" w:rsidRPr="00CB4C26" w:rsidRDefault="0026736C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6736C" w:rsidRPr="00CB4C26" w:rsidRDefault="0026736C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26736C" w:rsidRPr="005F2B82" w:rsidRDefault="0026736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26736C" w:rsidRPr="007D6A44" w:rsidRDefault="0026736C" w:rsidP="007D6A44">
            <w:pPr>
              <w:spacing w:line="360" w:lineRule="auto"/>
              <w:rPr>
                <w:rFonts w:cs="David"/>
                <w:rtl/>
              </w:rPr>
            </w:pPr>
            <w:r w:rsidRPr="0026736C">
              <w:rPr>
                <w:rFonts w:cs="David"/>
                <w:rtl/>
              </w:rPr>
              <w:t>בטור ג', לצד פרט מכס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6736C">
              <w:rPr>
                <w:rFonts w:cs="David"/>
                <w:rtl/>
              </w:rPr>
              <w:t>36.04.9000</w:t>
            </w:r>
            <w:r>
              <w:rPr>
                <w:rFonts w:cs="David" w:hint="cs"/>
                <w:rtl/>
              </w:rPr>
              <w:t>, במקום "</w:t>
            </w:r>
            <w:r w:rsidRPr="0026736C">
              <w:rPr>
                <w:rFonts w:cs="David"/>
                <w:rtl/>
              </w:rPr>
              <w:t xml:space="preserve">האירופאי </w:t>
            </w:r>
            <w:r w:rsidRPr="0026736C">
              <w:rPr>
                <w:rFonts w:cs="David"/>
              </w:rPr>
              <w:t>EN 15947</w:t>
            </w:r>
            <w:r>
              <w:rPr>
                <w:rFonts w:cs="David" w:hint="cs"/>
                <w:rtl/>
              </w:rPr>
              <w:t>" יבוא "</w:t>
            </w:r>
            <w:r w:rsidRPr="0026736C">
              <w:rPr>
                <w:rFonts w:cs="David"/>
                <w:rtl/>
              </w:rPr>
              <w:t>הישראלי 4373</w:t>
            </w:r>
            <w:r>
              <w:rPr>
                <w:rFonts w:cs="David" w:hint="cs"/>
                <w:rtl/>
              </w:rPr>
              <w:t>";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5F2B82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  <w:r w:rsidRPr="005F2B82">
              <w:rPr>
                <w:rFonts w:cs="David" w:hint="cs"/>
                <w:rtl/>
              </w:rPr>
              <w:t>(2)</w:t>
            </w:r>
          </w:p>
        </w:tc>
        <w:tc>
          <w:tcPr>
            <w:tcW w:w="3895" w:type="pct"/>
            <w:shd w:val="clear" w:color="auto" w:fill="auto"/>
          </w:tcPr>
          <w:p w:rsidR="00DB6251" w:rsidRPr="00DB6251" w:rsidRDefault="00DB6251" w:rsidP="00DB6251">
            <w:pPr>
              <w:spacing w:line="360" w:lineRule="auto"/>
              <w:rPr>
                <w:rFonts w:cs="David"/>
                <w:rtl/>
              </w:rPr>
            </w:pPr>
            <w:r w:rsidRPr="00DB6251">
              <w:rPr>
                <w:rFonts w:cs="David"/>
                <w:rtl/>
              </w:rPr>
              <w:t xml:space="preserve">בטור </w:t>
            </w:r>
            <w:r>
              <w:rPr>
                <w:rFonts w:cs="David" w:hint="cs"/>
                <w:rtl/>
              </w:rPr>
              <w:t>ג</w:t>
            </w:r>
            <w:r>
              <w:rPr>
                <w:rFonts w:cs="David"/>
                <w:rtl/>
              </w:rPr>
              <w:t>', לצד פר</w:t>
            </w:r>
            <w:r>
              <w:rPr>
                <w:rFonts w:cs="David" w:hint="cs"/>
                <w:rtl/>
              </w:rPr>
              <w:t>ט מכס 39.19.1090, במקום "</w:t>
            </w:r>
            <w:r w:rsidRPr="00DB6251">
              <w:rPr>
                <w:rFonts w:cs="David"/>
                <w:rtl/>
              </w:rPr>
              <w:t>בתנאים אלה:</w:t>
            </w:r>
          </w:p>
          <w:p w:rsidR="00DB6251" w:rsidRPr="00DB6251" w:rsidRDefault="00DB6251" w:rsidP="00DB6251">
            <w:pPr>
              <w:spacing w:line="360" w:lineRule="auto"/>
              <w:rPr>
                <w:rFonts w:cs="David"/>
                <w:rtl/>
              </w:rPr>
            </w:pPr>
            <w:r w:rsidRPr="00DB6251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DB6251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DB6251" w:rsidP="00DB6251">
            <w:pPr>
              <w:spacing w:line="360" w:lineRule="auto"/>
              <w:rPr>
                <w:rFonts w:cs="David"/>
                <w:rtl/>
              </w:rPr>
            </w:pPr>
            <w:r w:rsidRPr="00DB6251">
              <w:rPr>
                <w:rFonts w:cs="David"/>
                <w:rtl/>
              </w:rPr>
              <w:t>ב. אישור ת"ר 341.</w:t>
            </w:r>
            <w:r>
              <w:rPr>
                <w:rFonts w:cs="David" w:hint="cs"/>
                <w:rtl/>
              </w:rPr>
              <w:t xml:space="preserve">" יבוא "בתנאי שישנה התאמה </w:t>
            </w:r>
            <w:r w:rsidRPr="00DB6251">
              <w:rPr>
                <w:rFonts w:cs="David"/>
                <w:rtl/>
              </w:rPr>
              <w:t>לדרישות בפרט 28 בחלק ג' בתוספת השניה לתקנות התעבורה.</w:t>
            </w:r>
            <w:r>
              <w:rPr>
                <w:rFonts w:cs="David" w:hint="cs"/>
                <w:rtl/>
              </w:rPr>
              <w:t>"</w:t>
            </w:r>
            <w:r w:rsidR="004E703E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</w:t>
            </w:r>
            <w:r>
              <w:rPr>
                <w:rFonts w:cs="David" w:hint="cs"/>
                <w:rtl/>
              </w:rPr>
              <w:t>20</w:t>
            </w:r>
            <w:r w:rsidRPr="00A05E55">
              <w:rPr>
                <w:rFonts w:cs="David"/>
                <w:rtl/>
              </w:rPr>
              <w:t>.10</w:t>
            </w:r>
            <w:r>
              <w:rPr>
                <w:rFonts w:cs="David" w:hint="cs"/>
                <w:rtl/>
              </w:rPr>
              <w:t>0</w:t>
            </w:r>
            <w:r w:rsidRPr="00A05E55">
              <w:rPr>
                <w:rFonts w:cs="David"/>
                <w:rtl/>
              </w:rPr>
              <w:t>0, במקום</w:t>
            </w:r>
            <w:r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"בתנאים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</w:t>
            </w:r>
            <w:r>
              <w:rPr>
                <w:rFonts w:cs="David" w:hint="cs"/>
                <w:rtl/>
              </w:rPr>
              <w:t xml:space="preserve"> יבוא "</w:t>
            </w:r>
            <w:r>
              <w:rPr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</w:t>
            </w:r>
            <w:r>
              <w:rPr>
                <w:rFonts w:cs="David" w:hint="cs"/>
                <w:rtl/>
              </w:rPr>
              <w:t>20</w:t>
            </w:r>
            <w:r w:rsidRPr="00A05E55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</w:t>
            </w:r>
            <w:r w:rsidRPr="00A05E55">
              <w:rPr>
                <w:rFonts w:cs="David"/>
                <w:rtl/>
              </w:rPr>
              <w:t>0</w:t>
            </w:r>
            <w:r>
              <w:rPr>
                <w:rFonts w:cs="David" w:hint="cs"/>
                <w:rtl/>
              </w:rPr>
              <w:t>0</w:t>
            </w:r>
            <w:r w:rsidRPr="00A05E55">
              <w:rPr>
                <w:rFonts w:cs="David"/>
                <w:rtl/>
              </w:rPr>
              <w:t>0, במקום</w:t>
            </w:r>
            <w:r>
              <w:rPr>
                <w:rFonts w:cs="David" w:hint="cs"/>
                <w:rtl/>
              </w:rPr>
              <w:t xml:space="preserve"> "</w:t>
            </w:r>
            <w:r w:rsidRPr="00A05E55">
              <w:rPr>
                <w:rFonts w:cs="David"/>
                <w:rtl/>
              </w:rPr>
              <w:t>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39.20.</w:t>
            </w:r>
            <w:r>
              <w:rPr>
                <w:rFonts w:cs="David" w:hint="cs"/>
                <w:rtl/>
              </w:rPr>
              <w:t>3</w:t>
            </w:r>
            <w:r w:rsidRPr="00A05E55">
              <w:rPr>
                <w:rFonts w:cs="David"/>
                <w:rtl/>
              </w:rPr>
              <w:t>000, במקום "בתנאים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39.20.</w:t>
            </w:r>
            <w:r>
              <w:rPr>
                <w:rFonts w:cs="David" w:hint="cs"/>
                <w:rtl/>
              </w:rPr>
              <w:t>4</w:t>
            </w:r>
            <w:r w:rsidRPr="00A05E55">
              <w:rPr>
                <w:rFonts w:cs="David"/>
                <w:rtl/>
              </w:rPr>
              <w:t>000, במקום "בתנאים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39.20.</w:t>
            </w:r>
            <w:r>
              <w:rPr>
                <w:rFonts w:cs="David" w:hint="cs"/>
                <w:rtl/>
              </w:rPr>
              <w:t>5</w:t>
            </w:r>
            <w:r w:rsidRPr="00A05E55">
              <w:rPr>
                <w:rFonts w:cs="David"/>
                <w:rtl/>
              </w:rPr>
              <w:t>000, במקום "בתנאים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בטור ג', לצד פרט מכס 39.20.</w:t>
            </w:r>
            <w:r>
              <w:rPr>
                <w:rFonts w:cs="David" w:hint="cs"/>
                <w:rtl/>
              </w:rPr>
              <w:t>92</w:t>
            </w:r>
            <w:r w:rsidRPr="00A05E55">
              <w:rPr>
                <w:rFonts w:cs="David"/>
                <w:rtl/>
              </w:rPr>
              <w:t>00, במקום "בתנאים אלה:</w:t>
            </w:r>
          </w:p>
          <w:p w:rsidR="00A05E55" w:rsidRPr="00A05E55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A05E55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A05E55" w:rsidP="00A05E55">
            <w:pPr>
              <w:spacing w:line="360" w:lineRule="auto"/>
              <w:rPr>
                <w:rFonts w:cs="David"/>
                <w:rtl/>
              </w:rPr>
            </w:pPr>
            <w:r w:rsidRPr="00A05E55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 w:rsidR="00B32E69"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B32E69" w:rsidRPr="00B32E69" w:rsidRDefault="00B32E69" w:rsidP="00B32E69">
            <w:pPr>
              <w:spacing w:line="360" w:lineRule="auto"/>
              <w:rPr>
                <w:rFonts w:cs="David"/>
                <w:rtl/>
              </w:rPr>
            </w:pPr>
            <w:r w:rsidRPr="00B32E69">
              <w:rPr>
                <w:rFonts w:cs="David"/>
                <w:rtl/>
              </w:rPr>
              <w:t>בטור ג', לצד פרט מכס 39.20.9</w:t>
            </w:r>
            <w:r>
              <w:rPr>
                <w:rFonts w:cs="David" w:hint="cs"/>
                <w:rtl/>
              </w:rPr>
              <w:t>9</w:t>
            </w:r>
            <w:r w:rsidRPr="00B32E69">
              <w:rPr>
                <w:rFonts w:cs="David"/>
                <w:rtl/>
              </w:rPr>
              <w:t>00, במקום "בתנאים אלה:</w:t>
            </w:r>
          </w:p>
          <w:p w:rsidR="00B32E69" w:rsidRPr="00B32E69" w:rsidRDefault="00B32E69" w:rsidP="00B32E69">
            <w:pPr>
              <w:spacing w:line="360" w:lineRule="auto"/>
              <w:rPr>
                <w:rFonts w:cs="David"/>
                <w:rtl/>
              </w:rPr>
            </w:pPr>
            <w:r w:rsidRPr="00B32E69">
              <w:rPr>
                <w:rFonts w:cs="David"/>
                <w:rtl/>
              </w:rPr>
              <w:t>א.</w:t>
            </w:r>
            <w:r w:rsidR="009E0360">
              <w:rPr>
                <w:rFonts w:cs="David" w:hint="cs"/>
                <w:rtl/>
              </w:rPr>
              <w:t xml:space="preserve"> </w:t>
            </w:r>
            <w:r w:rsidRPr="00B32E69">
              <w:rPr>
                <w:rFonts w:cs="David"/>
                <w:rtl/>
              </w:rPr>
              <w:t>התאמה לדרישות בפרט 28 בחלק ג' בתוספת השניה לתקנות התעבורה.</w:t>
            </w:r>
          </w:p>
          <w:p w:rsidR="00DB6251" w:rsidRPr="00D60F72" w:rsidRDefault="00B32E69" w:rsidP="00B32E69">
            <w:pPr>
              <w:spacing w:line="360" w:lineRule="auto"/>
              <w:rPr>
                <w:rFonts w:cs="David"/>
                <w:rtl/>
              </w:rPr>
            </w:pPr>
            <w:r w:rsidRPr="00B32E69">
              <w:rPr>
                <w:rFonts w:cs="David"/>
                <w:rtl/>
              </w:rPr>
              <w:t>ב. אישור ת"ר 341." יבוא "בתנאי שישנה התאמה לדרישות בפרט 28 בחלק ג' בתוספת השניה לתקנות התעבורה."</w:t>
            </w:r>
            <w:r>
              <w:rPr>
                <w:rFonts w:cs="David" w:hint="cs"/>
                <w:rtl/>
              </w:rPr>
              <w:t>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DB6251" w:rsidRDefault="004E2D21" w:rsidP="004E2D2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B32E69">
              <w:rPr>
                <w:rFonts w:cs="David" w:hint="cs"/>
                <w:rtl/>
              </w:rPr>
              <w:t>פרט מכס 39.22.9090</w:t>
            </w:r>
            <w:r>
              <w:rPr>
                <w:rFonts w:cs="David" w:hint="cs"/>
                <w:rtl/>
              </w:rPr>
              <w:t>-</w:t>
            </w:r>
          </w:p>
          <w:p w:rsidR="004E2D21" w:rsidRDefault="004E2D21" w:rsidP="004E2D21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בטור ג', "אישור ת"ר 851" ימחק;</w:t>
            </w:r>
          </w:p>
          <w:p w:rsidR="004E2D21" w:rsidRPr="004E2D21" w:rsidRDefault="004E2D21" w:rsidP="004E2D21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בטור ג', "אישור ת"ר 1482" ימחק; 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DB6251" w:rsidRPr="00D60F72" w:rsidRDefault="00B52C52" w:rsidP="00B52C52">
            <w:pPr>
              <w:spacing w:line="360" w:lineRule="auto"/>
              <w:rPr>
                <w:rFonts w:cs="David"/>
                <w:rtl/>
              </w:rPr>
            </w:pPr>
            <w:r w:rsidRPr="00B52C52">
              <w:rPr>
                <w:rFonts w:cs="David"/>
                <w:rtl/>
              </w:rPr>
              <w:t>פרט מכס 39.2</w:t>
            </w:r>
            <w:r>
              <w:rPr>
                <w:rFonts w:cs="David" w:hint="cs"/>
                <w:rtl/>
              </w:rPr>
              <w:t>4</w:t>
            </w:r>
            <w:r w:rsidRPr="00B52C52">
              <w:rPr>
                <w:rFonts w:cs="David"/>
                <w:rtl/>
              </w:rPr>
              <w:t>.90</w:t>
            </w:r>
            <w:r>
              <w:rPr>
                <w:rFonts w:cs="David" w:hint="cs"/>
                <w:rtl/>
              </w:rPr>
              <w:t>0</w:t>
            </w:r>
            <w:r w:rsidRPr="00B52C52">
              <w:rPr>
                <w:rFonts w:cs="David"/>
                <w:rtl/>
              </w:rPr>
              <w:t>0 ימחק;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DB6251" w:rsidRDefault="009E588E" w:rsidP="009E588E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9D6253" w:rsidRPr="009D6253">
              <w:rPr>
                <w:rFonts w:cs="David"/>
                <w:rtl/>
              </w:rPr>
              <w:t>פרט מכס</w:t>
            </w:r>
            <w:r w:rsidR="009D6253">
              <w:rPr>
                <w:rFonts w:cs="David" w:hint="cs"/>
                <w:rtl/>
              </w:rPr>
              <w:t xml:space="preserve"> </w:t>
            </w:r>
            <w:r w:rsidR="009D6253" w:rsidRPr="009D6253">
              <w:rPr>
                <w:rFonts w:cs="David"/>
                <w:rtl/>
              </w:rPr>
              <w:t xml:space="preserve"> </w:t>
            </w:r>
            <w:r w:rsidR="009D6253">
              <w:rPr>
                <w:rFonts w:cs="David" w:hint="cs"/>
                <w:rtl/>
              </w:rPr>
              <w:t>*40</w:t>
            </w:r>
            <w:r w:rsidR="009D6253" w:rsidRPr="009D6253">
              <w:rPr>
                <w:rFonts w:cs="David"/>
                <w:rtl/>
              </w:rPr>
              <w:t>.</w:t>
            </w:r>
            <w:r w:rsidR="009D6253">
              <w:rPr>
                <w:rFonts w:cs="David" w:hint="cs"/>
                <w:rtl/>
              </w:rPr>
              <w:t>11</w:t>
            </w:r>
            <w:r w:rsidR="009D6253" w:rsidRPr="009D6253">
              <w:rPr>
                <w:rFonts w:cs="David"/>
                <w:rtl/>
              </w:rPr>
              <w:t>.</w:t>
            </w:r>
            <w:r w:rsidR="009D6253">
              <w:rPr>
                <w:rFonts w:cs="David" w:hint="cs"/>
                <w:rtl/>
              </w:rPr>
              <w:t>5000</w:t>
            </w:r>
            <w:r>
              <w:rPr>
                <w:rFonts w:cs="David" w:hint="cs"/>
                <w:rtl/>
              </w:rPr>
              <w:t xml:space="preserve">- </w:t>
            </w:r>
          </w:p>
          <w:p w:rsidR="009D6253" w:rsidRDefault="009E588E" w:rsidP="009E588E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cs="David"/>
              </w:rPr>
            </w:pPr>
            <w:r w:rsidRPr="009E588E">
              <w:rPr>
                <w:rFonts w:cs="David"/>
                <w:rtl/>
              </w:rPr>
              <w:t xml:space="preserve">בטור </w:t>
            </w:r>
            <w:r>
              <w:rPr>
                <w:rFonts w:cs="David" w:hint="cs"/>
                <w:rtl/>
              </w:rPr>
              <w:t>א</w:t>
            </w:r>
            <w:r w:rsidRPr="009E588E">
              <w:rPr>
                <w:rFonts w:cs="David"/>
                <w:rtl/>
              </w:rPr>
              <w:t xml:space="preserve">', במקום </w:t>
            </w:r>
            <w:r>
              <w:rPr>
                <w:rFonts w:cs="David" w:hint="cs"/>
                <w:rtl/>
              </w:rPr>
              <w:t>"</w:t>
            </w:r>
            <w:r w:rsidRPr="009E588E">
              <w:rPr>
                <w:rFonts w:cs="David"/>
                <w:rtl/>
              </w:rPr>
              <w:t>*40.11.5000</w:t>
            </w:r>
            <w:r>
              <w:rPr>
                <w:rFonts w:cs="David" w:hint="cs"/>
                <w:rtl/>
              </w:rPr>
              <w:t>" יבוא "40.11.5000";</w:t>
            </w:r>
          </w:p>
          <w:p w:rsidR="009E588E" w:rsidRPr="009E588E" w:rsidRDefault="009E588E" w:rsidP="009E588E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בטור ג', "</w:t>
            </w:r>
            <w:r w:rsidRPr="009E588E">
              <w:rPr>
                <w:rFonts w:cs="David"/>
                <w:rtl/>
              </w:rPr>
              <w:t>אישור ת"ר 464</w:t>
            </w:r>
            <w:r w:rsidR="00D57617">
              <w:rPr>
                <w:rFonts w:cs="David" w:hint="cs"/>
                <w:rtl/>
              </w:rPr>
              <w:t>" ימחק;</w:t>
            </w:r>
          </w:p>
        </w:tc>
      </w:tr>
      <w:tr w:rsidR="00DB625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B6251" w:rsidRPr="00CB4C26" w:rsidRDefault="00DB625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DB6251" w:rsidRPr="005F2B82" w:rsidRDefault="00DB625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E588E" w:rsidRDefault="00A74AB2" w:rsidP="009E588E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9E588E" w:rsidRPr="009D6253">
              <w:rPr>
                <w:rFonts w:cs="David"/>
                <w:rtl/>
              </w:rPr>
              <w:t>פרט מכס</w:t>
            </w:r>
            <w:r w:rsidR="009E588E">
              <w:rPr>
                <w:rFonts w:cs="David" w:hint="cs"/>
                <w:rtl/>
              </w:rPr>
              <w:t xml:space="preserve"> </w:t>
            </w:r>
            <w:r w:rsidR="009E588E" w:rsidRPr="009D6253">
              <w:rPr>
                <w:rFonts w:cs="David"/>
                <w:rtl/>
              </w:rPr>
              <w:t xml:space="preserve"> </w:t>
            </w:r>
            <w:r w:rsidR="009E588E">
              <w:rPr>
                <w:rFonts w:cs="David" w:hint="cs"/>
                <w:rtl/>
              </w:rPr>
              <w:t>*40</w:t>
            </w:r>
            <w:r w:rsidR="009E588E" w:rsidRPr="009D6253">
              <w:rPr>
                <w:rFonts w:cs="David"/>
                <w:rtl/>
              </w:rPr>
              <w:t>.</w:t>
            </w:r>
            <w:r w:rsidR="009E588E">
              <w:rPr>
                <w:rFonts w:cs="David" w:hint="cs"/>
                <w:rtl/>
              </w:rPr>
              <w:t>13</w:t>
            </w:r>
            <w:r w:rsidR="009E588E" w:rsidRPr="009D6253">
              <w:rPr>
                <w:rFonts w:cs="David"/>
                <w:rtl/>
              </w:rPr>
              <w:t>.</w:t>
            </w:r>
            <w:r w:rsidR="009E588E">
              <w:rPr>
                <w:rFonts w:cs="David" w:hint="cs"/>
                <w:rtl/>
              </w:rPr>
              <w:t xml:space="preserve">2000- </w:t>
            </w:r>
          </w:p>
          <w:p w:rsidR="009E588E" w:rsidRPr="009E588E" w:rsidRDefault="009E588E" w:rsidP="009E588E">
            <w:pPr>
              <w:spacing w:line="360" w:lineRule="auto"/>
              <w:rPr>
                <w:rFonts w:cs="David"/>
                <w:rtl/>
              </w:rPr>
            </w:pPr>
            <w:r w:rsidRPr="009E588E">
              <w:rPr>
                <w:rFonts w:cs="David"/>
                <w:rtl/>
              </w:rPr>
              <w:t>(א)</w:t>
            </w:r>
            <w:r w:rsidRPr="009E588E">
              <w:rPr>
                <w:rFonts w:cs="David"/>
                <w:rtl/>
              </w:rPr>
              <w:tab/>
              <w:t>בטור א', במקום "*40.1</w:t>
            </w:r>
            <w:r>
              <w:rPr>
                <w:rFonts w:cs="David" w:hint="cs"/>
                <w:rtl/>
              </w:rPr>
              <w:t>3</w:t>
            </w:r>
            <w:r w:rsidRPr="009E588E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</w:t>
            </w:r>
            <w:r w:rsidRPr="009E588E">
              <w:rPr>
                <w:rFonts w:cs="David"/>
                <w:rtl/>
              </w:rPr>
              <w:t>000" יבוא "40.1</w:t>
            </w:r>
            <w:r>
              <w:rPr>
                <w:rFonts w:cs="David" w:hint="cs"/>
                <w:rtl/>
              </w:rPr>
              <w:t>3</w:t>
            </w:r>
            <w:r w:rsidRPr="009E588E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</w:t>
            </w:r>
            <w:r w:rsidRPr="009E588E">
              <w:rPr>
                <w:rFonts w:cs="David"/>
                <w:rtl/>
              </w:rPr>
              <w:t>000";</w:t>
            </w:r>
          </w:p>
          <w:p w:rsidR="00DB6251" w:rsidRPr="00D60F72" w:rsidRDefault="009E588E" w:rsidP="009E588E">
            <w:pPr>
              <w:spacing w:line="360" w:lineRule="auto"/>
              <w:rPr>
                <w:rFonts w:cs="David"/>
                <w:rtl/>
              </w:rPr>
            </w:pPr>
            <w:r w:rsidRPr="009E588E">
              <w:rPr>
                <w:rFonts w:cs="David"/>
                <w:rtl/>
              </w:rPr>
              <w:t>(ב)</w:t>
            </w:r>
            <w:r w:rsidRPr="009E588E">
              <w:rPr>
                <w:rFonts w:cs="David"/>
                <w:rtl/>
              </w:rPr>
              <w:tab/>
              <w:t>בטור ג', "אישור ת"ר 46</w:t>
            </w:r>
            <w:r>
              <w:rPr>
                <w:rFonts w:cs="David" w:hint="cs"/>
                <w:rtl/>
              </w:rPr>
              <w:t>5</w:t>
            </w:r>
            <w:r w:rsidR="00D57617">
              <w:rPr>
                <w:rFonts w:cs="David"/>
                <w:rtl/>
              </w:rPr>
              <w:t>" ימחק</w:t>
            </w:r>
            <w:r w:rsidR="00D57617">
              <w:rPr>
                <w:rFonts w:cs="David" w:hint="cs"/>
                <w:rtl/>
              </w:rPr>
              <w:t>;</w:t>
            </w:r>
          </w:p>
        </w:tc>
      </w:tr>
      <w:tr w:rsidR="009E588E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9E588E" w:rsidRPr="00CB4C26" w:rsidRDefault="009E588E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E588E" w:rsidRPr="00CB4C26" w:rsidRDefault="009E588E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E588E" w:rsidRPr="005F2B82" w:rsidRDefault="009E588E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E588E" w:rsidRPr="00D60F72" w:rsidRDefault="00D57617" w:rsidP="00D57617">
            <w:pPr>
              <w:spacing w:line="360" w:lineRule="auto"/>
              <w:rPr>
                <w:rFonts w:cs="David"/>
                <w:rtl/>
              </w:rPr>
            </w:pPr>
            <w:r w:rsidRPr="00D57617">
              <w:rPr>
                <w:rFonts w:cs="David"/>
                <w:rtl/>
              </w:rPr>
              <w:t xml:space="preserve">בטור ג', לצד פרט מכס </w:t>
            </w:r>
            <w:r>
              <w:rPr>
                <w:rFonts w:cs="David" w:hint="cs"/>
                <w:rtl/>
              </w:rPr>
              <w:t>44</w:t>
            </w:r>
            <w:r w:rsidRPr="00D57617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18</w:t>
            </w:r>
            <w:r w:rsidRPr="00D57617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20</w:t>
            </w:r>
            <w:r w:rsidRPr="00D57617">
              <w:rPr>
                <w:rFonts w:cs="David"/>
                <w:rtl/>
              </w:rPr>
              <w:t>00,</w:t>
            </w:r>
            <w:r>
              <w:rPr>
                <w:rFonts w:cs="David" w:hint="cs"/>
                <w:rtl/>
              </w:rPr>
              <w:t xml:space="preserve"> "</w:t>
            </w:r>
            <w:r w:rsidRPr="00D57617">
              <w:rPr>
                <w:rFonts w:cs="David"/>
                <w:rtl/>
              </w:rPr>
              <w:t>אישור ת"ר 101</w:t>
            </w:r>
            <w:r>
              <w:rPr>
                <w:rFonts w:cs="David" w:hint="cs"/>
                <w:rtl/>
              </w:rPr>
              <w:t>" ימחק;</w:t>
            </w:r>
          </w:p>
        </w:tc>
      </w:tr>
      <w:tr w:rsidR="00A376B6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5F2B82" w:rsidRDefault="00A376B6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Pr="00D60F72" w:rsidRDefault="00A376B6" w:rsidP="007D6A44">
            <w:pPr>
              <w:spacing w:line="360" w:lineRule="auto"/>
              <w:rPr>
                <w:rFonts w:cs="David"/>
                <w:rtl/>
              </w:rPr>
            </w:pPr>
            <w:r w:rsidRPr="005F2B82">
              <w:rPr>
                <w:rFonts w:cs="David" w:hint="cs"/>
                <w:highlight w:val="yellow"/>
                <w:rtl/>
              </w:rPr>
              <w:t>בטור ב', לצד פרק 57, אחרי "למיבנים" יבוא "</w:t>
            </w:r>
            <w:r w:rsidRPr="005F2B82">
              <w:rPr>
                <w:rFonts w:cs="David"/>
                <w:highlight w:val="yellow"/>
                <w:rtl/>
              </w:rPr>
              <w:t>למעט שטיחים עשויים אריגת יד</w:t>
            </w:r>
            <w:r w:rsidRPr="005F2B82">
              <w:rPr>
                <w:rFonts w:cs="David" w:hint="cs"/>
                <w:highlight w:val="yellow"/>
                <w:rtl/>
              </w:rPr>
              <w:t>";</w:t>
            </w:r>
          </w:p>
        </w:tc>
      </w:tr>
      <w:tr w:rsidR="00ED5002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ED5002" w:rsidRPr="00CB4C26" w:rsidRDefault="00ED5002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D5002" w:rsidRPr="00CB4C26" w:rsidRDefault="00ED5002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ED5002" w:rsidRPr="005F2B82" w:rsidRDefault="00ED5002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ED5002" w:rsidRPr="005F2B82" w:rsidRDefault="00ED5002" w:rsidP="007D6A44">
            <w:pPr>
              <w:spacing w:line="360" w:lineRule="auto"/>
              <w:rPr>
                <w:rFonts w:cs="David"/>
                <w:highlight w:val="yellow"/>
                <w:rtl/>
              </w:rPr>
            </w:pPr>
            <w:r w:rsidRPr="00ED5002">
              <w:rPr>
                <w:rFonts w:cs="David" w:hint="cs"/>
                <w:highlight w:val="yellow"/>
                <w:rtl/>
              </w:rPr>
              <w:t>בטור ב', לצד פרט מכס 63.09, אחרי "משומשים" יבוא "</w:t>
            </w:r>
            <w:r w:rsidRPr="00ED5002">
              <w:rPr>
                <w:rFonts w:cs="David"/>
                <w:highlight w:val="yellow"/>
                <w:rtl/>
              </w:rPr>
              <w:t>למעט 63.09.1010</w:t>
            </w:r>
            <w:r w:rsidRPr="00ED5002">
              <w:rPr>
                <w:rFonts w:cs="David" w:hint="cs"/>
                <w:highlight w:val="yellow"/>
                <w:rtl/>
              </w:rPr>
              <w:t>"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1B37FA" w:rsidP="001B37FA">
            <w:pPr>
              <w:spacing w:line="360" w:lineRule="auto"/>
              <w:rPr>
                <w:rFonts w:cs="David"/>
                <w:rtl/>
              </w:rPr>
            </w:pPr>
            <w:r w:rsidRPr="001B37FA">
              <w:rPr>
                <w:rFonts w:cs="David"/>
                <w:rtl/>
              </w:rPr>
              <w:t xml:space="preserve">בטור ג', לצד פרט מכס </w:t>
            </w:r>
            <w:r>
              <w:rPr>
                <w:rFonts w:cs="David" w:hint="cs"/>
                <w:rtl/>
              </w:rPr>
              <w:t>64</w:t>
            </w:r>
            <w:r w:rsidRPr="001B37FA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01</w:t>
            </w:r>
            <w:r w:rsidRPr="001B37FA">
              <w:rPr>
                <w:rFonts w:cs="David"/>
                <w:rtl/>
              </w:rPr>
              <w:t>, "אישור ת"ר 1129 "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1B37FA" w:rsidP="001B37FA">
            <w:pPr>
              <w:spacing w:line="360" w:lineRule="auto"/>
              <w:rPr>
                <w:rFonts w:cs="David"/>
                <w:rtl/>
              </w:rPr>
            </w:pPr>
            <w:r w:rsidRPr="001B37FA">
              <w:rPr>
                <w:rFonts w:cs="David"/>
                <w:rtl/>
              </w:rPr>
              <w:t>בטור ג', לצד פרט מכס 64.</w:t>
            </w:r>
            <w:r>
              <w:rPr>
                <w:rFonts w:cs="David" w:hint="cs"/>
                <w:rtl/>
              </w:rPr>
              <w:t>02</w:t>
            </w:r>
            <w:r w:rsidRPr="001B37FA">
              <w:rPr>
                <w:rFonts w:cs="David"/>
                <w:rtl/>
              </w:rPr>
              <w:t>, "אישור ת"ר 1129 "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1B37FA" w:rsidP="001B37FA">
            <w:pPr>
              <w:spacing w:line="360" w:lineRule="auto"/>
              <w:rPr>
                <w:rFonts w:cs="David"/>
                <w:rtl/>
              </w:rPr>
            </w:pPr>
            <w:r w:rsidRPr="001B37FA">
              <w:rPr>
                <w:rFonts w:cs="David"/>
                <w:rtl/>
              </w:rPr>
              <w:t>בטור ג', לצד פרט מכס 64.</w:t>
            </w:r>
            <w:r>
              <w:rPr>
                <w:rFonts w:cs="David" w:hint="cs"/>
                <w:rtl/>
              </w:rPr>
              <w:t>03</w:t>
            </w:r>
            <w:r w:rsidRPr="001B37FA">
              <w:rPr>
                <w:rFonts w:cs="David"/>
                <w:rtl/>
              </w:rPr>
              <w:t>, "אישור ת"ר 1129 "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1B37FA" w:rsidP="001B37FA">
            <w:pPr>
              <w:spacing w:line="360" w:lineRule="auto"/>
              <w:rPr>
                <w:rFonts w:cs="David"/>
                <w:rtl/>
              </w:rPr>
            </w:pPr>
            <w:r w:rsidRPr="001B37FA">
              <w:rPr>
                <w:rFonts w:cs="David"/>
                <w:rtl/>
              </w:rPr>
              <w:t>בטור ג', לצד פרט מכס 64.</w:t>
            </w:r>
            <w:r>
              <w:rPr>
                <w:rFonts w:cs="David" w:hint="cs"/>
                <w:rtl/>
              </w:rPr>
              <w:t>04</w:t>
            </w:r>
            <w:r w:rsidRPr="001B37FA">
              <w:rPr>
                <w:rFonts w:cs="David"/>
                <w:rtl/>
              </w:rPr>
              <w:t>, "אישור ת"ר 1129 "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1B37FA" w:rsidP="001B37FA">
            <w:pPr>
              <w:spacing w:line="360" w:lineRule="auto"/>
              <w:rPr>
                <w:rFonts w:cs="David"/>
                <w:rtl/>
              </w:rPr>
            </w:pPr>
            <w:r w:rsidRPr="001B37FA">
              <w:rPr>
                <w:rFonts w:cs="David"/>
                <w:rtl/>
              </w:rPr>
              <w:t>בטור ג', לצד פרט מכס 64.</w:t>
            </w:r>
            <w:r>
              <w:rPr>
                <w:rFonts w:cs="David" w:hint="cs"/>
                <w:rtl/>
              </w:rPr>
              <w:t>05</w:t>
            </w:r>
            <w:r w:rsidRPr="001B37FA">
              <w:rPr>
                <w:rFonts w:cs="David"/>
                <w:rtl/>
              </w:rPr>
              <w:t>, "אישור ת"ר 1129 "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0034A1" w:rsidP="000034A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68</w:t>
            </w:r>
            <w:r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11</w:t>
            </w:r>
            <w:r w:rsidRPr="000034A1">
              <w:rPr>
                <w:rFonts w:cs="David"/>
                <w:rtl/>
              </w:rPr>
              <w:t xml:space="preserve">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0034A1" w:rsidP="000034A1">
            <w:pPr>
              <w:spacing w:line="360" w:lineRule="auto"/>
              <w:rPr>
                <w:rFonts w:cs="David"/>
                <w:rtl/>
              </w:rPr>
            </w:pPr>
            <w:r w:rsidRPr="000034A1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*69</w:t>
            </w:r>
            <w:r w:rsidRPr="000034A1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10</w:t>
            </w:r>
            <w:r w:rsidRPr="000034A1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1000</w:t>
            </w:r>
            <w:r w:rsidRPr="000034A1">
              <w:rPr>
                <w:rFonts w:cs="David"/>
                <w:rtl/>
              </w:rPr>
              <w:t xml:space="preserve"> ימחק;</w:t>
            </w:r>
          </w:p>
        </w:tc>
      </w:tr>
      <w:tr w:rsidR="000034A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0034A1" w:rsidRPr="00CB4C26" w:rsidRDefault="000034A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034A1" w:rsidRPr="00CB4C26" w:rsidRDefault="000034A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0034A1" w:rsidRPr="005F2B82" w:rsidRDefault="000034A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0034A1" w:rsidRPr="00D60F72" w:rsidRDefault="000034A1" w:rsidP="000034A1">
            <w:pPr>
              <w:spacing w:line="360" w:lineRule="auto"/>
              <w:rPr>
                <w:rFonts w:cs="David"/>
                <w:rtl/>
              </w:rPr>
            </w:pPr>
            <w:r w:rsidRPr="000034A1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*</w:t>
            </w:r>
            <w:r w:rsidRPr="000034A1">
              <w:rPr>
                <w:rFonts w:cs="David"/>
                <w:rtl/>
              </w:rPr>
              <w:t>69.10.</w:t>
            </w:r>
            <w:r>
              <w:rPr>
                <w:rFonts w:cs="David" w:hint="cs"/>
                <w:rtl/>
              </w:rPr>
              <w:t>9</w:t>
            </w:r>
            <w:r w:rsidRPr="000034A1">
              <w:rPr>
                <w:rFonts w:cs="David"/>
                <w:rtl/>
              </w:rPr>
              <w:t>000 ימחק;</w:t>
            </w:r>
          </w:p>
        </w:tc>
      </w:tr>
      <w:tr w:rsidR="000034A1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0034A1" w:rsidRPr="00CB4C26" w:rsidRDefault="000034A1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0034A1" w:rsidRPr="00CB4C26" w:rsidRDefault="000034A1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0034A1" w:rsidRPr="005F2B82" w:rsidRDefault="000034A1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0034A1" w:rsidRPr="00D60F72" w:rsidRDefault="00E51178" w:rsidP="00E51178">
            <w:pPr>
              <w:spacing w:line="360" w:lineRule="auto"/>
              <w:rPr>
                <w:rFonts w:cs="David"/>
                <w:rtl/>
              </w:rPr>
            </w:pPr>
            <w:r w:rsidRPr="00E51178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73</w:t>
            </w:r>
            <w:r w:rsidRPr="00E51178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21</w:t>
            </w:r>
            <w:r w:rsidRPr="00E51178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1200</w:t>
            </w:r>
            <w:r w:rsidRPr="00E51178">
              <w:rPr>
                <w:rFonts w:cs="David"/>
                <w:rtl/>
              </w:rPr>
              <w:t xml:space="preserve"> ימחק;</w:t>
            </w:r>
          </w:p>
        </w:tc>
      </w:tr>
      <w:tr w:rsidR="002B5F9C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2B5F9C" w:rsidRPr="00CB4C26" w:rsidRDefault="002B5F9C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B5F9C" w:rsidRPr="00CB4C26" w:rsidRDefault="002B5F9C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2B5F9C" w:rsidRPr="005F2B82" w:rsidRDefault="002B5F9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74AB2" w:rsidRPr="00A74AB2" w:rsidRDefault="00A74AB2" w:rsidP="00A74AB2">
            <w:pPr>
              <w:spacing w:line="360" w:lineRule="auto"/>
              <w:rPr>
                <w:rFonts w:cs="David"/>
                <w:rtl/>
              </w:rPr>
            </w:pPr>
            <w:r w:rsidRPr="00A74AB2">
              <w:rPr>
                <w:rFonts w:cs="David"/>
                <w:rtl/>
              </w:rPr>
              <w:t>בפרט מכס  *</w:t>
            </w:r>
            <w:r>
              <w:rPr>
                <w:rFonts w:cs="David" w:hint="cs"/>
                <w:rtl/>
              </w:rPr>
              <w:t>73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21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8200</w:t>
            </w:r>
            <w:r w:rsidRPr="00A74AB2">
              <w:rPr>
                <w:rFonts w:cs="David"/>
                <w:rtl/>
              </w:rPr>
              <w:t xml:space="preserve">- </w:t>
            </w:r>
          </w:p>
          <w:p w:rsidR="00A74AB2" w:rsidRPr="00A74AB2" w:rsidRDefault="00A74AB2" w:rsidP="00A74AB2">
            <w:pPr>
              <w:spacing w:line="360" w:lineRule="auto"/>
              <w:rPr>
                <w:rFonts w:cs="David"/>
                <w:rtl/>
              </w:rPr>
            </w:pPr>
            <w:r w:rsidRPr="00A74AB2">
              <w:rPr>
                <w:rFonts w:cs="David"/>
                <w:rtl/>
              </w:rPr>
              <w:t>(א)</w:t>
            </w:r>
            <w:r w:rsidRPr="00A74AB2">
              <w:rPr>
                <w:rFonts w:cs="David"/>
                <w:rtl/>
              </w:rPr>
              <w:tab/>
              <w:t>בטור א', במקום "*</w:t>
            </w:r>
            <w:r>
              <w:rPr>
                <w:rFonts w:cs="David" w:hint="cs"/>
                <w:rtl/>
              </w:rPr>
              <w:t>73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21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8200</w:t>
            </w:r>
            <w:r w:rsidRPr="00A74AB2">
              <w:rPr>
                <w:rFonts w:cs="David"/>
                <w:rtl/>
              </w:rPr>
              <w:t>" יבוא "</w:t>
            </w:r>
            <w:r>
              <w:rPr>
                <w:rFonts w:cs="David" w:hint="cs"/>
                <w:rtl/>
              </w:rPr>
              <w:t>73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21</w:t>
            </w:r>
            <w:r w:rsidRPr="00A74AB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8200</w:t>
            </w:r>
            <w:r w:rsidRPr="00A74AB2">
              <w:rPr>
                <w:rFonts w:cs="David"/>
                <w:rtl/>
              </w:rPr>
              <w:t>";</w:t>
            </w:r>
          </w:p>
          <w:p w:rsidR="002B5F9C" w:rsidRPr="00D60F72" w:rsidRDefault="00A74AB2" w:rsidP="00A74AB2">
            <w:pPr>
              <w:spacing w:line="360" w:lineRule="auto"/>
              <w:rPr>
                <w:rFonts w:cs="David"/>
                <w:rtl/>
              </w:rPr>
            </w:pPr>
            <w:r w:rsidRPr="00A74AB2">
              <w:rPr>
                <w:rFonts w:cs="David"/>
                <w:rtl/>
              </w:rPr>
              <w:t>(ב)</w:t>
            </w:r>
            <w:r w:rsidRPr="00A74AB2">
              <w:rPr>
                <w:rFonts w:cs="David"/>
                <w:rtl/>
              </w:rPr>
              <w:tab/>
              <w:t xml:space="preserve">בטור ג', "אישור ת"ר </w:t>
            </w:r>
            <w:r>
              <w:rPr>
                <w:rFonts w:cs="David" w:hint="cs"/>
                <w:rtl/>
              </w:rPr>
              <w:t>337</w:t>
            </w:r>
            <w:r w:rsidRPr="00A74AB2">
              <w:rPr>
                <w:rFonts w:cs="David"/>
                <w:rtl/>
              </w:rPr>
              <w:t>" ימחק;</w:t>
            </w:r>
          </w:p>
        </w:tc>
      </w:tr>
      <w:tr w:rsidR="002B5F9C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2B5F9C" w:rsidRPr="00CB4C26" w:rsidRDefault="002B5F9C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2B5F9C" w:rsidRPr="00CB4C26" w:rsidRDefault="002B5F9C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2B5F9C" w:rsidRPr="005F2B82" w:rsidRDefault="002B5F9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2B5F9C" w:rsidRPr="00D60F72" w:rsidRDefault="00651CE2" w:rsidP="00651CE2">
            <w:pPr>
              <w:spacing w:line="360" w:lineRule="auto"/>
              <w:rPr>
                <w:rFonts w:cs="David"/>
                <w:rtl/>
              </w:rPr>
            </w:pPr>
            <w:r w:rsidRPr="00651CE2">
              <w:rPr>
                <w:rFonts w:cs="David"/>
                <w:rtl/>
              </w:rPr>
              <w:t>פרט מכס 73.</w:t>
            </w:r>
            <w:r>
              <w:rPr>
                <w:rFonts w:cs="David" w:hint="cs"/>
                <w:rtl/>
              </w:rPr>
              <w:t>24</w:t>
            </w:r>
            <w:r w:rsidRPr="00651CE2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2000</w:t>
            </w:r>
            <w:r w:rsidRPr="00651CE2">
              <w:rPr>
                <w:rFonts w:cs="David"/>
                <w:rtl/>
              </w:rPr>
              <w:t xml:space="preserve"> ימחק;</w:t>
            </w:r>
          </w:p>
        </w:tc>
      </w:tr>
      <w:tr w:rsidR="00651CE2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651CE2" w:rsidRPr="005F2B82" w:rsidRDefault="00651CE2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651CE2" w:rsidRPr="00D60F72" w:rsidRDefault="00651CE2" w:rsidP="00651CE2">
            <w:pPr>
              <w:spacing w:line="360" w:lineRule="auto"/>
              <w:rPr>
                <w:rFonts w:cs="David"/>
                <w:rtl/>
              </w:rPr>
            </w:pPr>
            <w:r w:rsidRPr="00651CE2">
              <w:rPr>
                <w:rFonts w:cs="David"/>
                <w:rtl/>
              </w:rPr>
              <w:t>פרט מכס 73.24.</w:t>
            </w:r>
            <w:r>
              <w:rPr>
                <w:rFonts w:cs="David" w:hint="cs"/>
                <w:rtl/>
              </w:rPr>
              <w:t>9</w:t>
            </w:r>
            <w:r w:rsidRPr="00651CE2">
              <w:rPr>
                <w:rFonts w:cs="David"/>
                <w:rtl/>
              </w:rPr>
              <w:t>000 ימחק;</w:t>
            </w:r>
          </w:p>
        </w:tc>
      </w:tr>
      <w:tr w:rsidR="00651CE2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651CE2" w:rsidRPr="005F2B82" w:rsidRDefault="00651CE2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651CE2" w:rsidRPr="00D60F72" w:rsidRDefault="006468C8" w:rsidP="006468C8">
            <w:pPr>
              <w:spacing w:line="360" w:lineRule="auto"/>
              <w:rPr>
                <w:rFonts w:cs="David"/>
                <w:rtl/>
              </w:rPr>
            </w:pPr>
            <w:r w:rsidRPr="006468C8">
              <w:rPr>
                <w:rFonts w:cs="David"/>
                <w:rtl/>
              </w:rPr>
              <w:t xml:space="preserve">בטור ג', לצד פרט מכס </w:t>
            </w:r>
            <w:r>
              <w:rPr>
                <w:rFonts w:cs="David" w:hint="cs"/>
                <w:rtl/>
              </w:rPr>
              <w:t>*74</w:t>
            </w:r>
            <w:r w:rsidRPr="006468C8">
              <w:rPr>
                <w:rFonts w:cs="David"/>
                <w:rtl/>
              </w:rPr>
              <w:t>.18.</w:t>
            </w:r>
            <w:r>
              <w:rPr>
                <w:rFonts w:cs="David" w:hint="cs"/>
                <w:rtl/>
              </w:rPr>
              <w:t>1010</w:t>
            </w:r>
            <w:r w:rsidRPr="006468C8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342</w:t>
            </w:r>
            <w:r w:rsidRPr="006468C8">
              <w:rPr>
                <w:rFonts w:cs="David"/>
                <w:rtl/>
              </w:rPr>
              <w:t>" ימחק;</w:t>
            </w:r>
          </w:p>
        </w:tc>
      </w:tr>
      <w:tr w:rsidR="00651CE2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651CE2" w:rsidRPr="00CB4C26" w:rsidRDefault="00651CE2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651CE2" w:rsidRPr="005F2B82" w:rsidRDefault="00651CE2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651CE2" w:rsidRPr="00D60F72" w:rsidRDefault="00264328" w:rsidP="00264328">
            <w:pPr>
              <w:spacing w:line="360" w:lineRule="auto"/>
              <w:rPr>
                <w:rFonts w:cs="David"/>
                <w:rtl/>
              </w:rPr>
            </w:pPr>
            <w:r w:rsidRPr="00264328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83</w:t>
            </w:r>
            <w:r w:rsidRPr="00264328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01</w:t>
            </w:r>
            <w:r w:rsidRPr="00264328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4000</w:t>
            </w:r>
            <w:r w:rsidRPr="00264328">
              <w:rPr>
                <w:rFonts w:cs="David"/>
                <w:rtl/>
              </w:rPr>
              <w:t xml:space="preserve"> ימחק;</w:t>
            </w:r>
          </w:p>
        </w:tc>
      </w:tr>
      <w:tr w:rsidR="001B37FA" w:rsidRPr="00CB4C26" w:rsidTr="00A376B6">
        <w:trPr>
          <w:trHeight w:val="566"/>
        </w:trPr>
        <w:tc>
          <w:tcPr>
            <w:tcW w:w="463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B37FA" w:rsidRPr="00CB4C26" w:rsidRDefault="001B37FA" w:rsidP="00CB4C2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B37FA" w:rsidRPr="005F2B82" w:rsidRDefault="001B37F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B37FA" w:rsidRPr="00D60F72" w:rsidRDefault="00E850DA" w:rsidP="007D6A44">
            <w:pPr>
              <w:spacing w:line="360" w:lineRule="auto"/>
              <w:rPr>
                <w:rFonts w:cs="David"/>
                <w:rtl/>
              </w:rPr>
            </w:pPr>
            <w:r w:rsidRPr="005F2B82">
              <w:rPr>
                <w:rFonts w:cs="David"/>
                <w:highlight w:val="yellow"/>
                <w:rtl/>
              </w:rPr>
              <w:t>במקום פרט מכס "84.52.1010", יבוא פרט מכס "84.52.1000";</w:t>
            </w:r>
          </w:p>
        </w:tc>
      </w:tr>
      <w:tr w:rsidR="00A376B6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5F2B82" w:rsidRDefault="00A376B6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Pr="00D60F72" w:rsidRDefault="00E850DA" w:rsidP="008A64B6">
            <w:pPr>
              <w:spacing w:line="360" w:lineRule="auto"/>
              <w:rPr>
                <w:rFonts w:cs="David"/>
                <w:rtl/>
              </w:rPr>
            </w:pPr>
            <w:r w:rsidRPr="005F2B82">
              <w:rPr>
                <w:rFonts w:cs="David"/>
                <w:highlight w:val="yellow"/>
                <w:rtl/>
              </w:rPr>
              <w:t>בטור ב', לצד פרט מכס 85.15.3000, יבוא "ציוד ריתוך בקשת חשמלית: ספקי כוח לריתוך";</w:t>
            </w:r>
          </w:p>
        </w:tc>
      </w:tr>
      <w:tr w:rsidR="009C7799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C7799" w:rsidRPr="00CB4C26" w:rsidRDefault="009C7799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C7799" w:rsidRPr="00CB4C26" w:rsidRDefault="009C7799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C7799" w:rsidRPr="005F2B82" w:rsidRDefault="009C7799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C7799" w:rsidRPr="00D60F72" w:rsidRDefault="00E850DA" w:rsidP="00E850DA">
            <w:pPr>
              <w:spacing w:line="360" w:lineRule="auto"/>
              <w:rPr>
                <w:rFonts w:cs="David"/>
                <w:rtl/>
              </w:rPr>
            </w:pPr>
            <w:r w:rsidRPr="00E850DA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85</w:t>
            </w:r>
            <w:r w:rsidRPr="00E850DA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32</w:t>
            </w:r>
            <w:r w:rsidRPr="00E850DA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1000</w:t>
            </w:r>
            <w:r w:rsidRPr="00E850DA">
              <w:rPr>
                <w:rFonts w:cs="David"/>
                <w:rtl/>
              </w:rPr>
              <w:t xml:space="preserve"> ימחק;</w:t>
            </w:r>
          </w:p>
        </w:tc>
      </w:tr>
      <w:tr w:rsidR="00E850DA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E850DA" w:rsidRPr="00CB4C26" w:rsidRDefault="00E850DA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850DA" w:rsidRPr="00CB4C26" w:rsidRDefault="00E850DA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E850DA" w:rsidRPr="005F2B82" w:rsidRDefault="00E850D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E850DA" w:rsidRPr="00D60F72" w:rsidRDefault="001E00AF" w:rsidP="001E00AF">
            <w:pPr>
              <w:spacing w:line="360" w:lineRule="auto"/>
              <w:rPr>
                <w:rFonts w:cs="David"/>
                <w:rtl/>
              </w:rPr>
            </w:pPr>
            <w:r w:rsidRPr="001E00AF">
              <w:rPr>
                <w:rFonts w:cs="David"/>
                <w:rtl/>
              </w:rPr>
              <w:t xml:space="preserve">פרט מכס </w:t>
            </w:r>
            <w:r>
              <w:rPr>
                <w:rFonts w:cs="David" w:hint="cs"/>
                <w:rtl/>
              </w:rPr>
              <w:t>*</w:t>
            </w:r>
            <w:r w:rsidRPr="001E00AF">
              <w:rPr>
                <w:rFonts w:cs="David"/>
                <w:rtl/>
              </w:rPr>
              <w:t>85.32.</w:t>
            </w:r>
            <w:r>
              <w:rPr>
                <w:rFonts w:cs="David" w:hint="cs"/>
                <w:rtl/>
              </w:rPr>
              <w:t>2500</w:t>
            </w:r>
            <w:r w:rsidRPr="001E00AF">
              <w:rPr>
                <w:rFonts w:cs="David"/>
                <w:rtl/>
              </w:rPr>
              <w:t xml:space="preserve"> ימחק;</w:t>
            </w:r>
          </w:p>
        </w:tc>
      </w:tr>
      <w:tr w:rsidR="00E850DA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E850DA" w:rsidRPr="00CB4C26" w:rsidRDefault="00E850DA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850DA" w:rsidRPr="00CB4C26" w:rsidRDefault="00E850DA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E850DA" w:rsidRPr="005F2B82" w:rsidRDefault="00E850DA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E850DA" w:rsidRPr="00D60F72" w:rsidRDefault="00974647" w:rsidP="00974647">
            <w:pPr>
              <w:spacing w:line="360" w:lineRule="auto"/>
              <w:rPr>
                <w:rFonts w:cs="David"/>
                <w:rtl/>
              </w:rPr>
            </w:pPr>
            <w:r w:rsidRPr="00974647">
              <w:rPr>
                <w:rFonts w:cs="David"/>
                <w:rtl/>
              </w:rPr>
              <w:t>פרט מכס *85.32.2</w:t>
            </w:r>
            <w:r>
              <w:rPr>
                <w:rFonts w:cs="David" w:hint="cs"/>
                <w:rtl/>
              </w:rPr>
              <w:t>91</w:t>
            </w:r>
            <w:r w:rsidRPr="00974647">
              <w:rPr>
                <w:rFonts w:cs="David"/>
                <w:rtl/>
              </w:rPr>
              <w:t>0 ימחק;</w:t>
            </w:r>
          </w:p>
        </w:tc>
      </w:tr>
      <w:tr w:rsidR="00974647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74647" w:rsidRPr="005F2B82" w:rsidRDefault="00974647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74647" w:rsidRPr="00D60F72" w:rsidRDefault="003960D7" w:rsidP="003960D7">
            <w:pPr>
              <w:spacing w:line="360" w:lineRule="auto"/>
              <w:rPr>
                <w:rFonts w:cs="David"/>
                <w:rtl/>
              </w:rPr>
            </w:pPr>
            <w:r w:rsidRPr="003960D7">
              <w:rPr>
                <w:rFonts w:cs="David"/>
                <w:rtl/>
              </w:rPr>
              <w:t>פרט מכס *85.3</w:t>
            </w:r>
            <w:r>
              <w:rPr>
                <w:rFonts w:cs="David" w:hint="cs"/>
                <w:rtl/>
              </w:rPr>
              <w:t>6</w:t>
            </w:r>
            <w:r w:rsidRPr="003960D7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100</w:t>
            </w:r>
            <w:r w:rsidRPr="003960D7">
              <w:rPr>
                <w:rFonts w:cs="David"/>
                <w:rtl/>
              </w:rPr>
              <w:t>0 ימחק;</w:t>
            </w:r>
          </w:p>
        </w:tc>
      </w:tr>
      <w:tr w:rsidR="00974647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74647" w:rsidRPr="005F2B82" w:rsidRDefault="00974647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74647" w:rsidRPr="00D60F72" w:rsidRDefault="00B44B0C" w:rsidP="00B44B0C">
            <w:pPr>
              <w:spacing w:line="360" w:lineRule="auto"/>
              <w:rPr>
                <w:rFonts w:cs="David"/>
                <w:rtl/>
              </w:rPr>
            </w:pPr>
            <w:r w:rsidRPr="00B44B0C">
              <w:rPr>
                <w:rFonts w:cs="David"/>
                <w:rtl/>
              </w:rPr>
              <w:t>בטור ג', לצד פרט מכס *</w:t>
            </w:r>
            <w:r>
              <w:rPr>
                <w:rFonts w:cs="David" w:hint="cs"/>
                <w:rtl/>
              </w:rPr>
              <w:t>85</w:t>
            </w:r>
            <w:r w:rsidRPr="00B44B0C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36</w:t>
            </w:r>
            <w:r w:rsidRPr="00B44B0C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3020</w:t>
            </w:r>
            <w:r w:rsidRPr="00B44B0C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60269</w:t>
            </w:r>
            <w:r w:rsidRPr="00B44B0C">
              <w:rPr>
                <w:rFonts w:cs="David"/>
                <w:rtl/>
              </w:rPr>
              <w:t>" ימחק;</w:t>
            </w:r>
          </w:p>
        </w:tc>
      </w:tr>
      <w:tr w:rsidR="00B44B0C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B44B0C" w:rsidRPr="00CB4C26" w:rsidRDefault="00B44B0C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B44B0C" w:rsidRPr="00CB4C26" w:rsidRDefault="00B44B0C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B44B0C" w:rsidRPr="005F2B82" w:rsidRDefault="00B44B0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B44B0C" w:rsidRPr="00D60F72" w:rsidRDefault="00921E52" w:rsidP="00921E52">
            <w:pPr>
              <w:spacing w:line="360" w:lineRule="auto"/>
              <w:rPr>
                <w:rFonts w:cs="David"/>
                <w:rtl/>
              </w:rPr>
            </w:pPr>
            <w:r w:rsidRPr="00921E52">
              <w:rPr>
                <w:rFonts w:cs="David"/>
                <w:rtl/>
              </w:rPr>
              <w:t>בטור ג', לצד פרט מכס *85.36.30</w:t>
            </w:r>
            <w:r>
              <w:rPr>
                <w:rFonts w:cs="David" w:hint="cs"/>
                <w:rtl/>
              </w:rPr>
              <w:t>3</w:t>
            </w:r>
            <w:r w:rsidRPr="00921E52">
              <w:rPr>
                <w:rFonts w:cs="David"/>
                <w:rtl/>
              </w:rPr>
              <w:t xml:space="preserve">0, "אישור ת"ר </w:t>
            </w:r>
            <w:r>
              <w:rPr>
                <w:rFonts w:cs="David" w:hint="cs"/>
                <w:rtl/>
              </w:rPr>
              <w:t>61058</w:t>
            </w:r>
            <w:r w:rsidRPr="00921E52">
              <w:rPr>
                <w:rFonts w:cs="David"/>
                <w:rtl/>
              </w:rPr>
              <w:t>"</w:t>
            </w:r>
            <w:r>
              <w:rPr>
                <w:rFonts w:cs="David" w:hint="cs"/>
                <w:rtl/>
              </w:rPr>
              <w:t xml:space="preserve">, </w:t>
            </w:r>
            <w:r w:rsidRPr="00921E52">
              <w:rPr>
                <w:rFonts w:cs="David"/>
                <w:rtl/>
              </w:rPr>
              <w:t xml:space="preserve">"אישור ת"ר </w:t>
            </w:r>
            <w:r>
              <w:rPr>
                <w:rFonts w:cs="David" w:hint="cs"/>
                <w:rtl/>
              </w:rPr>
              <w:t>60947</w:t>
            </w:r>
            <w:r w:rsidRPr="00921E52">
              <w:rPr>
                <w:rFonts w:cs="David"/>
                <w:rtl/>
              </w:rPr>
              <w:t xml:space="preserve">" </w:t>
            </w:r>
            <w:r>
              <w:rPr>
                <w:rFonts w:cs="David" w:hint="cs"/>
                <w:rtl/>
              </w:rPr>
              <w:t>ו-</w:t>
            </w:r>
            <w:r w:rsidRPr="00921E52">
              <w:rPr>
                <w:rFonts w:cs="David"/>
                <w:rtl/>
              </w:rPr>
              <w:t xml:space="preserve">"אישור ת"ר </w:t>
            </w:r>
            <w:r>
              <w:rPr>
                <w:rFonts w:cs="David" w:hint="cs"/>
                <w:rtl/>
              </w:rPr>
              <w:t>257</w:t>
            </w:r>
            <w:r w:rsidRPr="00921E52">
              <w:rPr>
                <w:rFonts w:cs="David"/>
                <w:rtl/>
              </w:rPr>
              <w:t>"  ימחק</w:t>
            </w:r>
            <w:r w:rsidR="00900FDD">
              <w:rPr>
                <w:rFonts w:cs="David" w:hint="cs"/>
                <w:rtl/>
              </w:rPr>
              <w:t>ו</w:t>
            </w:r>
            <w:r w:rsidRPr="00921E52">
              <w:rPr>
                <w:rFonts w:cs="David"/>
                <w:rtl/>
              </w:rPr>
              <w:t>;</w:t>
            </w:r>
          </w:p>
        </w:tc>
      </w:tr>
      <w:tr w:rsidR="00974647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74647" w:rsidRPr="00CB4C26" w:rsidRDefault="00974647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74647" w:rsidRPr="005F2B82" w:rsidRDefault="00974647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74647" w:rsidRPr="00D60F72" w:rsidRDefault="00900FDD" w:rsidP="00900FDD">
            <w:pPr>
              <w:spacing w:line="360" w:lineRule="auto"/>
              <w:rPr>
                <w:rFonts w:cs="David"/>
                <w:rtl/>
              </w:rPr>
            </w:pPr>
            <w:r w:rsidRPr="00900FDD">
              <w:rPr>
                <w:rFonts w:cs="David"/>
                <w:rtl/>
              </w:rPr>
              <w:t>בטור ג', לצד פרט מכס *85.36.</w:t>
            </w:r>
            <w:r>
              <w:rPr>
                <w:rFonts w:cs="David" w:hint="cs"/>
                <w:rtl/>
              </w:rPr>
              <w:t>5</w:t>
            </w:r>
            <w:r w:rsidRPr="00900FDD">
              <w:rPr>
                <w:rFonts w:cs="David"/>
                <w:rtl/>
              </w:rPr>
              <w:t>030, "אישו</w:t>
            </w:r>
            <w:r>
              <w:rPr>
                <w:rFonts w:cs="David"/>
                <w:rtl/>
              </w:rPr>
              <w:t>ר ת"ר 61058"</w:t>
            </w:r>
            <w:r>
              <w:rPr>
                <w:rFonts w:cs="David" w:hint="cs"/>
                <w:rtl/>
              </w:rPr>
              <w:t xml:space="preserve"> ו-</w:t>
            </w:r>
            <w:r>
              <w:rPr>
                <w:rFonts w:cs="David"/>
                <w:rtl/>
              </w:rPr>
              <w:t xml:space="preserve"> "אישור ת"ר 60947"</w:t>
            </w:r>
            <w:r>
              <w:rPr>
                <w:rFonts w:cs="David" w:hint="cs"/>
                <w:rtl/>
              </w:rPr>
              <w:t xml:space="preserve"> </w:t>
            </w:r>
            <w:r w:rsidRPr="00900FDD">
              <w:rPr>
                <w:rFonts w:cs="David"/>
                <w:rtl/>
              </w:rPr>
              <w:t>ימחק</w:t>
            </w:r>
            <w:r>
              <w:rPr>
                <w:rFonts w:cs="David" w:hint="cs"/>
                <w:rtl/>
              </w:rPr>
              <w:t>ו</w:t>
            </w:r>
            <w:r w:rsidRPr="00900FDD">
              <w:rPr>
                <w:rFonts w:cs="David"/>
                <w:rtl/>
              </w:rPr>
              <w:t>;</w:t>
            </w:r>
          </w:p>
        </w:tc>
      </w:tr>
      <w:tr w:rsidR="00900FDD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00FDD" w:rsidRPr="00CB4C26" w:rsidRDefault="00900FDD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00FDD" w:rsidRPr="00CB4C26" w:rsidRDefault="00900FDD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00FDD" w:rsidRPr="005F2B82" w:rsidRDefault="00900FDD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00FDD" w:rsidRPr="00D60F72" w:rsidRDefault="00063F7B" w:rsidP="00063F7B">
            <w:pPr>
              <w:spacing w:line="360" w:lineRule="auto"/>
              <w:rPr>
                <w:rFonts w:cs="David"/>
                <w:rtl/>
              </w:rPr>
            </w:pPr>
            <w:r w:rsidRPr="00063F7B">
              <w:rPr>
                <w:rFonts w:cs="David"/>
                <w:rtl/>
              </w:rPr>
              <w:t>בטור ג', לצד פרט מכס *85.36.</w:t>
            </w:r>
            <w:r>
              <w:rPr>
                <w:rFonts w:cs="David" w:hint="cs"/>
                <w:rtl/>
              </w:rPr>
              <w:t>5090</w:t>
            </w:r>
            <w:r w:rsidRPr="00063F7B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61058</w:t>
            </w:r>
            <w:r w:rsidRPr="00063F7B">
              <w:rPr>
                <w:rFonts w:cs="David"/>
                <w:rtl/>
              </w:rPr>
              <w:t>"</w:t>
            </w:r>
            <w:r w:rsidR="00E8217C">
              <w:rPr>
                <w:rtl/>
              </w:rPr>
              <w:t xml:space="preserve"> </w:t>
            </w:r>
            <w:r w:rsidR="00E8217C" w:rsidRPr="00E8217C">
              <w:rPr>
                <w:rFonts w:cs="David"/>
                <w:rtl/>
              </w:rPr>
              <w:t>ו- "אישור ת"ר 60947"</w:t>
            </w:r>
            <w:r w:rsidRPr="00063F7B">
              <w:rPr>
                <w:rFonts w:cs="David"/>
                <w:rtl/>
              </w:rPr>
              <w:t xml:space="preserve"> ימחק</w:t>
            </w:r>
            <w:r w:rsidR="00E8217C">
              <w:rPr>
                <w:rFonts w:cs="David" w:hint="cs"/>
                <w:rtl/>
              </w:rPr>
              <w:t>ו</w:t>
            </w:r>
            <w:r w:rsidRPr="00063F7B">
              <w:rPr>
                <w:rFonts w:cs="David"/>
                <w:rtl/>
              </w:rPr>
              <w:t>;</w:t>
            </w:r>
          </w:p>
        </w:tc>
      </w:tr>
      <w:tr w:rsidR="00E8217C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E8217C" w:rsidRPr="00CB4C26" w:rsidRDefault="00E8217C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8217C" w:rsidRPr="00CB4C26" w:rsidRDefault="00E8217C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E8217C" w:rsidRPr="005F2B82" w:rsidRDefault="00E8217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E8217C" w:rsidRPr="00063F7B" w:rsidRDefault="00E8217C" w:rsidP="00E8217C">
            <w:pPr>
              <w:spacing w:line="360" w:lineRule="auto"/>
              <w:rPr>
                <w:rFonts w:cs="David"/>
                <w:rtl/>
              </w:rPr>
            </w:pPr>
            <w:r w:rsidRPr="00E8217C">
              <w:rPr>
                <w:rFonts w:cs="David"/>
                <w:rtl/>
              </w:rPr>
              <w:t>בטור ג', לצד פרט מכס *85.36.</w:t>
            </w:r>
            <w:r>
              <w:rPr>
                <w:rFonts w:cs="David" w:hint="cs"/>
                <w:rtl/>
              </w:rPr>
              <w:t>9060</w:t>
            </w:r>
            <w:r w:rsidRPr="00E8217C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60947</w:t>
            </w:r>
            <w:r w:rsidRPr="00E8217C">
              <w:rPr>
                <w:rFonts w:cs="David"/>
                <w:rtl/>
              </w:rPr>
              <w:t>" ימחק;</w:t>
            </w:r>
          </w:p>
        </w:tc>
      </w:tr>
      <w:tr w:rsidR="00900FDD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900FDD" w:rsidRPr="00CB4C26" w:rsidRDefault="00900FDD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900FDD" w:rsidRPr="00CB4C26" w:rsidRDefault="00900FDD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900FDD" w:rsidRPr="005F2B82" w:rsidRDefault="00900FDD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900FDD" w:rsidRPr="00D60F72" w:rsidRDefault="00703E1C" w:rsidP="002F783B">
            <w:pPr>
              <w:spacing w:line="360" w:lineRule="auto"/>
              <w:rPr>
                <w:rFonts w:cs="David"/>
                <w:rtl/>
              </w:rPr>
            </w:pPr>
            <w:r w:rsidRPr="00703E1C">
              <w:rPr>
                <w:rFonts w:cs="David"/>
                <w:rtl/>
              </w:rPr>
              <w:t>בטור ג', לצד פרט מכס *85.</w:t>
            </w:r>
            <w:r>
              <w:rPr>
                <w:rFonts w:cs="David" w:hint="cs"/>
                <w:rtl/>
              </w:rPr>
              <w:t>38</w:t>
            </w:r>
            <w:r w:rsidRPr="00703E1C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9050</w:t>
            </w:r>
            <w:r w:rsidRPr="00703E1C">
              <w:rPr>
                <w:rFonts w:cs="David"/>
                <w:rtl/>
              </w:rPr>
              <w:t xml:space="preserve">, "אישור ת"ר </w:t>
            </w:r>
            <w:r w:rsidR="002F783B">
              <w:rPr>
                <w:rFonts w:cs="David" w:hint="cs"/>
                <w:rtl/>
              </w:rPr>
              <w:t>60252</w:t>
            </w:r>
            <w:r w:rsidRPr="00703E1C">
              <w:rPr>
                <w:rFonts w:cs="David"/>
                <w:rtl/>
              </w:rPr>
              <w:t xml:space="preserve">", "אישור ת"ר </w:t>
            </w:r>
            <w:r w:rsidR="002F783B">
              <w:rPr>
                <w:rFonts w:cs="David" w:hint="cs"/>
                <w:rtl/>
              </w:rPr>
              <w:t>60269</w:t>
            </w:r>
            <w:r w:rsidRPr="00703E1C">
              <w:rPr>
                <w:rFonts w:cs="David"/>
                <w:rtl/>
              </w:rPr>
              <w:t>"</w:t>
            </w:r>
            <w:r w:rsidR="002F783B">
              <w:rPr>
                <w:rFonts w:cs="David" w:hint="cs"/>
                <w:rtl/>
              </w:rPr>
              <w:t xml:space="preserve">, </w:t>
            </w:r>
            <w:r w:rsidR="002F783B" w:rsidRPr="00703E1C">
              <w:rPr>
                <w:rFonts w:cs="David"/>
                <w:rtl/>
              </w:rPr>
              <w:t xml:space="preserve">"אישור ת"ר </w:t>
            </w:r>
            <w:r w:rsidR="002F783B">
              <w:rPr>
                <w:rFonts w:cs="David" w:hint="cs"/>
                <w:rtl/>
              </w:rPr>
              <w:t>60947</w:t>
            </w:r>
            <w:r w:rsidR="002F783B" w:rsidRPr="00703E1C">
              <w:rPr>
                <w:rFonts w:cs="David"/>
                <w:rtl/>
              </w:rPr>
              <w:t>"</w:t>
            </w:r>
            <w:r w:rsidR="002F783B">
              <w:rPr>
                <w:rFonts w:cs="David" w:hint="cs"/>
                <w:rtl/>
              </w:rPr>
              <w:t xml:space="preserve">, </w:t>
            </w:r>
            <w:r w:rsidR="002F783B" w:rsidRPr="00703E1C">
              <w:rPr>
                <w:rFonts w:cs="David"/>
                <w:rtl/>
              </w:rPr>
              <w:t xml:space="preserve">"אישור ת"ר </w:t>
            </w:r>
            <w:r w:rsidR="002F783B">
              <w:rPr>
                <w:rFonts w:cs="David" w:hint="cs"/>
                <w:rtl/>
              </w:rPr>
              <w:t>61048</w:t>
            </w:r>
            <w:r w:rsidR="002F783B" w:rsidRPr="00703E1C">
              <w:rPr>
                <w:rFonts w:cs="David"/>
                <w:rtl/>
              </w:rPr>
              <w:t xml:space="preserve">"  </w:t>
            </w:r>
            <w:r w:rsidRPr="00703E1C">
              <w:rPr>
                <w:rFonts w:cs="David"/>
                <w:rtl/>
              </w:rPr>
              <w:t xml:space="preserve"> ו-"אישור ת"ר </w:t>
            </w:r>
            <w:r w:rsidR="002F783B">
              <w:rPr>
                <w:rFonts w:cs="David" w:hint="cs"/>
                <w:rtl/>
              </w:rPr>
              <w:t>61058</w:t>
            </w:r>
            <w:r w:rsidRPr="00703E1C">
              <w:rPr>
                <w:rFonts w:cs="David"/>
                <w:rtl/>
              </w:rPr>
              <w:t>"  ימחקו;</w:t>
            </w:r>
          </w:p>
        </w:tc>
      </w:tr>
      <w:tr w:rsidR="00703E1C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703E1C" w:rsidRPr="00CB4C26" w:rsidRDefault="00703E1C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03E1C" w:rsidRPr="00CB4C26" w:rsidRDefault="00703E1C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703E1C" w:rsidRPr="005F2B82" w:rsidRDefault="00703E1C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703E1C" w:rsidRPr="00D60F72" w:rsidRDefault="00A13FED" w:rsidP="00A13FED">
            <w:pPr>
              <w:spacing w:line="360" w:lineRule="auto"/>
              <w:rPr>
                <w:rFonts w:cs="David"/>
                <w:rtl/>
              </w:rPr>
            </w:pPr>
            <w:r w:rsidRPr="00A13FED">
              <w:rPr>
                <w:rFonts w:cs="David"/>
                <w:rtl/>
              </w:rPr>
              <w:t>בטור ג', לצד פרט מכס *85.38.90</w:t>
            </w:r>
            <w:r>
              <w:rPr>
                <w:rFonts w:cs="David" w:hint="cs"/>
                <w:rtl/>
              </w:rPr>
              <w:t>6</w:t>
            </w:r>
            <w:r w:rsidRPr="00A13FED">
              <w:rPr>
                <w:rFonts w:cs="David"/>
                <w:rtl/>
              </w:rPr>
              <w:t>0, "אישור ת"ר 60252", "אישור ת"ר 60269", "אישור ת"ר 60947", "אישור ת"ר 61048"   ו-"אישור ת"ר 61058"  ימחקו;</w:t>
            </w:r>
          </w:p>
        </w:tc>
      </w:tr>
      <w:tr w:rsidR="00A13FED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A13FED" w:rsidRPr="00CB4C26" w:rsidRDefault="00A13FED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13FED" w:rsidRPr="00CB4C26" w:rsidRDefault="00A13FED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13FED" w:rsidRPr="005F2B82" w:rsidRDefault="00A13FED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13FED" w:rsidRPr="00D60F72" w:rsidRDefault="00CF00E7" w:rsidP="00CF00E7">
            <w:pPr>
              <w:spacing w:line="360" w:lineRule="auto"/>
              <w:rPr>
                <w:rFonts w:cs="David"/>
                <w:rtl/>
              </w:rPr>
            </w:pPr>
            <w:r w:rsidRPr="00CF00E7">
              <w:rPr>
                <w:rFonts w:cs="David"/>
                <w:rtl/>
              </w:rPr>
              <w:t>בטור ג', לצד פרט מכס *85.</w:t>
            </w:r>
            <w:r>
              <w:rPr>
                <w:rFonts w:cs="David" w:hint="cs"/>
                <w:rtl/>
              </w:rPr>
              <w:t>39</w:t>
            </w:r>
            <w:r w:rsidRPr="00CF00E7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3210</w:t>
            </w:r>
            <w:r w:rsidRPr="00CF00E7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60662</w:t>
            </w:r>
            <w:r w:rsidRPr="00CF00E7">
              <w:rPr>
                <w:rFonts w:cs="David"/>
                <w:rtl/>
              </w:rPr>
              <w:t>" ימחק;</w:t>
            </w:r>
          </w:p>
        </w:tc>
      </w:tr>
      <w:tr w:rsidR="001A30FE" w:rsidRPr="00CB4C26" w:rsidTr="00A376B6">
        <w:trPr>
          <w:trHeight w:val="575"/>
        </w:trPr>
        <w:tc>
          <w:tcPr>
            <w:tcW w:w="463" w:type="pct"/>
            <w:vMerge/>
            <w:shd w:val="clear" w:color="auto" w:fill="auto"/>
          </w:tcPr>
          <w:p w:rsidR="001A30FE" w:rsidRPr="00CB4C26" w:rsidRDefault="001A30FE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1A30FE" w:rsidRPr="00CB4C26" w:rsidRDefault="001A30FE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1A30FE" w:rsidRPr="005F2B82" w:rsidRDefault="001A30FE" w:rsidP="005F2B82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1A30FE" w:rsidRPr="00D60F72" w:rsidRDefault="007F7C09" w:rsidP="007F7C09">
            <w:pPr>
              <w:spacing w:line="360" w:lineRule="auto"/>
              <w:rPr>
                <w:rFonts w:cs="David"/>
                <w:rtl/>
              </w:rPr>
            </w:pPr>
            <w:r w:rsidRPr="007F7C09">
              <w:rPr>
                <w:rFonts w:cs="David"/>
                <w:rtl/>
              </w:rPr>
              <w:t>בטור ג', לצד פרט מכס *85.</w:t>
            </w:r>
            <w:r>
              <w:rPr>
                <w:rFonts w:cs="David" w:hint="cs"/>
                <w:rtl/>
              </w:rPr>
              <w:t>44</w:t>
            </w:r>
            <w:r w:rsidRPr="007F7C09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4220</w:t>
            </w:r>
            <w:r w:rsidRPr="007F7C09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544</w:t>
            </w:r>
            <w:r w:rsidRPr="007F7C09">
              <w:rPr>
                <w:rFonts w:cs="David"/>
                <w:rtl/>
              </w:rPr>
              <w:t xml:space="preserve">" ו- "אישור ת"ר </w:t>
            </w:r>
            <w:r>
              <w:rPr>
                <w:rFonts w:cs="David" w:hint="cs"/>
                <w:rtl/>
              </w:rPr>
              <w:t>547</w:t>
            </w:r>
            <w:r w:rsidRPr="007F7C09">
              <w:rPr>
                <w:rFonts w:cs="David"/>
                <w:rtl/>
              </w:rPr>
              <w:t>" ימחקו;</w:t>
            </w:r>
          </w:p>
        </w:tc>
      </w:tr>
      <w:tr w:rsidR="00A376B6" w:rsidRPr="00CB4C26" w:rsidTr="007C1B88">
        <w:trPr>
          <w:trHeight w:val="96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8A64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8A64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DF62C5" w:rsidRDefault="00A376B6" w:rsidP="00DF62C5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Default="007C1B88" w:rsidP="007C1B88">
            <w:pPr>
              <w:spacing w:line="360" w:lineRule="auto"/>
              <w:rPr>
                <w:rFonts w:cs="David"/>
                <w:rtl/>
              </w:rPr>
            </w:pPr>
            <w:r w:rsidRPr="005F2B82">
              <w:rPr>
                <w:rFonts w:cs="David" w:hint="cs"/>
                <w:highlight w:val="yellow"/>
                <w:rtl/>
              </w:rPr>
              <w:t>ב</w:t>
            </w:r>
            <w:r w:rsidRPr="005F2B82">
              <w:rPr>
                <w:rFonts w:cs="David"/>
                <w:highlight w:val="yellow"/>
                <w:rtl/>
              </w:rPr>
              <w:t xml:space="preserve">מקום האמור בטורים ב' ו-ג' לצד פרט מכס </w:t>
            </w:r>
            <w:r w:rsidRPr="005F2B82">
              <w:rPr>
                <w:rFonts w:cs="David" w:hint="cs"/>
                <w:highlight w:val="yellow"/>
                <w:rtl/>
              </w:rPr>
              <w:t>87.11</w:t>
            </w:r>
            <w:r w:rsidRPr="005F2B82">
              <w:rPr>
                <w:rFonts w:cs="David"/>
                <w:highlight w:val="yellow"/>
                <w:rtl/>
              </w:rPr>
              <w:t xml:space="preserve"> יבוא</w:t>
            </w:r>
            <w:r w:rsidRPr="005F2B82">
              <w:rPr>
                <w:rFonts w:cs="David" w:hint="cs"/>
                <w:highlight w:val="yellow"/>
                <w:rtl/>
              </w:rPr>
              <w:t>:</w:t>
            </w:r>
          </w:p>
          <w:p w:rsidR="00A376B6" w:rsidRPr="003E1807" w:rsidRDefault="00A376B6" w:rsidP="008A64B6">
            <w:pPr>
              <w:spacing w:line="360" w:lineRule="auto"/>
              <w:rPr>
                <w:rFonts w:cs="David"/>
                <w:rtl/>
              </w:rPr>
            </w:pPr>
          </w:p>
          <w:tbl>
            <w:tblPr>
              <w:tblStyle w:val="a9"/>
              <w:tblpPr w:leftFromText="180" w:rightFromText="180" w:horzAnchor="margin" w:tblpY="960"/>
              <w:bidiVisual/>
              <w:tblW w:w="8562" w:type="dxa"/>
              <w:tblLayout w:type="fixed"/>
              <w:tblLook w:val="04A0"/>
            </w:tblPr>
            <w:tblGrid>
              <w:gridCol w:w="3921"/>
              <w:gridCol w:w="4641"/>
            </w:tblGrid>
            <w:tr w:rsidR="007C1B88" w:rsidTr="009217C0">
              <w:tc>
                <w:tcPr>
                  <w:tcW w:w="3921" w:type="dxa"/>
                </w:tcPr>
                <w:p w:rsidR="007C1B88" w:rsidRPr="007C1B88" w:rsidRDefault="004E703E" w:rsidP="007C1B88">
                  <w:pPr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"</w:t>
                  </w:r>
                  <w:r w:rsidR="007C1B88" w:rsidRPr="007C1B88">
                    <w:rPr>
                      <w:rFonts w:cs="David" w:hint="cs"/>
                      <w:rtl/>
                    </w:rPr>
                    <w:t>אופנוע</w:t>
                  </w:r>
                  <w:r w:rsidR="007C1B88" w:rsidRPr="007C1B88">
                    <w:rPr>
                      <w:rFonts w:cs="David"/>
                      <w:rtl/>
                    </w:rPr>
                    <w:t xml:space="preserve"> </w:t>
                  </w:r>
                  <w:r w:rsidR="007C1B88" w:rsidRPr="007C1B88">
                    <w:rPr>
                      <w:rFonts w:cs="David" w:hint="cs"/>
                      <w:rtl/>
                    </w:rPr>
                    <w:t>כהגדרתו</w:t>
                  </w:r>
                  <w:r w:rsidR="007C1B88" w:rsidRPr="007C1B88">
                    <w:rPr>
                      <w:rFonts w:cs="David"/>
                      <w:rtl/>
                    </w:rPr>
                    <w:t xml:space="preserve"> </w:t>
                  </w:r>
                  <w:r w:rsidR="007C1B88" w:rsidRPr="007C1B88">
                    <w:rPr>
                      <w:rFonts w:cs="David" w:hint="cs"/>
                      <w:rtl/>
                    </w:rPr>
                    <w:t>בתקנות</w:t>
                  </w:r>
                  <w:r w:rsidR="007C1B88" w:rsidRPr="007C1B88">
                    <w:rPr>
                      <w:rFonts w:cs="David"/>
                      <w:rtl/>
                    </w:rPr>
                    <w:t xml:space="preserve"> </w:t>
                  </w:r>
                  <w:r w:rsidR="007C1B88" w:rsidRPr="007C1B88">
                    <w:rPr>
                      <w:rFonts w:cs="David" w:hint="cs"/>
                      <w:rtl/>
                    </w:rPr>
                    <w:t>התעבורה</w:t>
                  </w:r>
                  <w:r w:rsidR="007C1B88" w:rsidRPr="007C1B88">
                    <w:rPr>
                      <w:rFonts w:cs="David"/>
                      <w:rtl/>
                    </w:rPr>
                    <w:t xml:space="preserve"> (</w:t>
                  </w:r>
                  <w:r w:rsidR="007C1B88" w:rsidRPr="007C1B88">
                    <w:rPr>
                      <w:rFonts w:cs="David" w:hint="cs"/>
                      <w:rtl/>
                    </w:rPr>
                    <w:t>ביבוא</w:t>
                  </w:r>
                  <w:r w:rsidR="007C1B88" w:rsidRPr="007C1B88">
                    <w:rPr>
                      <w:rFonts w:cs="David"/>
                      <w:rtl/>
                    </w:rPr>
                    <w:t xml:space="preserve"> </w:t>
                  </w:r>
                  <w:r w:rsidR="007C1B88" w:rsidRPr="007C1B88">
                    <w:rPr>
                      <w:rFonts w:cs="David" w:hint="cs"/>
                      <w:rtl/>
                    </w:rPr>
                    <w:t>אישי</w:t>
                  </w:r>
                  <w:r w:rsidR="007C1B88" w:rsidRPr="007C1B88">
                    <w:rPr>
                      <w:rFonts w:cs="David"/>
                      <w:rtl/>
                    </w:rPr>
                    <w:t>)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למעט אופניים עם מנוע עזר חשמלי שהספק מנוע שלהם לא עולה על 250 וואט ושמהירות הנסיעה לא עולה על 25 קמ"ש</w:t>
                  </w:r>
                  <w:r w:rsidRPr="007C1B88">
                    <w:rPr>
                      <w:rFonts w:cs="David"/>
                      <w:rtl/>
                    </w:rPr>
                    <w:t xml:space="preserve">;  </w:t>
                  </w:r>
                </w:p>
              </w:tc>
              <w:tc>
                <w:tcPr>
                  <w:tcW w:w="464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בידי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אישור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משרד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התחבורה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עמידת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בתנאים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אלה</w:t>
                  </w:r>
                  <w:r w:rsidRPr="007C1B88">
                    <w:rPr>
                      <w:rFonts w:cs="David"/>
                      <w:rtl/>
                    </w:rPr>
                    <w:t>: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הדגם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כלול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בהודעת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הרשות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המוסמכת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במשרד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התחבורה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בדבר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יבוא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אישי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אופנועים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וקטנועים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רשימת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תוצרים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ודגמים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לשנת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הייצור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המתאימה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כמפורט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בסעיף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ג</w:t>
                  </w:r>
                  <w:r w:rsidRPr="007C1B88">
                    <w:rPr>
                      <w:rFonts w:cs="David"/>
                      <w:rtl/>
                    </w:rPr>
                    <w:t>';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באופנוע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מתקיימת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דרישות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פקודת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ותקנות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וכן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הוראות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בדבר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אישור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רישום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הרכב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ג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חדש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משומש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ביום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הגיעו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לארץ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טרם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חלפו</w:t>
                  </w:r>
                  <w:r w:rsidRPr="007C1B88">
                    <w:rPr>
                      <w:rFonts w:cs="David"/>
                      <w:rtl/>
                    </w:rPr>
                    <w:t xml:space="preserve"> 24 </w:t>
                  </w:r>
                  <w:r w:rsidRPr="007C1B88">
                    <w:rPr>
                      <w:rFonts w:cs="David" w:hint="cs"/>
                      <w:rtl/>
                    </w:rPr>
                    <w:t>חודשים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ממועד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ייצורו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מועד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ייצורו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ידוע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טרם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חלפו</w:t>
                  </w:r>
                  <w:r w:rsidRPr="007C1B88">
                    <w:rPr>
                      <w:rFonts w:cs="David"/>
                      <w:rtl/>
                    </w:rPr>
                    <w:t xml:space="preserve"> 24 </w:t>
                  </w:r>
                  <w:r w:rsidRPr="007C1B88">
                    <w:rPr>
                      <w:rFonts w:cs="David" w:hint="cs"/>
                      <w:rtl/>
                    </w:rPr>
                    <w:t>חודשים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מהמועד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שבו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נרשם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הרכב</w:t>
                  </w:r>
                  <w:r w:rsidRPr="007C1B88">
                    <w:rPr>
                      <w:rFonts w:cs="David"/>
                      <w:rtl/>
                    </w:rPr>
                    <w:t xml:space="preserve">   </w:t>
                  </w:r>
                  <w:r w:rsidRPr="007C1B88">
                    <w:rPr>
                      <w:rFonts w:cs="David" w:hint="cs"/>
                      <w:rtl/>
                    </w:rPr>
                    <w:t>לראשונה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לתנועה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בדרכים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במדינת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חוץ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ד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עד</w:t>
                  </w:r>
                  <w:r w:rsidRPr="007C1B88">
                    <w:rPr>
                      <w:rFonts w:cs="David"/>
                      <w:rtl/>
                    </w:rPr>
                    <w:t xml:space="preserve"> 2 </w:t>
                  </w:r>
                  <w:r w:rsidRPr="007C1B88">
                    <w:rPr>
                      <w:rFonts w:cs="David" w:hint="cs"/>
                      <w:rtl/>
                    </w:rPr>
                    <w:t>אופנועים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ליחיד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בפרק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זמן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12 </w:t>
                  </w:r>
                  <w:r w:rsidRPr="007C1B88">
                    <w:rPr>
                      <w:rFonts w:cs="David" w:hint="cs"/>
                      <w:rtl/>
                    </w:rPr>
                    <w:t>חודשים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ובלבד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היה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בעל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רישיון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נהיגה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תקף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במדינת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ישראל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ה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יהיה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בשימושו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העצמי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בפרק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זמן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12 </w:t>
                  </w:r>
                  <w:r w:rsidRPr="007C1B88">
                    <w:rPr>
                      <w:rFonts w:cs="David" w:hint="cs"/>
                      <w:rtl/>
                    </w:rPr>
                    <w:t>חודשים</w:t>
                  </w:r>
                  <w:r w:rsidRPr="007C1B88">
                    <w:rPr>
                      <w:rFonts w:cs="David"/>
                      <w:rtl/>
                    </w:rPr>
                    <w:t>.</w:t>
                  </w:r>
                </w:p>
              </w:tc>
            </w:tr>
            <w:tr w:rsidR="007C1B88" w:rsidTr="009217C0">
              <w:tc>
                <w:tcPr>
                  <w:tcW w:w="392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כהגדרתו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בתקנות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 (</w:t>
                  </w:r>
                  <w:r w:rsidRPr="007C1B88">
                    <w:rPr>
                      <w:rFonts w:cs="David" w:hint="cs"/>
                      <w:rtl/>
                    </w:rPr>
                    <w:t>ביבוא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מסחרי</w:t>
                  </w:r>
                  <w:r w:rsidRPr="007C1B88">
                    <w:rPr>
                      <w:rFonts w:cs="David"/>
                      <w:rtl/>
                    </w:rPr>
                    <w:t>),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למעט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דגמים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לבדיקת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אב</w:t>
                  </w:r>
                  <w:r w:rsidRPr="007C1B88">
                    <w:rPr>
                      <w:rFonts w:cs="David"/>
                      <w:rtl/>
                    </w:rPr>
                    <w:t>-</w:t>
                  </w:r>
                  <w:r w:rsidRPr="007C1B88">
                    <w:rPr>
                      <w:rFonts w:cs="David" w:hint="cs"/>
                      <w:rtl/>
                    </w:rPr>
                    <w:t>טיפוס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</w:t>
                  </w:r>
                  <w:r w:rsidRPr="007C1B88">
                    <w:rPr>
                      <w:rFonts w:cs="David"/>
                      <w:rtl/>
                    </w:rPr>
                    <w:t>/</w:t>
                  </w:r>
                  <w:r w:rsidRPr="007C1B88">
                    <w:rPr>
                      <w:rFonts w:cs="David" w:hint="cs"/>
                      <w:rtl/>
                    </w:rPr>
                    <w:t>או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רכב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ביבוא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כמותי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בשנת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פעילותו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הראשונה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כמשמעותו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בצו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הרכב,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ולמעט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אופניים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עזר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חשמלי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שהספק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שלהם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עולה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250 </w:t>
                  </w:r>
                  <w:r w:rsidRPr="007C1B88">
                    <w:rPr>
                      <w:rFonts w:cs="David" w:hint="cs"/>
                      <w:rtl/>
                    </w:rPr>
                    <w:t>וואט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ושמהירות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הנסיעה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עולה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25 </w:t>
                  </w:r>
                  <w:r w:rsidRPr="007C1B88">
                    <w:rPr>
                      <w:rFonts w:cs="David" w:hint="cs"/>
                      <w:rtl/>
                    </w:rPr>
                    <w:t>קמ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ש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</w:tc>
              <w:tc>
                <w:tcPr>
                  <w:tcW w:w="464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בידי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אישור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משרד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התחבורה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עמידת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בתנאים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אלה</w:t>
                  </w:r>
                  <w:r w:rsidRPr="007C1B88">
                    <w:rPr>
                      <w:rFonts w:cs="David"/>
                      <w:rtl/>
                    </w:rPr>
                    <w:t>: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יובא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ידי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כמשמעותו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בצו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הרכב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ובהתאם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להוראות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נוהל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המתעדכנות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מזמן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לזמן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והנמצאות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לעיון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במשרד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התחבורה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באופנוע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מתקיימת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דרישות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פקודת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ותקנות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וכן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הוראות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בדבר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רישום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רכב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ג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חדש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ד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האופנוע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משנת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ייצור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הקלנדארית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הנוכחית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משנת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ייצור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הבאה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אחריה</w:t>
                  </w:r>
                  <w:r w:rsidRPr="007C1B88">
                    <w:rPr>
                      <w:rFonts w:cs="David"/>
                      <w:rtl/>
                    </w:rPr>
                    <w:t>.</w:t>
                  </w:r>
                </w:p>
              </w:tc>
            </w:tr>
            <w:tr w:rsidR="007C1B88" w:rsidTr="009217C0">
              <w:trPr>
                <w:trHeight w:val="503"/>
              </w:trPr>
              <w:tc>
                <w:tcPr>
                  <w:tcW w:w="3921" w:type="dxa"/>
                  <w:vMerge w:val="restart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קורקינט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חשמלי</w:t>
                  </w:r>
                  <w:r w:rsidRPr="007C1B88">
                    <w:rPr>
                      <w:rFonts w:cs="David"/>
                      <w:rtl/>
                    </w:rPr>
                    <w:t xml:space="preserve">, </w:t>
                  </w:r>
                  <w:r w:rsidRPr="007C1B88">
                    <w:rPr>
                      <w:rFonts w:cs="David" w:hint="cs"/>
                      <w:rtl/>
                    </w:rPr>
                    <w:t>כהגדרתו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בצו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התעבורה</w:t>
                  </w:r>
                  <w:r w:rsidRPr="007C1B88">
                    <w:rPr>
                      <w:rFonts w:cs="David"/>
                      <w:rtl/>
                    </w:rPr>
                    <w:t xml:space="preserve"> (</w:t>
                  </w:r>
                  <w:r w:rsidRPr="007C1B88">
                    <w:rPr>
                      <w:rFonts w:cs="David" w:hint="cs"/>
                      <w:rtl/>
                    </w:rPr>
                    <w:t>פטור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קורקינט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חשמלי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מהוראות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הפקודה</w:t>
                  </w:r>
                  <w:r w:rsidRPr="007C1B88">
                    <w:rPr>
                      <w:rFonts w:cs="David"/>
                      <w:rtl/>
                    </w:rPr>
                    <w:t xml:space="preserve">), 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התשס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ד</w:t>
                  </w:r>
                  <w:r w:rsidRPr="007C1B88">
                    <w:rPr>
                      <w:rFonts w:cs="David"/>
                      <w:rtl/>
                    </w:rPr>
                    <w:t>-2004.</w:t>
                  </w:r>
                </w:p>
              </w:tc>
              <w:tc>
                <w:tcPr>
                  <w:tcW w:w="464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בידי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היבואן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אישור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מעבדה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לרכב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עמידת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הקורקינט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בתנאים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אלה</w:t>
                  </w:r>
                  <w:r w:rsidRPr="007C1B88">
                    <w:rPr>
                      <w:rFonts w:cs="David"/>
                      <w:rtl/>
                    </w:rPr>
                    <w:t>: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משקל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הקורקינט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עד</w:t>
                  </w:r>
                  <w:r w:rsidRPr="007C1B88">
                    <w:rPr>
                      <w:rFonts w:cs="David"/>
                      <w:rtl/>
                    </w:rPr>
                    <w:t xml:space="preserve"> 12 </w:t>
                  </w:r>
                  <w:r w:rsidRPr="007C1B88">
                    <w:rPr>
                      <w:rFonts w:cs="David" w:hint="cs"/>
                      <w:rtl/>
                    </w:rPr>
                    <w:t>ק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ג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ב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הספק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הקורקינט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עד</w:t>
                  </w:r>
                  <w:r w:rsidRPr="007C1B88">
                    <w:rPr>
                      <w:rFonts w:cs="David"/>
                      <w:rtl/>
                    </w:rPr>
                    <w:t xml:space="preserve"> 100 </w:t>
                  </w:r>
                  <w:r w:rsidRPr="007C1B88">
                    <w:rPr>
                      <w:rFonts w:cs="David" w:hint="cs"/>
                      <w:rtl/>
                    </w:rPr>
                    <w:t>ווט</w:t>
                  </w:r>
                  <w:r w:rsidRPr="007C1B88">
                    <w:rPr>
                      <w:rFonts w:cs="David"/>
                      <w:rtl/>
                    </w:rPr>
                    <w:t>;</w:t>
                  </w:r>
                </w:p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ג</w:t>
                  </w:r>
                  <w:r w:rsidRPr="007C1B88">
                    <w:rPr>
                      <w:rFonts w:cs="David"/>
                      <w:rtl/>
                    </w:rPr>
                    <w:t xml:space="preserve">. </w:t>
                  </w:r>
                  <w:r w:rsidRPr="007C1B88">
                    <w:rPr>
                      <w:rFonts w:cs="David" w:hint="cs"/>
                      <w:rtl/>
                    </w:rPr>
                    <w:t>מהירות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מרבית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הקורקינט</w:t>
                  </w:r>
                  <w:r w:rsidRPr="007C1B88">
                    <w:rPr>
                      <w:rFonts w:cs="David"/>
                      <w:rtl/>
                    </w:rPr>
                    <w:t xml:space="preserve"> 12</w:t>
                  </w:r>
                  <w:r w:rsidRPr="007C1B88">
                    <w:rPr>
                      <w:rFonts w:cs="David" w:hint="cs"/>
                      <w:rtl/>
                    </w:rPr>
                    <w:t>קמ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ש</w:t>
                  </w:r>
                  <w:r w:rsidRPr="007C1B88">
                    <w:rPr>
                      <w:rFonts w:cs="David"/>
                      <w:rtl/>
                    </w:rPr>
                    <w:t>.</w:t>
                  </w:r>
                </w:p>
              </w:tc>
            </w:tr>
            <w:tr w:rsidR="007C1B88" w:rsidTr="009217C0">
              <w:trPr>
                <w:trHeight w:val="502"/>
              </w:trPr>
              <w:tc>
                <w:tcPr>
                  <w:tcW w:w="3921" w:type="dxa"/>
                  <w:vMerge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464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אישור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ת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ר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900</w:t>
                  </w:r>
                </w:p>
              </w:tc>
            </w:tr>
            <w:tr w:rsidR="007C1B88" w:rsidTr="009217C0">
              <w:tc>
                <w:tcPr>
                  <w:tcW w:w="392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אופניים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עזר שהספק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מנוע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שלהם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עולה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250 </w:t>
                  </w:r>
                  <w:r w:rsidRPr="007C1B88">
                    <w:rPr>
                      <w:rFonts w:cs="David" w:hint="cs"/>
                      <w:rtl/>
                    </w:rPr>
                    <w:t>וואט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ושמהירות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הנסיעה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לא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עולה</w:t>
                  </w:r>
                  <w:r w:rsidRPr="007C1B88">
                    <w:rPr>
                      <w:rFonts w:cs="David"/>
                      <w:rtl/>
                    </w:rPr>
                    <w:t xml:space="preserve"> </w:t>
                  </w:r>
                  <w:r w:rsidRPr="007C1B88">
                    <w:rPr>
                      <w:rFonts w:cs="David" w:hint="cs"/>
                      <w:rtl/>
                    </w:rPr>
                    <w:t>על</w:t>
                  </w:r>
                  <w:r w:rsidRPr="007C1B88">
                    <w:rPr>
                      <w:rFonts w:cs="David"/>
                      <w:rtl/>
                    </w:rPr>
                    <w:t xml:space="preserve"> 25 </w:t>
                  </w:r>
                  <w:r w:rsidRPr="007C1B88">
                    <w:rPr>
                      <w:rFonts w:cs="David" w:hint="cs"/>
                      <w:rtl/>
                    </w:rPr>
                    <w:t>קמ</w:t>
                  </w:r>
                  <w:r w:rsidRPr="007C1B88">
                    <w:rPr>
                      <w:rFonts w:cs="David"/>
                      <w:rtl/>
                    </w:rPr>
                    <w:t>"</w:t>
                  </w:r>
                  <w:r w:rsidRPr="007C1B88">
                    <w:rPr>
                      <w:rFonts w:cs="David" w:hint="cs"/>
                      <w:rtl/>
                    </w:rPr>
                    <w:t>ש.</w:t>
                  </w:r>
                </w:p>
              </w:tc>
              <w:tc>
                <w:tcPr>
                  <w:tcW w:w="4641" w:type="dxa"/>
                </w:tcPr>
                <w:p w:rsidR="007C1B88" w:rsidRPr="007C1B88" w:rsidRDefault="007C1B88" w:rsidP="007C1B88">
                  <w:pPr>
                    <w:rPr>
                      <w:rFonts w:cs="David"/>
                      <w:rtl/>
                    </w:rPr>
                  </w:pPr>
                  <w:r w:rsidRPr="007C1B88">
                    <w:rPr>
                      <w:rFonts w:cs="David" w:hint="cs"/>
                      <w:rtl/>
                    </w:rPr>
                    <w:t>אישור ת"ר 15194</w:t>
                  </w:r>
                  <w:r w:rsidR="004E703E">
                    <w:rPr>
                      <w:rFonts w:cs="David" w:hint="cs"/>
                      <w:rtl/>
                    </w:rPr>
                    <w:t>";</w:t>
                  </w:r>
                </w:p>
              </w:tc>
            </w:tr>
          </w:tbl>
          <w:p w:rsidR="00A376B6" w:rsidRDefault="00A376B6" w:rsidP="008A64B6">
            <w:pPr>
              <w:spacing w:line="360" w:lineRule="auto"/>
              <w:rPr>
                <w:rFonts w:cs="David"/>
                <w:rtl/>
              </w:rPr>
            </w:pPr>
          </w:p>
          <w:p w:rsidR="00A376B6" w:rsidRDefault="00A376B6" w:rsidP="008A64B6">
            <w:pPr>
              <w:spacing w:line="360" w:lineRule="auto"/>
              <w:rPr>
                <w:rFonts w:cs="David"/>
                <w:rtl/>
              </w:rPr>
            </w:pPr>
          </w:p>
          <w:p w:rsidR="00AE2204" w:rsidRPr="00D60F72" w:rsidRDefault="00AE2204" w:rsidP="008A64B6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A376B6" w:rsidRPr="00CB4C26" w:rsidTr="00A376B6">
        <w:trPr>
          <w:trHeight w:val="6511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AF2585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AF2585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DF62C5" w:rsidRDefault="00A376B6" w:rsidP="00DF62C5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Default="00A376B6" w:rsidP="00AF2585">
            <w:pPr>
              <w:spacing w:line="360" w:lineRule="auto"/>
              <w:rPr>
                <w:rFonts w:cs="David"/>
                <w:rtl/>
              </w:rPr>
            </w:pPr>
            <w:r w:rsidRPr="005F2B82">
              <w:rPr>
                <w:rFonts w:cs="David" w:hint="cs"/>
                <w:highlight w:val="yellow"/>
                <w:rtl/>
              </w:rPr>
              <w:t>בפרט מכס 87.15, במקום:</w:t>
            </w:r>
          </w:p>
          <w:p w:rsidR="00A376B6" w:rsidRDefault="00A376B6" w:rsidP="00AF2585">
            <w:pPr>
              <w:spacing w:line="360" w:lineRule="auto"/>
              <w:rPr>
                <w:rFonts w:cs="David"/>
                <w:rtl/>
              </w:rPr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bidiVisual/>
              <w:tblW w:w="82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6"/>
              <w:gridCol w:w="4136"/>
            </w:tblGrid>
            <w:tr w:rsidR="00A376B6" w:rsidRPr="007D6A44" w:rsidTr="00A376B6">
              <w:trPr>
                <w:trHeight w:val="492"/>
              </w:trPr>
              <w:tc>
                <w:tcPr>
                  <w:tcW w:w="4136" w:type="dxa"/>
                  <w:vAlign w:val="center"/>
                </w:tcPr>
                <w:p w:rsidR="00A376B6" w:rsidRPr="007D6A44" w:rsidRDefault="00A376B6" w:rsidP="00EE5B8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376B6" w:rsidRPr="007D6A44" w:rsidRDefault="00A376B6" w:rsidP="00EE5B8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</w:tc>
            </w:tr>
            <w:tr w:rsidR="00A376B6" w:rsidRPr="007D6A44" w:rsidTr="00A376B6">
              <w:trPr>
                <w:trHeight w:val="711"/>
              </w:trPr>
              <w:tc>
                <w:tcPr>
                  <w:tcW w:w="4136" w:type="dxa"/>
                </w:tcPr>
                <w:p w:rsidR="00A376B6" w:rsidRPr="005B55B2" w:rsidRDefault="00A376B6" w:rsidP="00EE5B8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"</w:t>
                  </w:r>
                  <w:r w:rsidRPr="005B55B2">
                    <w:rPr>
                      <w:rFonts w:ascii="Arial" w:hAnsi="Arial" w:cs="David"/>
                      <w:rtl/>
                    </w:rPr>
                    <w:t>עגלות תינוק וחלקיהן;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A376B6" w:rsidRPr="005B55B2" w:rsidRDefault="00A376B6" w:rsidP="00EE5B8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/>
                      <w:rtl/>
                    </w:rPr>
                    <w:t>אישור ת"ר</w:t>
                  </w:r>
                  <w:r w:rsidRPr="005B55B2">
                    <w:rPr>
                      <w:rFonts w:ascii="Arial" w:hAnsi="Arial" w:cs="David"/>
                      <w:rtl/>
                    </w:rPr>
                    <w:t xml:space="preserve"> 891</w:t>
                  </w:r>
                </w:p>
              </w:tc>
            </w:tr>
            <w:tr w:rsidR="00A376B6" w:rsidRPr="007D6A44" w:rsidTr="00A376B6">
              <w:trPr>
                <w:trHeight w:val="710"/>
              </w:trPr>
              <w:tc>
                <w:tcPr>
                  <w:tcW w:w="4136" w:type="dxa"/>
                </w:tcPr>
                <w:p w:rsidR="00A376B6" w:rsidRPr="005B55B2" w:rsidRDefault="00A376B6" w:rsidP="00EE5B8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5B55B2">
                    <w:rPr>
                      <w:rFonts w:ascii="Arial" w:hAnsi="Arial" w:cs="David"/>
                      <w:rtl/>
                    </w:rPr>
                    <w:t>הליכונים לתינוקות.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A376B6" w:rsidRPr="005B55B2" w:rsidRDefault="00A376B6" w:rsidP="00EE5B8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 w:rsidRPr="005B55B2">
                    <w:rPr>
                      <w:rFonts w:ascii="Arial" w:hAnsi="Arial" w:cs="David"/>
                      <w:rtl/>
                    </w:rPr>
                    <w:t>אישור ת"ר</w:t>
                  </w:r>
                  <w:r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Pr="005B55B2">
                    <w:rPr>
                      <w:rFonts w:ascii="Arial" w:hAnsi="Arial" w:cs="David"/>
                      <w:rtl/>
                    </w:rPr>
                    <w:t>1273</w:t>
                  </w:r>
                  <w:r>
                    <w:rPr>
                      <w:rFonts w:ascii="Arial" w:hAnsi="Arial" w:cs="David" w:hint="cs"/>
                      <w:rtl/>
                    </w:rPr>
                    <w:t>"</w:t>
                  </w:r>
                </w:p>
              </w:tc>
            </w:tr>
          </w:tbl>
          <w:p w:rsidR="00A376B6" w:rsidRDefault="00A376B6" w:rsidP="00AF2585">
            <w:pPr>
              <w:spacing w:line="360" w:lineRule="auto"/>
              <w:rPr>
                <w:rFonts w:cs="David"/>
                <w:rtl/>
              </w:rPr>
            </w:pPr>
          </w:p>
          <w:p w:rsidR="00A376B6" w:rsidRDefault="00A376B6" w:rsidP="00AF2585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יבוא:</w:t>
            </w:r>
          </w:p>
          <w:tbl>
            <w:tblPr>
              <w:tblpPr w:leftFromText="180" w:rightFromText="180" w:vertAnchor="text" w:horzAnchor="margin" w:tblpXSpec="center" w:tblpY="39"/>
              <w:tblOverlap w:val="never"/>
              <w:bidiVisual/>
              <w:tblW w:w="82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6"/>
              <w:gridCol w:w="4136"/>
            </w:tblGrid>
            <w:tr w:rsidR="00A376B6" w:rsidRPr="007D6A44" w:rsidTr="00A376B6">
              <w:trPr>
                <w:trHeight w:val="492"/>
              </w:trPr>
              <w:tc>
                <w:tcPr>
                  <w:tcW w:w="4136" w:type="dxa"/>
                  <w:vAlign w:val="center"/>
                </w:tcPr>
                <w:p w:rsidR="00A376B6" w:rsidRPr="007D6A44" w:rsidRDefault="00A376B6" w:rsidP="00EE5B8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ב'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376B6" w:rsidRPr="007D6A44" w:rsidRDefault="00A376B6" w:rsidP="00EE5B82">
                  <w:pPr>
                    <w:pStyle w:val="a6"/>
                    <w:ind w:left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7D6A44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rtl/>
                    </w:rPr>
                    <w:t>טור ג'</w:t>
                  </w:r>
                </w:p>
              </w:tc>
            </w:tr>
            <w:tr w:rsidR="00A376B6" w:rsidRPr="007D6A44" w:rsidTr="00A376B6">
              <w:trPr>
                <w:trHeight w:val="711"/>
              </w:trPr>
              <w:tc>
                <w:tcPr>
                  <w:tcW w:w="4136" w:type="dxa"/>
                </w:tcPr>
                <w:p w:rsidR="00A376B6" w:rsidRPr="005B55B2" w:rsidRDefault="00A376B6" w:rsidP="00EE5B8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"</w:t>
                  </w:r>
                  <w:r w:rsidRPr="005B55B2">
                    <w:rPr>
                      <w:rFonts w:ascii="Arial" w:hAnsi="Arial" w:cs="David"/>
                      <w:rtl/>
                    </w:rPr>
                    <w:t>עגלות תינוק וחלקיהן;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A376B6" w:rsidRPr="005B55B2" w:rsidRDefault="00A376B6" w:rsidP="00EE5B8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/>
                      <w:rtl/>
                    </w:rPr>
                    <w:t>אישור ת"ר</w:t>
                  </w:r>
                  <w:r w:rsidRPr="005B55B2">
                    <w:rPr>
                      <w:rFonts w:ascii="Arial" w:hAnsi="Arial" w:cs="David"/>
                      <w:rtl/>
                    </w:rPr>
                    <w:t xml:space="preserve"> 891</w:t>
                  </w:r>
                </w:p>
              </w:tc>
            </w:tr>
            <w:tr w:rsidR="00A376B6" w:rsidRPr="007D6A44" w:rsidTr="00A376B6">
              <w:trPr>
                <w:trHeight w:val="711"/>
              </w:trPr>
              <w:tc>
                <w:tcPr>
                  <w:tcW w:w="4136" w:type="dxa"/>
                </w:tcPr>
                <w:p w:rsidR="00A376B6" w:rsidRDefault="00A376B6" w:rsidP="00EE5B8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>
                    <w:rPr>
                      <w:rFonts w:ascii="Arial" w:hAnsi="Arial" w:cs="David" w:hint="cs"/>
                      <w:rtl/>
                    </w:rPr>
                    <w:t>עגלול לתינוק;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A376B6" w:rsidRDefault="00A376B6" w:rsidP="00EE5B8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 w:rsidRPr="00EE5B82">
                    <w:rPr>
                      <w:rFonts w:ascii="Arial" w:hAnsi="Arial" w:cs="David"/>
                      <w:rtl/>
                    </w:rPr>
                    <w:t xml:space="preserve">אישור ת"ר </w:t>
                  </w:r>
                  <w:r>
                    <w:rPr>
                      <w:rFonts w:ascii="Arial" w:hAnsi="Arial" w:cs="David" w:hint="cs"/>
                      <w:rtl/>
                    </w:rPr>
                    <w:t>681</w:t>
                  </w:r>
                </w:p>
              </w:tc>
            </w:tr>
            <w:tr w:rsidR="00A376B6" w:rsidRPr="007D6A44" w:rsidTr="00A376B6">
              <w:trPr>
                <w:trHeight w:val="710"/>
              </w:trPr>
              <w:tc>
                <w:tcPr>
                  <w:tcW w:w="4136" w:type="dxa"/>
                </w:tcPr>
                <w:p w:rsidR="00A376B6" w:rsidRPr="005B55B2" w:rsidRDefault="00A376B6" w:rsidP="00EE5B82">
                  <w:pPr>
                    <w:jc w:val="center"/>
                    <w:rPr>
                      <w:rFonts w:ascii="Arial" w:hAnsi="Arial" w:cs="David"/>
                      <w:rtl/>
                    </w:rPr>
                  </w:pPr>
                  <w:r w:rsidRPr="005B55B2">
                    <w:rPr>
                      <w:rFonts w:ascii="Arial" w:hAnsi="Arial" w:cs="David"/>
                      <w:rtl/>
                    </w:rPr>
                    <w:t>הליכונים לתינוקות.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A376B6" w:rsidRPr="005B55B2" w:rsidRDefault="00A376B6" w:rsidP="00EE5B82">
                  <w:pPr>
                    <w:ind w:firstLine="521"/>
                    <w:jc w:val="center"/>
                    <w:rPr>
                      <w:rFonts w:ascii="Arial" w:hAnsi="Arial" w:cs="David"/>
                      <w:rtl/>
                    </w:rPr>
                  </w:pPr>
                  <w:r w:rsidRPr="005B55B2">
                    <w:rPr>
                      <w:rFonts w:ascii="Arial" w:hAnsi="Arial" w:cs="David"/>
                      <w:rtl/>
                    </w:rPr>
                    <w:t>אישור ת"ר</w:t>
                  </w:r>
                  <w:r>
                    <w:rPr>
                      <w:rFonts w:ascii="Arial" w:hAnsi="Arial" w:cs="David" w:hint="cs"/>
                      <w:rtl/>
                    </w:rPr>
                    <w:t xml:space="preserve"> </w:t>
                  </w:r>
                  <w:r w:rsidRPr="005B55B2">
                    <w:rPr>
                      <w:rFonts w:ascii="Arial" w:hAnsi="Arial" w:cs="David"/>
                      <w:rtl/>
                    </w:rPr>
                    <w:t>1273</w:t>
                  </w:r>
                  <w:r>
                    <w:rPr>
                      <w:rFonts w:ascii="Arial" w:hAnsi="Arial" w:cs="David" w:hint="cs"/>
                      <w:rtl/>
                    </w:rPr>
                    <w:t>";</w:t>
                  </w:r>
                </w:p>
              </w:tc>
            </w:tr>
          </w:tbl>
          <w:p w:rsidR="00A376B6" w:rsidRPr="00B90F02" w:rsidRDefault="00A376B6" w:rsidP="00EE5B82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A376B6" w:rsidRPr="00CB4C26" w:rsidTr="00A376B6">
        <w:trPr>
          <w:trHeight w:val="1542"/>
        </w:trPr>
        <w:tc>
          <w:tcPr>
            <w:tcW w:w="463" w:type="pct"/>
            <w:vMerge/>
            <w:shd w:val="clear" w:color="auto" w:fill="auto"/>
          </w:tcPr>
          <w:p w:rsidR="00A376B6" w:rsidRPr="00CB4C26" w:rsidRDefault="00A376B6" w:rsidP="00A376B6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376B6" w:rsidRPr="00CB4C26" w:rsidRDefault="00A376B6" w:rsidP="00A376B6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DF62C5" w:rsidRDefault="00A376B6" w:rsidP="00DF62C5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Pr="00A376B6" w:rsidRDefault="00A376B6" w:rsidP="00A376B6">
            <w:pPr>
              <w:spacing w:line="360" w:lineRule="auto"/>
              <w:rPr>
                <w:rFonts w:cs="David"/>
              </w:rPr>
            </w:pPr>
            <w:r w:rsidRPr="00A376B6">
              <w:rPr>
                <w:rFonts w:cs="David"/>
                <w:rtl/>
              </w:rPr>
              <w:t xml:space="preserve"> </w:t>
            </w:r>
            <w:r w:rsidRPr="005F2B82">
              <w:rPr>
                <w:rFonts w:cs="David"/>
                <w:highlight w:val="yellow"/>
                <w:rtl/>
              </w:rPr>
              <w:t>בפרט מכס *94.03, בטור ג'-</w:t>
            </w:r>
            <w:r w:rsidRPr="00A376B6">
              <w:rPr>
                <w:rFonts w:cs="David"/>
                <w:rtl/>
              </w:rPr>
              <w:t xml:space="preserve"> </w:t>
            </w:r>
          </w:p>
          <w:p w:rsidR="00A376B6" w:rsidRPr="00A376B6" w:rsidRDefault="00A376B6" w:rsidP="00A376B6">
            <w:pPr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>(א)</w:t>
            </w:r>
            <w:r>
              <w:rPr>
                <w:rFonts w:cs="David" w:hint="cs"/>
                <w:rtl/>
              </w:rPr>
              <w:t xml:space="preserve"> </w:t>
            </w:r>
            <w:r w:rsidRPr="00A376B6">
              <w:rPr>
                <w:rFonts w:cs="David"/>
                <w:rtl/>
              </w:rPr>
              <w:t>במקום "אישור  ת"י 681 חלק 1" יבוא "אישור ת"י 681";</w:t>
            </w:r>
          </w:p>
          <w:p w:rsidR="00A376B6" w:rsidRPr="00A376B6" w:rsidRDefault="00A376B6" w:rsidP="00A376B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(ב)</w:t>
            </w:r>
            <w:r>
              <w:rPr>
                <w:rFonts w:cs="David" w:hint="cs"/>
                <w:rtl/>
              </w:rPr>
              <w:t xml:space="preserve"> </w:t>
            </w:r>
            <w:r w:rsidRPr="00A376B6">
              <w:rPr>
                <w:rFonts w:cs="David"/>
                <w:rtl/>
              </w:rPr>
              <w:t>במקום "אישור ת"י 6</w:t>
            </w:r>
            <w:r w:rsidR="004E703E">
              <w:rPr>
                <w:rFonts w:cs="David"/>
                <w:rtl/>
              </w:rPr>
              <w:t>81 חלק 3" יבוא " אישור ת"י 681"</w:t>
            </w:r>
            <w:r w:rsidR="004E703E">
              <w:rPr>
                <w:rFonts w:cs="David" w:hint="cs"/>
                <w:rtl/>
              </w:rPr>
              <w:t>;</w:t>
            </w:r>
          </w:p>
        </w:tc>
      </w:tr>
      <w:tr w:rsidR="00A376B6" w:rsidRPr="00CB4C26" w:rsidTr="00415536">
        <w:trPr>
          <w:trHeight w:val="842"/>
        </w:trPr>
        <w:tc>
          <w:tcPr>
            <w:tcW w:w="463" w:type="pct"/>
            <w:shd w:val="clear" w:color="auto" w:fill="auto"/>
          </w:tcPr>
          <w:p w:rsidR="00A376B6" w:rsidRPr="00CB4C26" w:rsidRDefault="00A376B6" w:rsidP="00AF2585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shd w:val="clear" w:color="auto" w:fill="auto"/>
          </w:tcPr>
          <w:p w:rsidR="00A376B6" w:rsidRPr="00CB4C26" w:rsidRDefault="00A376B6" w:rsidP="00AF2585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A376B6" w:rsidRPr="00DF62C5" w:rsidRDefault="00A376B6" w:rsidP="00DF62C5">
            <w:pPr>
              <w:pStyle w:val="a6"/>
              <w:numPr>
                <w:ilvl w:val="0"/>
                <w:numId w:val="5"/>
              </w:num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3895" w:type="pct"/>
            <w:shd w:val="clear" w:color="auto" w:fill="auto"/>
          </w:tcPr>
          <w:p w:rsidR="00A376B6" w:rsidRPr="00A376B6" w:rsidRDefault="00CD3A15" w:rsidP="00CD3A15">
            <w:pPr>
              <w:spacing w:line="360" w:lineRule="auto"/>
              <w:rPr>
                <w:rFonts w:cs="David"/>
                <w:rtl/>
              </w:rPr>
            </w:pPr>
            <w:r w:rsidRPr="00CD3A15">
              <w:rPr>
                <w:rFonts w:cs="David"/>
                <w:rtl/>
              </w:rPr>
              <w:t>בטור ג', לצד פרט מכס *</w:t>
            </w:r>
            <w:r>
              <w:rPr>
                <w:rFonts w:cs="David" w:hint="cs"/>
                <w:rtl/>
              </w:rPr>
              <w:t>94</w:t>
            </w:r>
            <w:r w:rsidRPr="00CD3A15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05</w:t>
            </w:r>
            <w:r w:rsidRPr="00CD3A15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>4041</w:t>
            </w:r>
            <w:r w:rsidRPr="00CD3A15">
              <w:rPr>
                <w:rFonts w:cs="David"/>
                <w:rtl/>
              </w:rPr>
              <w:t xml:space="preserve">, "אישור ת"ר </w:t>
            </w:r>
            <w:r>
              <w:rPr>
                <w:rFonts w:cs="David" w:hint="cs"/>
                <w:rtl/>
              </w:rPr>
              <w:t>60662</w:t>
            </w:r>
            <w:r w:rsidR="004E703E">
              <w:rPr>
                <w:rFonts w:cs="David"/>
                <w:rtl/>
              </w:rPr>
              <w:t>" ימחק</w:t>
            </w:r>
            <w:r w:rsidR="004E703E">
              <w:rPr>
                <w:rFonts w:cs="David" w:hint="cs"/>
                <w:rtl/>
              </w:rPr>
              <w:t>.</w:t>
            </w:r>
          </w:p>
        </w:tc>
      </w:tr>
      <w:tr w:rsidR="00D65668" w:rsidRPr="00CB4C26" w:rsidTr="00893664">
        <w:trPr>
          <w:trHeight w:val="708"/>
        </w:trPr>
        <w:tc>
          <w:tcPr>
            <w:tcW w:w="463" w:type="pct"/>
            <w:vMerge w:val="restart"/>
            <w:shd w:val="clear" w:color="auto" w:fill="auto"/>
          </w:tcPr>
          <w:p w:rsidR="00D65668" w:rsidRPr="00CB4C26" w:rsidRDefault="00D65668" w:rsidP="00AF2585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תחילה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D65668" w:rsidRPr="00CB4C26" w:rsidRDefault="00D65668" w:rsidP="00AF2585">
            <w:pPr>
              <w:spacing w:line="360" w:lineRule="auto"/>
              <w:ind w:left="12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3.</w:t>
            </w:r>
          </w:p>
        </w:tc>
        <w:tc>
          <w:tcPr>
            <w:tcW w:w="368" w:type="pct"/>
            <w:shd w:val="clear" w:color="auto" w:fill="auto"/>
          </w:tcPr>
          <w:p w:rsidR="00D65668" w:rsidRDefault="00D65668" w:rsidP="00E02346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="00E02346">
              <w:rPr>
                <w:rFonts w:cs="David" w:hint="cs"/>
                <w:rtl/>
              </w:rPr>
              <w:t>א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3895" w:type="pct"/>
            <w:shd w:val="clear" w:color="auto" w:fill="auto"/>
          </w:tcPr>
          <w:p w:rsidR="00D65668" w:rsidRPr="00CD3A15" w:rsidRDefault="00D65668" w:rsidP="00127FEC">
            <w:pPr>
              <w:spacing w:line="360" w:lineRule="auto"/>
              <w:rPr>
                <w:rFonts w:cs="David"/>
                <w:rtl/>
              </w:rPr>
            </w:pPr>
            <w:r w:rsidRPr="0017466B">
              <w:rPr>
                <w:rFonts w:cs="David"/>
                <w:rtl/>
              </w:rPr>
              <w:t>תחילתו של סעיף</w:t>
            </w:r>
            <w:r w:rsidR="00EA506F">
              <w:rPr>
                <w:rFonts w:cs="David" w:hint="cs"/>
                <w:rtl/>
              </w:rPr>
              <w:t xml:space="preserve"> 2</w:t>
            </w:r>
            <w:r w:rsidR="00E02346">
              <w:rPr>
                <w:rFonts w:cs="David" w:hint="cs"/>
                <w:rtl/>
              </w:rPr>
              <w:t>(</w:t>
            </w:r>
            <w:r w:rsidR="00893664">
              <w:rPr>
                <w:rFonts w:cs="David" w:hint="cs"/>
                <w:rtl/>
              </w:rPr>
              <w:t>14</w:t>
            </w:r>
            <w:r w:rsidR="00E02346">
              <w:rPr>
                <w:rFonts w:cs="David" w:hint="cs"/>
                <w:rtl/>
              </w:rPr>
              <w:t>) ו-(</w:t>
            </w:r>
            <w:r w:rsidR="00127FEC">
              <w:rPr>
                <w:rFonts w:cs="David" w:hint="cs"/>
                <w:rtl/>
              </w:rPr>
              <w:t>30</w:t>
            </w:r>
            <w:r w:rsidR="00E02346">
              <w:rPr>
                <w:rFonts w:cs="David" w:hint="cs"/>
                <w:rtl/>
              </w:rPr>
              <w:t xml:space="preserve">) </w:t>
            </w:r>
            <w:r w:rsidR="00E02346">
              <w:rPr>
                <w:rFonts w:cs="David"/>
                <w:rtl/>
              </w:rPr>
              <w:t>–</w:t>
            </w:r>
            <w:r w:rsidR="00E02346">
              <w:rPr>
                <w:rFonts w:cs="David" w:hint="cs"/>
                <w:rtl/>
              </w:rPr>
              <w:t xml:space="preserve"> 180 </w:t>
            </w:r>
            <w:r w:rsidR="00893664">
              <w:rPr>
                <w:rFonts w:cs="David" w:hint="cs"/>
                <w:rtl/>
              </w:rPr>
              <w:t xml:space="preserve">ימים </w:t>
            </w:r>
            <w:r w:rsidR="00E02346">
              <w:rPr>
                <w:rFonts w:cs="David" w:hint="cs"/>
                <w:rtl/>
              </w:rPr>
              <w:t>מיום פרסומו של צו זה.</w:t>
            </w:r>
          </w:p>
        </w:tc>
      </w:tr>
      <w:tr w:rsidR="00E02346" w:rsidRPr="00CB4C26" w:rsidTr="00E02346">
        <w:trPr>
          <w:trHeight w:val="722"/>
        </w:trPr>
        <w:tc>
          <w:tcPr>
            <w:tcW w:w="463" w:type="pct"/>
            <w:vMerge/>
            <w:shd w:val="clear" w:color="auto" w:fill="auto"/>
          </w:tcPr>
          <w:p w:rsidR="00E02346" w:rsidRDefault="00E02346" w:rsidP="00AF2585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E02346" w:rsidRDefault="00E02346" w:rsidP="00AF2585">
            <w:pPr>
              <w:spacing w:line="360" w:lineRule="auto"/>
              <w:ind w:left="126"/>
              <w:rPr>
                <w:rFonts w:cs="David"/>
                <w:rtl/>
              </w:rPr>
            </w:pPr>
          </w:p>
        </w:tc>
        <w:tc>
          <w:tcPr>
            <w:tcW w:w="368" w:type="pct"/>
            <w:shd w:val="clear" w:color="auto" w:fill="auto"/>
          </w:tcPr>
          <w:p w:rsidR="00E02346" w:rsidRDefault="00E02346" w:rsidP="00E02346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(ב)</w:t>
            </w:r>
          </w:p>
        </w:tc>
        <w:tc>
          <w:tcPr>
            <w:tcW w:w="3895" w:type="pct"/>
            <w:shd w:val="clear" w:color="auto" w:fill="auto"/>
          </w:tcPr>
          <w:p w:rsidR="00E02346" w:rsidRPr="0017466B" w:rsidRDefault="00E02346" w:rsidP="00AD34F9">
            <w:pPr>
              <w:spacing w:line="360" w:lineRule="auto"/>
              <w:rPr>
                <w:rFonts w:cs="David"/>
                <w:rtl/>
              </w:rPr>
            </w:pPr>
            <w:r w:rsidRPr="00D65668">
              <w:rPr>
                <w:rFonts w:cs="David"/>
                <w:rtl/>
              </w:rPr>
              <w:t>תחילתו של סעיף</w:t>
            </w:r>
            <w:r>
              <w:rPr>
                <w:rFonts w:cs="David" w:hint="cs"/>
                <w:rtl/>
              </w:rPr>
              <w:t xml:space="preserve"> 2</w:t>
            </w:r>
            <w:r w:rsidR="00893664">
              <w:rPr>
                <w:rFonts w:cs="David" w:hint="cs"/>
                <w:rtl/>
              </w:rPr>
              <w:t>(10)</w:t>
            </w:r>
            <w:r w:rsidR="004E2D21">
              <w:rPr>
                <w:rFonts w:cs="David" w:hint="cs"/>
                <w:rtl/>
              </w:rPr>
              <w:t>(א)</w:t>
            </w:r>
            <w:r w:rsidR="00893664">
              <w:rPr>
                <w:rFonts w:cs="David" w:hint="cs"/>
                <w:rtl/>
              </w:rPr>
              <w:t>, (11), (</w:t>
            </w:r>
            <w:r w:rsidR="00AD34F9">
              <w:rPr>
                <w:rFonts w:cs="David" w:hint="cs"/>
                <w:rtl/>
              </w:rPr>
              <w:t>23</w:t>
            </w:r>
            <w:r w:rsidR="00893664">
              <w:rPr>
                <w:rFonts w:cs="David" w:hint="cs"/>
                <w:rtl/>
              </w:rPr>
              <w:t>) ו- (</w:t>
            </w:r>
            <w:r w:rsidR="00AD34F9">
              <w:rPr>
                <w:rFonts w:cs="David" w:hint="cs"/>
                <w:rtl/>
              </w:rPr>
              <w:t>24</w:t>
            </w:r>
            <w:r w:rsidR="00893664">
              <w:rPr>
                <w:rFonts w:cs="David" w:hint="cs"/>
                <w:rtl/>
              </w:rPr>
              <w:t xml:space="preserve">) </w:t>
            </w:r>
            <w:r w:rsidR="00357483" w:rsidRPr="00357483">
              <w:rPr>
                <w:rFonts w:cs="David"/>
                <w:rtl/>
              </w:rPr>
              <w:t xml:space="preserve">– </w:t>
            </w:r>
            <w:r w:rsidR="00893664">
              <w:rPr>
                <w:rFonts w:cs="David" w:hint="cs"/>
                <w:rtl/>
              </w:rPr>
              <w:t xml:space="preserve">360 ימים </w:t>
            </w:r>
            <w:r w:rsidR="00893664" w:rsidRPr="00893664">
              <w:rPr>
                <w:rFonts w:cs="David"/>
                <w:rtl/>
              </w:rPr>
              <w:t>מיום פרסומו של צו זה.</w:t>
            </w:r>
          </w:p>
        </w:tc>
      </w:tr>
    </w:tbl>
    <w:p w:rsidR="00CC078C" w:rsidRDefault="00CC078C" w:rsidP="00A376B6">
      <w:pPr>
        <w:rPr>
          <w:rtl/>
        </w:rPr>
      </w:pPr>
    </w:p>
    <w:p w:rsidR="009C7799" w:rsidRPr="00485E9D" w:rsidRDefault="00E02346" w:rsidP="00485E9D">
      <w:pPr>
        <w:rPr>
          <w:rFonts w:cs="David"/>
          <w:rtl/>
        </w:rPr>
      </w:pPr>
      <w:r>
        <w:rPr>
          <w:rFonts w:hint="eastAsia"/>
          <w:rtl/>
        </w:rPr>
        <w:t>‏</w:t>
      </w:r>
      <w:r w:rsidR="00485E9D">
        <w:rPr>
          <w:rFonts w:cs="David" w:hint="cs"/>
          <w:rtl/>
        </w:rPr>
        <w:t>ה'</w:t>
      </w:r>
      <w:r w:rsidRPr="00485E9D">
        <w:rPr>
          <w:rFonts w:cs="David"/>
          <w:rtl/>
        </w:rPr>
        <w:t xml:space="preserve"> </w:t>
      </w:r>
      <w:r w:rsidR="00485E9D">
        <w:rPr>
          <w:rFonts w:cs="David" w:hint="cs"/>
          <w:rtl/>
        </w:rPr>
        <w:t>תשרי</w:t>
      </w:r>
      <w:r w:rsidRPr="00485E9D">
        <w:rPr>
          <w:rFonts w:cs="David"/>
          <w:rtl/>
        </w:rPr>
        <w:t>, תשע"</w:t>
      </w:r>
      <w:r w:rsidR="00485E9D">
        <w:rPr>
          <w:rFonts w:cs="David" w:hint="cs"/>
          <w:rtl/>
        </w:rPr>
        <w:t>ה</w:t>
      </w:r>
      <w:r w:rsidRPr="00485E9D">
        <w:rPr>
          <w:rFonts w:cs="David" w:hint="cs"/>
          <w:rtl/>
        </w:rPr>
        <w:t xml:space="preserve"> (</w:t>
      </w:r>
      <w:r w:rsidRPr="00485E9D">
        <w:rPr>
          <w:rFonts w:cs="David" w:hint="eastAsia"/>
          <w:rtl/>
        </w:rPr>
        <w:t>‏</w:t>
      </w:r>
      <w:r w:rsidR="00485E9D">
        <w:rPr>
          <w:rFonts w:cs="David" w:hint="cs"/>
          <w:rtl/>
        </w:rPr>
        <w:t>29</w:t>
      </w:r>
      <w:r w:rsidRPr="00485E9D">
        <w:rPr>
          <w:rFonts w:cs="David"/>
          <w:rtl/>
        </w:rPr>
        <w:t xml:space="preserve"> ספטמבר, 2014</w:t>
      </w:r>
      <w:r w:rsidRPr="00485E9D">
        <w:rPr>
          <w:rFonts w:cs="David" w:hint="cs"/>
          <w:rtl/>
        </w:rPr>
        <w:t>)</w:t>
      </w:r>
    </w:p>
    <w:p w:rsidR="00E02346" w:rsidRPr="00485E9D" w:rsidRDefault="00E02346" w:rsidP="00A376B6">
      <w:pPr>
        <w:rPr>
          <w:rFonts w:cs="David"/>
          <w:rtl/>
        </w:rPr>
      </w:pPr>
      <w:r w:rsidRPr="00485E9D">
        <w:rPr>
          <w:rFonts w:cs="David" w:hint="cs"/>
          <w:rtl/>
        </w:rPr>
        <w:t>(               )</w:t>
      </w:r>
    </w:p>
    <w:p w:rsidR="00E02346" w:rsidRPr="00485E9D" w:rsidRDefault="00E02346" w:rsidP="00A376B6">
      <w:pPr>
        <w:rPr>
          <w:rFonts w:cs="David"/>
          <w:b/>
          <w:bCs/>
          <w:rtl/>
        </w:rPr>
      </w:pP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</w:r>
      <w:r w:rsidRPr="00485E9D">
        <w:rPr>
          <w:rFonts w:cs="David" w:hint="cs"/>
          <w:rtl/>
        </w:rPr>
        <w:tab/>
        <w:t xml:space="preserve"> </w:t>
      </w:r>
      <w:r w:rsidRPr="00485E9D">
        <w:rPr>
          <w:rFonts w:cs="David" w:hint="cs"/>
          <w:b/>
          <w:bCs/>
          <w:rtl/>
        </w:rPr>
        <w:t>נפתלי בנט</w:t>
      </w:r>
    </w:p>
    <w:p w:rsidR="00E02346" w:rsidRPr="00485E9D" w:rsidRDefault="00E02346" w:rsidP="00A376B6">
      <w:pPr>
        <w:rPr>
          <w:rFonts w:cs="David"/>
          <w:b/>
          <w:bCs/>
          <w:rtl/>
        </w:rPr>
      </w:pP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</w:r>
      <w:r w:rsidRPr="00485E9D">
        <w:rPr>
          <w:rFonts w:cs="David" w:hint="cs"/>
          <w:b/>
          <w:bCs/>
          <w:rtl/>
        </w:rPr>
        <w:tab/>
        <w:t>שר הכלכלה</w:t>
      </w:r>
    </w:p>
    <w:p w:rsidR="009C7799" w:rsidRDefault="009C7799" w:rsidP="00A376B6">
      <w:pPr>
        <w:rPr>
          <w:rtl/>
        </w:rPr>
      </w:pPr>
    </w:p>
    <w:p w:rsidR="009C7799" w:rsidRDefault="009C7799" w:rsidP="00A376B6">
      <w:pPr>
        <w:rPr>
          <w:rtl/>
        </w:rPr>
      </w:pPr>
    </w:p>
    <w:p w:rsidR="009145DD" w:rsidRDefault="009145DD" w:rsidP="00E4453D">
      <w:pPr>
        <w:jc w:val="center"/>
        <w:rPr>
          <w:rFonts w:cs="David"/>
          <w:b/>
          <w:bCs/>
          <w:u w:val="single"/>
          <w:rtl/>
        </w:rPr>
      </w:pPr>
    </w:p>
    <w:p w:rsidR="00357483" w:rsidRDefault="00357483" w:rsidP="00E4453D">
      <w:pPr>
        <w:jc w:val="center"/>
        <w:rPr>
          <w:rFonts w:cs="David"/>
          <w:b/>
          <w:bCs/>
          <w:u w:val="single"/>
          <w:rtl/>
        </w:rPr>
      </w:pPr>
    </w:p>
    <w:p w:rsidR="00415536" w:rsidRDefault="00415536" w:rsidP="00E4453D">
      <w:pPr>
        <w:jc w:val="center"/>
        <w:rPr>
          <w:rFonts w:cs="David"/>
          <w:b/>
          <w:bCs/>
          <w:u w:val="single"/>
          <w:rtl/>
        </w:rPr>
      </w:pPr>
    </w:p>
    <w:p w:rsidR="00415536" w:rsidRDefault="00415536" w:rsidP="00E4453D">
      <w:pPr>
        <w:jc w:val="center"/>
        <w:rPr>
          <w:rFonts w:cs="David"/>
          <w:b/>
          <w:bCs/>
          <w:u w:val="single"/>
          <w:rtl/>
        </w:rPr>
      </w:pPr>
    </w:p>
    <w:p w:rsidR="00485E9D" w:rsidRDefault="00485E9D" w:rsidP="00E4453D">
      <w:pPr>
        <w:jc w:val="center"/>
        <w:rPr>
          <w:rFonts w:cs="David"/>
          <w:b/>
          <w:bCs/>
          <w:u w:val="single"/>
          <w:rtl/>
        </w:rPr>
      </w:pPr>
    </w:p>
    <w:p w:rsidR="00485E9D" w:rsidRDefault="00485E9D" w:rsidP="00E4453D">
      <w:pPr>
        <w:jc w:val="center"/>
        <w:rPr>
          <w:rFonts w:cs="David"/>
          <w:b/>
          <w:bCs/>
          <w:u w:val="single"/>
          <w:rtl/>
        </w:rPr>
      </w:pPr>
    </w:p>
    <w:p w:rsidR="00415536" w:rsidRDefault="00415536" w:rsidP="00E4453D">
      <w:pPr>
        <w:jc w:val="center"/>
        <w:rPr>
          <w:rFonts w:cs="David"/>
          <w:b/>
          <w:bCs/>
          <w:u w:val="single"/>
          <w:rtl/>
        </w:rPr>
      </w:pPr>
    </w:p>
    <w:p w:rsidR="009C7799" w:rsidRDefault="009C7799" w:rsidP="00E4453D">
      <w:pPr>
        <w:jc w:val="center"/>
        <w:rPr>
          <w:rFonts w:cs="David"/>
          <w:rtl/>
        </w:rPr>
      </w:pPr>
      <w:r w:rsidRPr="009C7799">
        <w:rPr>
          <w:rFonts w:cs="David" w:hint="cs"/>
          <w:b/>
          <w:bCs/>
          <w:u w:val="single"/>
          <w:rtl/>
        </w:rPr>
        <w:lastRenderedPageBreak/>
        <w:t>דברי הסבר</w:t>
      </w:r>
    </w:p>
    <w:p w:rsidR="002A5F83" w:rsidRDefault="002A5F83" w:rsidP="00E4453D">
      <w:pPr>
        <w:jc w:val="center"/>
        <w:rPr>
          <w:rFonts w:cs="David"/>
          <w:rtl/>
        </w:rPr>
      </w:pPr>
    </w:p>
    <w:p w:rsidR="00E4453D" w:rsidRPr="00FE3A2F" w:rsidRDefault="005B39C6" w:rsidP="00485E9D">
      <w:pPr>
        <w:pStyle w:val="a6"/>
        <w:numPr>
          <w:ilvl w:val="0"/>
          <w:numId w:val="2"/>
        </w:numPr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 xml:space="preserve">(1) </w:t>
      </w:r>
      <w:r w:rsidR="002A5F83" w:rsidRPr="00FE3A2F">
        <w:rPr>
          <w:rFonts w:cs="David" w:hint="cs"/>
          <w:sz w:val="24"/>
          <w:szCs w:val="24"/>
          <w:rtl/>
        </w:rPr>
        <w:t xml:space="preserve">לבקשת משרד התחבורה, התיקון </w:t>
      </w:r>
      <w:r w:rsidR="00485E9D">
        <w:rPr>
          <w:rFonts w:cs="David" w:hint="cs"/>
          <w:sz w:val="24"/>
          <w:szCs w:val="24"/>
          <w:rtl/>
        </w:rPr>
        <w:t>התבקש</w:t>
      </w:r>
      <w:r w:rsidR="002A5F83" w:rsidRPr="00FE3A2F">
        <w:rPr>
          <w:rFonts w:cs="David" w:hint="cs"/>
          <w:sz w:val="24"/>
          <w:szCs w:val="24"/>
          <w:rtl/>
        </w:rPr>
        <w:t xml:space="preserve"> מכיוו</w:t>
      </w:r>
      <w:r w:rsidR="002A5F83" w:rsidRPr="00FE3A2F">
        <w:rPr>
          <w:rFonts w:cs="David" w:hint="eastAsia"/>
          <w:sz w:val="24"/>
          <w:szCs w:val="24"/>
          <w:rtl/>
        </w:rPr>
        <w:t>ן</w:t>
      </w:r>
      <w:r w:rsidR="002A5F83" w:rsidRPr="00FE3A2F">
        <w:rPr>
          <w:rFonts w:cs="David" w:hint="cs"/>
          <w:sz w:val="24"/>
          <w:szCs w:val="24"/>
          <w:rtl/>
        </w:rPr>
        <w:t xml:space="preserve"> ש</w:t>
      </w:r>
      <w:r w:rsidR="002A5F83" w:rsidRPr="00FE3A2F">
        <w:rPr>
          <w:rFonts w:cs="David"/>
          <w:sz w:val="24"/>
          <w:szCs w:val="24"/>
          <w:rtl/>
        </w:rPr>
        <w:t xml:space="preserve">כיום לא נדרש רישיון עבור יבוא של קרונות משא. אגף רכבות מעוניין לפקח שיבוא קרונות אלו ייעשה בהתאם לתקנים </w:t>
      </w:r>
      <w:r w:rsidR="00485E9D">
        <w:rPr>
          <w:rFonts w:cs="David" w:hint="cs"/>
          <w:sz w:val="24"/>
          <w:szCs w:val="24"/>
          <w:rtl/>
        </w:rPr>
        <w:t>שהם</w:t>
      </w:r>
      <w:r w:rsidR="002A5F83" w:rsidRPr="00FE3A2F">
        <w:rPr>
          <w:rFonts w:cs="David"/>
          <w:sz w:val="24"/>
          <w:szCs w:val="24"/>
          <w:rtl/>
        </w:rPr>
        <w:t xml:space="preserve"> מגדירים</w:t>
      </w:r>
      <w:r w:rsidR="00485E9D">
        <w:rPr>
          <w:rFonts w:cs="David" w:hint="cs"/>
          <w:sz w:val="24"/>
          <w:szCs w:val="24"/>
          <w:rtl/>
        </w:rPr>
        <w:t>,</w:t>
      </w:r>
      <w:r w:rsidR="00485E9D">
        <w:rPr>
          <w:rFonts w:cs="David"/>
          <w:sz w:val="24"/>
          <w:szCs w:val="24"/>
          <w:rtl/>
        </w:rPr>
        <w:t xml:space="preserve"> בדגש על הבטיחות</w:t>
      </w:r>
      <w:r w:rsidR="00485E9D">
        <w:rPr>
          <w:rFonts w:cs="David" w:hint="cs"/>
          <w:sz w:val="24"/>
          <w:szCs w:val="24"/>
          <w:rtl/>
        </w:rPr>
        <w:t xml:space="preserve">. </w:t>
      </w:r>
      <w:r w:rsidR="002A5F83" w:rsidRPr="00FE3A2F">
        <w:rPr>
          <w:rFonts w:cs="David"/>
          <w:sz w:val="24"/>
          <w:szCs w:val="24"/>
          <w:rtl/>
        </w:rPr>
        <w:t xml:space="preserve"> חשוב להדגיש שישנם קרונות משא </w:t>
      </w:r>
      <w:r w:rsidR="00485E9D">
        <w:rPr>
          <w:rFonts w:cs="David"/>
          <w:sz w:val="24"/>
          <w:szCs w:val="24"/>
          <w:rtl/>
        </w:rPr>
        <w:t>המוביל</w:t>
      </w:r>
      <w:r w:rsidR="00485E9D">
        <w:rPr>
          <w:rFonts w:cs="David" w:hint="cs"/>
          <w:sz w:val="24"/>
          <w:szCs w:val="24"/>
          <w:rtl/>
        </w:rPr>
        <w:t>ים</w:t>
      </w:r>
      <w:r w:rsidR="002A5F83" w:rsidRPr="00FE3A2F">
        <w:rPr>
          <w:rFonts w:cs="David"/>
          <w:sz w:val="24"/>
          <w:szCs w:val="24"/>
          <w:rtl/>
        </w:rPr>
        <w:t xml:space="preserve"> חומרים מסוכנים, לכן חשוב מאוד שתהיה בקרה</w:t>
      </w:r>
      <w:r w:rsidR="00485E9D">
        <w:rPr>
          <w:rFonts w:cs="David" w:hint="cs"/>
          <w:sz w:val="24"/>
          <w:szCs w:val="24"/>
          <w:rtl/>
        </w:rPr>
        <w:t xml:space="preserve"> של אגף הרכבות</w:t>
      </w:r>
      <w:r w:rsidR="002A5F83" w:rsidRPr="00FE3A2F">
        <w:rPr>
          <w:rFonts w:cs="David"/>
          <w:sz w:val="24"/>
          <w:szCs w:val="24"/>
          <w:rtl/>
        </w:rPr>
        <w:t xml:space="preserve"> על היבוא של קרונות אלו</w:t>
      </w:r>
      <w:r w:rsidR="002A5F83" w:rsidRPr="00FE3A2F">
        <w:rPr>
          <w:rFonts w:cs="David" w:hint="cs"/>
          <w:sz w:val="24"/>
          <w:szCs w:val="24"/>
          <w:rtl/>
        </w:rPr>
        <w:t>.</w:t>
      </w:r>
    </w:p>
    <w:p w:rsidR="00315596" w:rsidRPr="00FE3A2F" w:rsidRDefault="00070E9F" w:rsidP="0022544E">
      <w:pPr>
        <w:pStyle w:val="a6"/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>(2) לבקשת משרד התחבורה</w:t>
      </w:r>
      <w:r w:rsidR="00315596" w:rsidRPr="00FE3A2F">
        <w:rPr>
          <w:rFonts w:cs="David" w:hint="cs"/>
          <w:sz w:val="24"/>
          <w:szCs w:val="24"/>
          <w:rtl/>
        </w:rPr>
        <w:t xml:space="preserve">- </w:t>
      </w:r>
      <w:r w:rsidR="0022544E">
        <w:rPr>
          <w:rFonts w:cs="David" w:hint="cs"/>
          <w:sz w:val="24"/>
          <w:szCs w:val="24"/>
          <w:rtl/>
        </w:rPr>
        <w:t>התיקון התבקש עקב השינוי שחל בהגדרת "אופניים עם מנוע עזר".</w:t>
      </w:r>
    </w:p>
    <w:p w:rsidR="005B39C6" w:rsidRPr="00FE3A2F" w:rsidRDefault="005B39C6" w:rsidP="00041988">
      <w:pPr>
        <w:pStyle w:val="a6"/>
        <w:rPr>
          <w:rFonts w:cs="David"/>
          <w:sz w:val="24"/>
          <w:szCs w:val="24"/>
        </w:rPr>
      </w:pPr>
      <w:r w:rsidRPr="00FE3A2F">
        <w:rPr>
          <w:rFonts w:cs="David"/>
          <w:sz w:val="24"/>
          <w:szCs w:val="24"/>
          <w:rtl/>
        </w:rPr>
        <w:t>(</w:t>
      </w:r>
      <w:r w:rsidR="004F4E5C" w:rsidRPr="00FE3A2F">
        <w:rPr>
          <w:rFonts w:cs="David" w:hint="cs"/>
          <w:sz w:val="24"/>
          <w:szCs w:val="24"/>
          <w:rtl/>
        </w:rPr>
        <w:t>3</w:t>
      </w:r>
      <w:r w:rsidRPr="00FE3A2F">
        <w:rPr>
          <w:rFonts w:cs="David"/>
          <w:sz w:val="24"/>
          <w:szCs w:val="24"/>
          <w:rtl/>
        </w:rPr>
        <w:t>)</w:t>
      </w:r>
      <w:r w:rsidR="00041988" w:rsidRPr="00FE3A2F">
        <w:rPr>
          <w:rFonts w:cs="David" w:hint="cs"/>
          <w:sz w:val="24"/>
          <w:szCs w:val="24"/>
          <w:rtl/>
        </w:rPr>
        <w:t xml:space="preserve">- </w:t>
      </w:r>
      <w:r w:rsidRPr="00FE3A2F">
        <w:rPr>
          <w:rFonts w:cs="David" w:hint="cs"/>
          <w:sz w:val="24"/>
          <w:szCs w:val="24"/>
          <w:rtl/>
        </w:rPr>
        <w:t>(</w:t>
      </w:r>
      <w:r w:rsidR="004F4E5C" w:rsidRPr="00FE3A2F">
        <w:rPr>
          <w:rFonts w:cs="David" w:hint="cs"/>
          <w:sz w:val="24"/>
          <w:szCs w:val="24"/>
          <w:rtl/>
        </w:rPr>
        <w:t>5</w:t>
      </w:r>
      <w:r w:rsidRPr="00FE3A2F">
        <w:rPr>
          <w:rFonts w:cs="David" w:hint="cs"/>
          <w:sz w:val="24"/>
          <w:szCs w:val="24"/>
          <w:rtl/>
        </w:rPr>
        <w:t>)</w:t>
      </w:r>
      <w:r w:rsidRPr="00FE3A2F">
        <w:rPr>
          <w:rFonts w:cs="David"/>
          <w:sz w:val="24"/>
          <w:szCs w:val="24"/>
          <w:rtl/>
        </w:rPr>
        <w:t xml:space="preserve"> לבקשת משרד </w:t>
      </w:r>
      <w:r w:rsidRPr="00FE3A2F">
        <w:rPr>
          <w:rFonts w:cs="David" w:hint="cs"/>
          <w:sz w:val="24"/>
          <w:szCs w:val="24"/>
          <w:rtl/>
        </w:rPr>
        <w:t>הביטחו</w:t>
      </w:r>
      <w:r w:rsidRPr="00FE3A2F">
        <w:rPr>
          <w:rFonts w:cs="David" w:hint="eastAsia"/>
          <w:sz w:val="24"/>
          <w:szCs w:val="24"/>
          <w:rtl/>
        </w:rPr>
        <w:t>ן</w:t>
      </w:r>
      <w:r w:rsidRPr="00FE3A2F">
        <w:rPr>
          <w:rFonts w:cs="David"/>
          <w:sz w:val="24"/>
          <w:szCs w:val="24"/>
          <w:rtl/>
        </w:rPr>
        <w:t xml:space="preserve">- בהתאם להחלטת הממשלה 1572 מיום 27.4.14, הואצלה לשר </w:t>
      </w:r>
      <w:r w:rsidRPr="00FE3A2F">
        <w:rPr>
          <w:rFonts w:cs="David" w:hint="cs"/>
          <w:sz w:val="24"/>
          <w:szCs w:val="24"/>
          <w:rtl/>
        </w:rPr>
        <w:t>הביטחו</w:t>
      </w:r>
      <w:r w:rsidRPr="00FE3A2F">
        <w:rPr>
          <w:rFonts w:cs="David" w:hint="eastAsia"/>
          <w:sz w:val="24"/>
          <w:szCs w:val="24"/>
          <w:rtl/>
        </w:rPr>
        <w:t>ן</w:t>
      </w:r>
      <w:r w:rsidRPr="00FE3A2F">
        <w:rPr>
          <w:rFonts w:cs="David"/>
          <w:sz w:val="24"/>
          <w:szCs w:val="24"/>
          <w:rtl/>
        </w:rPr>
        <w:t xml:space="preserve"> הסמכות לאשר יבוא כלי ירייה למטרות צבאיות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(ההחלטה פורסמה זה מכבר ברשומות).</w:t>
      </w:r>
      <w:r w:rsidRPr="00FE3A2F">
        <w:rPr>
          <w:rFonts w:cs="David" w:hint="cs"/>
          <w:sz w:val="24"/>
          <w:szCs w:val="24"/>
          <w:rtl/>
        </w:rPr>
        <w:t xml:space="preserve"> לאור זאת, נדרש תיקון צו יבוא חופשי כך ש</w:t>
      </w:r>
      <w:r w:rsidRPr="00FE3A2F">
        <w:rPr>
          <w:rFonts w:cs="David"/>
          <w:sz w:val="24"/>
          <w:szCs w:val="24"/>
          <w:rtl/>
        </w:rPr>
        <w:t>פרטי המכס המפורטים בסעיפים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הנ"ל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יועברו ל</w:t>
      </w:r>
      <w:r w:rsidR="00485E9D">
        <w:rPr>
          <w:rFonts w:cs="David" w:hint="cs"/>
          <w:sz w:val="24"/>
          <w:szCs w:val="24"/>
          <w:rtl/>
        </w:rPr>
        <w:t xml:space="preserve">ידי </w:t>
      </w:r>
      <w:r w:rsidRPr="00FE3A2F">
        <w:rPr>
          <w:rFonts w:cs="David"/>
          <w:sz w:val="24"/>
          <w:szCs w:val="24"/>
          <w:rtl/>
        </w:rPr>
        <w:t xml:space="preserve">משרד </w:t>
      </w:r>
      <w:r w:rsidRPr="00FE3A2F">
        <w:rPr>
          <w:rFonts w:cs="David" w:hint="cs"/>
          <w:sz w:val="24"/>
          <w:szCs w:val="24"/>
          <w:rtl/>
        </w:rPr>
        <w:t>הביטחו</w:t>
      </w:r>
      <w:r w:rsidRPr="00FE3A2F">
        <w:rPr>
          <w:rFonts w:cs="David" w:hint="eastAsia"/>
          <w:sz w:val="24"/>
          <w:szCs w:val="24"/>
          <w:rtl/>
        </w:rPr>
        <w:t>ן</w:t>
      </w:r>
      <w:r w:rsidRPr="00FE3A2F">
        <w:rPr>
          <w:rFonts w:cs="David"/>
          <w:sz w:val="24"/>
          <w:szCs w:val="24"/>
          <w:rtl/>
        </w:rPr>
        <w:t xml:space="preserve"> ממשרד הכלכלה</w:t>
      </w:r>
      <w:r w:rsidRPr="00FE3A2F">
        <w:rPr>
          <w:rFonts w:cs="David" w:hint="cs"/>
          <w:sz w:val="24"/>
          <w:szCs w:val="24"/>
          <w:rtl/>
        </w:rPr>
        <w:t xml:space="preserve">. </w:t>
      </w:r>
    </w:p>
    <w:p w:rsidR="005B39C6" w:rsidRDefault="00462047" w:rsidP="00485E9D">
      <w:pPr>
        <w:pStyle w:val="a6"/>
        <w:numPr>
          <w:ilvl w:val="0"/>
          <w:numId w:val="2"/>
        </w:numPr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 xml:space="preserve">(1) </w:t>
      </w:r>
      <w:r w:rsidR="00F237EF" w:rsidRPr="00FE3A2F">
        <w:rPr>
          <w:rFonts w:cs="David" w:hint="cs"/>
          <w:sz w:val="24"/>
          <w:szCs w:val="24"/>
          <w:rtl/>
        </w:rPr>
        <w:t>ל</w:t>
      </w:r>
      <w:r w:rsidRPr="00FE3A2F">
        <w:rPr>
          <w:rFonts w:cs="David" w:hint="cs"/>
          <w:sz w:val="24"/>
          <w:szCs w:val="24"/>
          <w:rtl/>
        </w:rPr>
        <w:t>ב</w:t>
      </w:r>
      <w:r w:rsidR="00F237EF" w:rsidRPr="00FE3A2F">
        <w:rPr>
          <w:rFonts w:cs="David" w:hint="cs"/>
          <w:sz w:val="24"/>
          <w:szCs w:val="24"/>
          <w:rtl/>
        </w:rPr>
        <w:t>קשת משרד הבריאות נדרש תיקון זה.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="00F237EF" w:rsidRPr="00FE3A2F">
        <w:rPr>
          <w:rFonts w:cs="David"/>
          <w:sz w:val="24"/>
          <w:szCs w:val="24"/>
          <w:rtl/>
        </w:rPr>
        <w:t>ע"פ החלטת משרד הבריאות</w:t>
      </w:r>
      <w:r w:rsidR="00485E9D">
        <w:rPr>
          <w:rFonts w:cs="David" w:hint="cs"/>
          <w:sz w:val="24"/>
          <w:szCs w:val="24"/>
          <w:rtl/>
        </w:rPr>
        <w:t>,</w:t>
      </w:r>
      <w:r w:rsidR="00F237EF" w:rsidRPr="00FE3A2F">
        <w:rPr>
          <w:rFonts w:cs="David"/>
          <w:sz w:val="24"/>
          <w:szCs w:val="24"/>
          <w:rtl/>
        </w:rPr>
        <w:t xml:space="preserve"> הוקמה מחלקה לתאים ורקמות המיועדים להשתלה בבני אדם , במכון לביקורת ותקנים של חומרי רפואה. המכון חלק מאגף הרוקחות, לפיכך המוצרים יהיו בסמכות הרשות המוסמכת של אגף הרוקחות</w:t>
      </w:r>
      <w:r w:rsidR="00F237EF" w:rsidRPr="00FE3A2F">
        <w:rPr>
          <w:rFonts w:cs="David" w:hint="cs"/>
          <w:sz w:val="24"/>
          <w:szCs w:val="24"/>
          <w:rtl/>
        </w:rPr>
        <w:t>.</w:t>
      </w:r>
    </w:p>
    <w:p w:rsidR="0026736C" w:rsidRPr="0026736C" w:rsidRDefault="0026736C" w:rsidP="0026736C">
      <w:pPr>
        <w:ind w:left="720"/>
        <w:rPr>
          <w:rFonts w:cs="David"/>
        </w:rPr>
      </w:pPr>
      <w:r>
        <w:rPr>
          <w:rFonts w:cs="David" w:hint="cs"/>
          <w:rtl/>
        </w:rPr>
        <w:t xml:space="preserve">(2)-(3) לבקשת </w:t>
      </w:r>
      <w:r w:rsidRPr="0026736C">
        <w:rPr>
          <w:rFonts w:cs="David"/>
          <w:rtl/>
        </w:rPr>
        <w:t>מינהל תעשיות עתירות ידע</w:t>
      </w:r>
      <w:r>
        <w:rPr>
          <w:rFonts w:cs="David" w:hint="cs"/>
          <w:rtl/>
        </w:rPr>
        <w:t xml:space="preserve"> במשרד הכלכלה- </w:t>
      </w:r>
      <w:r w:rsidRPr="0026736C">
        <w:rPr>
          <w:rFonts w:cs="David"/>
          <w:rtl/>
        </w:rPr>
        <w:t>התקן הישראלי ה</w:t>
      </w:r>
      <w:r>
        <w:rPr>
          <w:rFonts w:cs="David" w:hint="cs"/>
          <w:rtl/>
        </w:rPr>
        <w:t>י</w:t>
      </w:r>
      <w:r w:rsidRPr="0026736C">
        <w:rPr>
          <w:rFonts w:cs="David"/>
          <w:rtl/>
        </w:rPr>
        <w:t xml:space="preserve">נו התאמת התקן האירופאי לדרישות הספציפיות של </w:t>
      </w:r>
      <w:r>
        <w:rPr>
          <w:rFonts w:cs="David"/>
          <w:rtl/>
        </w:rPr>
        <w:t>מדינת ישראל בהתאם לחוק חומר נפץ</w:t>
      </w:r>
      <w:r w:rsidRPr="0026736C">
        <w:rPr>
          <w:rFonts w:cs="David"/>
          <w:rtl/>
        </w:rPr>
        <w:t>, הוראות הועדה לצעצועים מסוכנים ודריש</w:t>
      </w:r>
      <w:r>
        <w:rPr>
          <w:rFonts w:cs="David"/>
          <w:rtl/>
        </w:rPr>
        <w:t>ות רמת רעש של משרד איכות הסביבה</w:t>
      </w:r>
      <w:r w:rsidRPr="0026736C">
        <w:rPr>
          <w:rFonts w:cs="David"/>
          <w:rtl/>
        </w:rPr>
        <w:t>.  התיקונים נעשו בהסכמה עם כל הגורמים הרלוונטי</w:t>
      </w:r>
      <w:r>
        <w:rPr>
          <w:rFonts w:cs="David" w:hint="cs"/>
          <w:rtl/>
        </w:rPr>
        <w:t>י</w:t>
      </w:r>
      <w:r w:rsidR="00976559">
        <w:rPr>
          <w:rFonts w:cs="David"/>
          <w:rtl/>
        </w:rPr>
        <w:t>ם</w:t>
      </w:r>
      <w:r w:rsidRPr="0026736C">
        <w:rPr>
          <w:rFonts w:cs="David"/>
          <w:rtl/>
        </w:rPr>
        <w:t>, כולל לשכות המסחר</w:t>
      </w:r>
      <w:r w:rsidR="00976559">
        <w:rPr>
          <w:rFonts w:cs="David" w:hint="cs"/>
          <w:rtl/>
        </w:rPr>
        <w:t>.</w:t>
      </w:r>
    </w:p>
    <w:p w:rsidR="003F1451" w:rsidRPr="00FE3A2F" w:rsidRDefault="003F1451" w:rsidP="0026736C">
      <w:pPr>
        <w:pStyle w:val="a6"/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26736C">
        <w:rPr>
          <w:rFonts w:cs="David" w:hint="cs"/>
          <w:sz w:val="24"/>
          <w:szCs w:val="24"/>
          <w:rtl/>
        </w:rPr>
        <w:t>4</w:t>
      </w:r>
      <w:r w:rsidRPr="00FE3A2F">
        <w:rPr>
          <w:rFonts w:cs="David" w:hint="cs"/>
          <w:sz w:val="24"/>
          <w:szCs w:val="24"/>
          <w:rtl/>
        </w:rPr>
        <w:t>)-</w:t>
      </w:r>
      <w:r w:rsidR="00041988"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 w:hint="cs"/>
          <w:sz w:val="24"/>
          <w:szCs w:val="24"/>
          <w:rtl/>
        </w:rPr>
        <w:t>(</w:t>
      </w:r>
      <w:r w:rsidR="0026736C">
        <w:rPr>
          <w:rFonts w:cs="David" w:hint="cs"/>
          <w:sz w:val="24"/>
          <w:szCs w:val="24"/>
          <w:rtl/>
        </w:rPr>
        <w:t>16</w:t>
      </w:r>
      <w:r w:rsidRPr="00FE3A2F">
        <w:rPr>
          <w:rFonts w:cs="David" w:hint="cs"/>
          <w:sz w:val="24"/>
          <w:szCs w:val="24"/>
          <w:rtl/>
        </w:rPr>
        <w:t xml:space="preserve">) </w:t>
      </w:r>
      <w:r w:rsidRPr="00FE3A2F">
        <w:rPr>
          <w:rFonts w:cs="David"/>
          <w:sz w:val="24"/>
          <w:szCs w:val="24"/>
          <w:rtl/>
        </w:rPr>
        <w:t>לבקשת הממונה על התקינה במשרד הכלכלה-  עקב הסרת תקנים רשמיים, נדרש תיקון הצו, כך שהתקנים הרשמיים הנ"ל יוסרו מצו יבוא חופשי.</w:t>
      </w:r>
    </w:p>
    <w:p w:rsidR="00F237EF" w:rsidRDefault="00F237EF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17</w:t>
      </w:r>
      <w:r w:rsidRPr="00FE3A2F">
        <w:rPr>
          <w:rFonts w:cs="David" w:hint="cs"/>
          <w:sz w:val="24"/>
          <w:szCs w:val="24"/>
          <w:rtl/>
        </w:rPr>
        <w:t xml:space="preserve">) לבקשת הממונה על התקינה במשרד הכלכלה- </w:t>
      </w:r>
      <w:r w:rsidRPr="00FE3A2F">
        <w:rPr>
          <w:rFonts w:cs="David"/>
          <w:sz w:val="24"/>
          <w:szCs w:val="24"/>
          <w:rtl/>
        </w:rPr>
        <w:t>ההערה הייתה במהדורה קודמת של הצו ובמהדורה הנוכחית נשמטה בטעות.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בדיקה ואישור השטיחים הנ"ל אינם ישימים, היות ומדובר במוצר עשוי עבודת יד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ויקר,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כאשר פעם אחת לא ניתן על סמך בדיקה של דוגמה אחת להשליך על כל המשלוח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ובפעם שנייה גזירת הדוגמה לבדיקה משטיח כזה הורסת את השטיח כולו.</w:t>
      </w:r>
    </w:p>
    <w:p w:rsidR="00ED5002" w:rsidRPr="00FE3A2F" w:rsidRDefault="00ED5002" w:rsidP="00976559">
      <w:pPr>
        <w:pStyle w:val="a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18</w:t>
      </w:r>
      <w:r>
        <w:rPr>
          <w:rFonts w:cs="David" w:hint="cs"/>
          <w:sz w:val="24"/>
          <w:szCs w:val="24"/>
          <w:rtl/>
        </w:rPr>
        <w:t xml:space="preserve">) </w:t>
      </w:r>
      <w:r w:rsidR="00077F11">
        <w:rPr>
          <w:rFonts w:cs="David" w:hint="cs"/>
          <w:sz w:val="24"/>
          <w:szCs w:val="24"/>
          <w:rtl/>
        </w:rPr>
        <w:t xml:space="preserve">לבקשת אגף מנהל תעשיות- נדרש התיקון על מנת לאפשר לעמותות ללא כוונת רווח </w:t>
      </w:r>
      <w:r w:rsidR="00485E9D">
        <w:rPr>
          <w:rFonts w:cs="David" w:hint="cs"/>
          <w:sz w:val="24"/>
          <w:szCs w:val="24"/>
          <w:rtl/>
        </w:rPr>
        <w:t>לייב</w:t>
      </w:r>
      <w:r w:rsidR="00485E9D">
        <w:rPr>
          <w:rFonts w:cs="David" w:hint="eastAsia"/>
          <w:sz w:val="24"/>
          <w:szCs w:val="24"/>
          <w:rtl/>
        </w:rPr>
        <w:t>א</w:t>
      </w:r>
      <w:r w:rsidR="006C4195">
        <w:rPr>
          <w:rFonts w:cs="David" w:hint="cs"/>
          <w:sz w:val="24"/>
          <w:szCs w:val="24"/>
          <w:rtl/>
        </w:rPr>
        <w:t xml:space="preserve"> בגדים משומשים ללא חובת סימון.</w:t>
      </w:r>
    </w:p>
    <w:p w:rsidR="00952287" w:rsidRPr="00FE3A2F" w:rsidRDefault="00952287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19</w:t>
      </w:r>
      <w:r w:rsidRPr="00FE3A2F">
        <w:rPr>
          <w:rFonts w:cs="David" w:hint="cs"/>
          <w:sz w:val="24"/>
          <w:szCs w:val="24"/>
          <w:rtl/>
        </w:rPr>
        <w:t>)-</w:t>
      </w:r>
      <w:r w:rsidR="00041988"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32</w:t>
      </w:r>
      <w:r w:rsidRPr="00FE3A2F">
        <w:rPr>
          <w:rFonts w:cs="David" w:hint="cs"/>
          <w:sz w:val="24"/>
          <w:szCs w:val="24"/>
          <w:rtl/>
        </w:rPr>
        <w:t>) לבקשת הממונה על התקינה במשרד הכלכלה-  עקב הסרת תקנים רשמיים, נדרש תיקון הצו, כך שהתקנים הרשמיים הנ"ל יוסרו מצו יבוא חופשי.</w:t>
      </w:r>
    </w:p>
    <w:p w:rsidR="00BA30C3" w:rsidRPr="00FE3A2F" w:rsidRDefault="00F237EF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33</w:t>
      </w:r>
      <w:r w:rsidRPr="00FE3A2F">
        <w:rPr>
          <w:rFonts w:cs="David" w:hint="cs"/>
          <w:sz w:val="24"/>
          <w:szCs w:val="24"/>
          <w:rtl/>
        </w:rPr>
        <w:t xml:space="preserve">)  </w:t>
      </w:r>
      <w:r w:rsidR="00BA30C3" w:rsidRPr="00FE3A2F">
        <w:rPr>
          <w:rFonts w:cs="David" w:hint="cs"/>
          <w:sz w:val="24"/>
          <w:szCs w:val="24"/>
          <w:rtl/>
        </w:rPr>
        <w:t>לבקשת הממונה על התקינה</w:t>
      </w:r>
      <w:r w:rsidR="005450A1" w:rsidRPr="00FE3A2F">
        <w:rPr>
          <w:rFonts w:cs="David" w:hint="cs"/>
          <w:sz w:val="24"/>
          <w:szCs w:val="24"/>
          <w:rtl/>
        </w:rPr>
        <w:t xml:space="preserve"> במשרד הכלכלה</w:t>
      </w:r>
      <w:r w:rsidR="00BA30C3" w:rsidRPr="00FE3A2F">
        <w:rPr>
          <w:rFonts w:cs="David" w:hint="cs"/>
          <w:sz w:val="24"/>
          <w:szCs w:val="24"/>
          <w:rtl/>
        </w:rPr>
        <w:t xml:space="preserve">- </w:t>
      </w:r>
      <w:r w:rsidR="00BA30C3" w:rsidRPr="00FE3A2F">
        <w:rPr>
          <w:rFonts w:cs="David"/>
          <w:sz w:val="24"/>
          <w:szCs w:val="24"/>
          <w:rtl/>
        </w:rPr>
        <w:t>בפרט 84</w:t>
      </w:r>
      <w:r w:rsidR="00BA30C3" w:rsidRPr="00FE3A2F">
        <w:rPr>
          <w:rFonts w:cs="David" w:hint="cs"/>
          <w:sz w:val="24"/>
          <w:szCs w:val="24"/>
          <w:rtl/>
        </w:rPr>
        <w:t>.</w:t>
      </w:r>
      <w:r w:rsidR="00BA30C3" w:rsidRPr="00FE3A2F">
        <w:rPr>
          <w:rFonts w:cs="David"/>
          <w:sz w:val="24"/>
          <w:szCs w:val="24"/>
          <w:rtl/>
        </w:rPr>
        <w:t>52.1010 מסווגות מכונות תפירה מהסוג המשמש במשק ביתי, כאשר משקל ראשיהן לא עולה על 16 ק"ג.</w:t>
      </w:r>
      <w:r w:rsidR="00BA30C3" w:rsidRPr="00FE3A2F">
        <w:rPr>
          <w:rFonts w:cs="David" w:hint="cs"/>
          <w:sz w:val="24"/>
          <w:szCs w:val="24"/>
          <w:rtl/>
        </w:rPr>
        <w:t xml:space="preserve"> כמו כן, </w:t>
      </w:r>
      <w:r w:rsidR="00BA30C3" w:rsidRPr="00FE3A2F">
        <w:rPr>
          <w:rFonts w:cs="David"/>
          <w:sz w:val="24"/>
          <w:szCs w:val="24"/>
          <w:rtl/>
        </w:rPr>
        <w:t>הפרט היה מחויב באישור תקן (ת"ר 900).</w:t>
      </w:r>
    </w:p>
    <w:p w:rsidR="00BA30C3" w:rsidRPr="00FE3A2F" w:rsidRDefault="00BA30C3" w:rsidP="00485E9D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/>
          <w:sz w:val="24"/>
          <w:szCs w:val="24"/>
          <w:rtl/>
        </w:rPr>
        <w:t>עם ביטול הפרט וסיווגן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/>
          <w:sz w:val="24"/>
          <w:szCs w:val="24"/>
          <w:rtl/>
        </w:rPr>
        <w:t>של המכונות בפרט 84</w:t>
      </w:r>
      <w:r w:rsidRPr="00FE3A2F">
        <w:rPr>
          <w:rFonts w:cs="David" w:hint="cs"/>
          <w:sz w:val="24"/>
          <w:szCs w:val="24"/>
          <w:rtl/>
        </w:rPr>
        <w:t>.</w:t>
      </w:r>
      <w:r w:rsidRPr="00FE3A2F">
        <w:rPr>
          <w:rFonts w:cs="David"/>
          <w:sz w:val="24"/>
          <w:szCs w:val="24"/>
          <w:rtl/>
        </w:rPr>
        <w:t>52.1000 היה צורך בתיקון הצ</w:t>
      </w:r>
      <w:r w:rsidRPr="00FE3A2F">
        <w:rPr>
          <w:rFonts w:cs="David" w:hint="cs"/>
          <w:sz w:val="24"/>
          <w:szCs w:val="24"/>
          <w:rtl/>
        </w:rPr>
        <w:t xml:space="preserve">ו, </w:t>
      </w:r>
      <w:r w:rsidRPr="00FE3A2F">
        <w:rPr>
          <w:rFonts w:cs="David"/>
          <w:sz w:val="24"/>
          <w:szCs w:val="24"/>
          <w:rtl/>
        </w:rPr>
        <w:t>ובמקום פרט 84</w:t>
      </w:r>
      <w:r w:rsidRPr="00FE3A2F">
        <w:rPr>
          <w:rFonts w:cs="David" w:hint="cs"/>
          <w:sz w:val="24"/>
          <w:szCs w:val="24"/>
          <w:rtl/>
        </w:rPr>
        <w:t>.</w:t>
      </w:r>
      <w:r w:rsidRPr="00FE3A2F">
        <w:rPr>
          <w:rFonts w:cs="David"/>
          <w:sz w:val="24"/>
          <w:szCs w:val="24"/>
          <w:rtl/>
        </w:rPr>
        <w:t xml:space="preserve">52.1010 </w:t>
      </w:r>
      <w:r w:rsidR="00485E9D">
        <w:rPr>
          <w:rFonts w:cs="David" w:hint="cs"/>
          <w:sz w:val="24"/>
          <w:szCs w:val="24"/>
          <w:rtl/>
        </w:rPr>
        <w:t>לכתוב</w:t>
      </w:r>
      <w:r w:rsidRPr="00FE3A2F">
        <w:rPr>
          <w:rFonts w:cs="David"/>
          <w:sz w:val="24"/>
          <w:szCs w:val="24"/>
          <w:rtl/>
        </w:rPr>
        <w:t xml:space="preserve"> פרט 84</w:t>
      </w:r>
      <w:r w:rsidRPr="00FE3A2F">
        <w:rPr>
          <w:rFonts w:cs="David" w:hint="cs"/>
          <w:sz w:val="24"/>
          <w:szCs w:val="24"/>
          <w:rtl/>
        </w:rPr>
        <w:t>.</w:t>
      </w:r>
      <w:r w:rsidRPr="00FE3A2F">
        <w:rPr>
          <w:rFonts w:cs="David"/>
          <w:sz w:val="24"/>
          <w:szCs w:val="24"/>
          <w:rtl/>
        </w:rPr>
        <w:t>52.1000</w:t>
      </w:r>
      <w:r w:rsidRPr="00FE3A2F">
        <w:rPr>
          <w:rFonts w:cs="David" w:hint="cs"/>
          <w:sz w:val="24"/>
          <w:szCs w:val="24"/>
          <w:rtl/>
        </w:rPr>
        <w:t>.</w:t>
      </w:r>
    </w:p>
    <w:p w:rsidR="00BA30C3" w:rsidRPr="00FE3A2F" w:rsidRDefault="00182D11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34</w:t>
      </w:r>
      <w:r w:rsidRPr="00FE3A2F">
        <w:rPr>
          <w:rFonts w:cs="David" w:hint="cs"/>
          <w:sz w:val="24"/>
          <w:szCs w:val="24"/>
          <w:rtl/>
        </w:rPr>
        <w:t xml:space="preserve">) לבקשת </w:t>
      </w:r>
      <w:r w:rsidR="0089736B" w:rsidRPr="00FE3A2F">
        <w:rPr>
          <w:rFonts w:cs="David"/>
          <w:sz w:val="24"/>
          <w:szCs w:val="24"/>
          <w:rtl/>
        </w:rPr>
        <w:t xml:space="preserve">רשות המכס </w:t>
      </w:r>
      <w:r w:rsidR="0089736B" w:rsidRPr="00FE3A2F">
        <w:rPr>
          <w:rFonts w:cs="David" w:hint="cs"/>
          <w:sz w:val="24"/>
          <w:szCs w:val="24"/>
          <w:rtl/>
        </w:rPr>
        <w:t xml:space="preserve">ובהמלצת </w:t>
      </w:r>
      <w:r w:rsidRPr="00FE3A2F">
        <w:rPr>
          <w:rFonts w:cs="David" w:hint="cs"/>
          <w:sz w:val="24"/>
          <w:szCs w:val="24"/>
          <w:rtl/>
        </w:rPr>
        <w:t xml:space="preserve">הממונה על התקינה במשרד הכלכלה-  נדרש תיקון טור ב- </w:t>
      </w:r>
      <w:r w:rsidR="003F2BA3" w:rsidRPr="00FE3A2F">
        <w:rPr>
          <w:rFonts w:cs="David" w:hint="cs"/>
          <w:sz w:val="24"/>
          <w:szCs w:val="24"/>
          <w:rtl/>
        </w:rPr>
        <w:t xml:space="preserve"> הוספת </w:t>
      </w:r>
      <w:r w:rsidRPr="00FE3A2F">
        <w:rPr>
          <w:rFonts w:cs="David" w:hint="cs"/>
          <w:sz w:val="24"/>
          <w:szCs w:val="24"/>
          <w:rtl/>
        </w:rPr>
        <w:t>תיאור הטובין,</w:t>
      </w:r>
      <w:r w:rsidR="009321A8" w:rsidRPr="00FE3A2F">
        <w:rPr>
          <w:rFonts w:cs="David" w:hint="cs"/>
          <w:sz w:val="24"/>
          <w:szCs w:val="24"/>
          <w:rtl/>
        </w:rPr>
        <w:t xml:space="preserve"> על מנת להבהיר את הסוגיה.</w:t>
      </w:r>
      <w:r w:rsidRPr="00FE3A2F">
        <w:rPr>
          <w:rFonts w:cs="David" w:hint="cs"/>
          <w:sz w:val="24"/>
          <w:szCs w:val="24"/>
          <w:rtl/>
        </w:rPr>
        <w:t xml:space="preserve"> </w:t>
      </w:r>
      <w:r w:rsidR="0089736B" w:rsidRPr="00FE3A2F">
        <w:rPr>
          <w:rFonts w:cs="David" w:hint="cs"/>
          <w:sz w:val="24"/>
          <w:szCs w:val="24"/>
          <w:rtl/>
        </w:rPr>
        <w:t>ה</w:t>
      </w:r>
      <w:r w:rsidR="0089736B" w:rsidRPr="00FE3A2F">
        <w:rPr>
          <w:rFonts w:cs="David"/>
          <w:sz w:val="24"/>
          <w:szCs w:val="24"/>
          <w:rtl/>
        </w:rPr>
        <w:t>מוצר נמצא בו זמני</w:t>
      </w:r>
      <w:r w:rsidR="0089736B" w:rsidRPr="00FE3A2F">
        <w:rPr>
          <w:rFonts w:cs="David" w:hint="cs"/>
          <w:sz w:val="24"/>
          <w:szCs w:val="24"/>
          <w:rtl/>
        </w:rPr>
        <w:t>ת</w:t>
      </w:r>
      <w:r w:rsidR="0089736B" w:rsidRPr="00FE3A2F">
        <w:rPr>
          <w:rFonts w:cs="David"/>
          <w:sz w:val="24"/>
          <w:szCs w:val="24"/>
          <w:rtl/>
        </w:rPr>
        <w:t xml:space="preserve"> בקבוצת יבוא מס' 1 (לשימוש ביתי ושימוש דומה) ובקבוצת יבוא מס' 4 (לשימוש תעשייתי בלבד).</w:t>
      </w:r>
    </w:p>
    <w:p w:rsidR="00952287" w:rsidRPr="00FE3A2F" w:rsidRDefault="00952287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35</w:t>
      </w:r>
      <w:r w:rsidRPr="00FE3A2F">
        <w:rPr>
          <w:rFonts w:cs="David" w:hint="cs"/>
          <w:sz w:val="24"/>
          <w:szCs w:val="24"/>
          <w:rtl/>
        </w:rPr>
        <w:t>)-</w:t>
      </w:r>
      <w:r w:rsidR="00041988" w:rsidRPr="00FE3A2F">
        <w:rPr>
          <w:rFonts w:cs="David" w:hint="cs"/>
          <w:sz w:val="24"/>
          <w:szCs w:val="24"/>
          <w:rtl/>
        </w:rPr>
        <w:t xml:space="preserve"> </w:t>
      </w: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47</w:t>
      </w:r>
      <w:r w:rsidRPr="00FE3A2F">
        <w:rPr>
          <w:rFonts w:cs="David" w:hint="cs"/>
          <w:sz w:val="24"/>
          <w:szCs w:val="24"/>
          <w:rtl/>
        </w:rPr>
        <w:t>) לבקשת הממונה על התקינה במשרד הכלכלה-  עקב הסרת תקנים רשמיים, נדרש תיקון הצו, כך שהתקנים הרשמיים הנ"ל יוסרו מצו יבוא חופשי.</w:t>
      </w:r>
    </w:p>
    <w:p w:rsidR="005450A1" w:rsidRPr="00FE3A2F" w:rsidRDefault="005450A1" w:rsidP="00976559">
      <w:pPr>
        <w:pStyle w:val="a6"/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48</w:t>
      </w:r>
      <w:r w:rsidRPr="00FE3A2F">
        <w:rPr>
          <w:rFonts w:cs="David" w:hint="cs"/>
          <w:sz w:val="24"/>
          <w:szCs w:val="24"/>
          <w:rtl/>
        </w:rPr>
        <w:t xml:space="preserve">) לבקשת </w:t>
      </w:r>
      <w:r w:rsidR="00D05118" w:rsidRPr="00FE3A2F">
        <w:rPr>
          <w:rFonts w:cs="David" w:hint="cs"/>
          <w:sz w:val="24"/>
          <w:szCs w:val="24"/>
          <w:rtl/>
        </w:rPr>
        <w:t>משרד התחבור</w:t>
      </w:r>
      <w:r w:rsidRPr="00FE3A2F">
        <w:rPr>
          <w:rFonts w:cs="David" w:hint="cs"/>
          <w:sz w:val="24"/>
          <w:szCs w:val="24"/>
          <w:rtl/>
        </w:rPr>
        <w:t xml:space="preserve">ה- </w:t>
      </w:r>
      <w:r w:rsidRPr="00FE3A2F">
        <w:rPr>
          <w:rFonts w:cs="David"/>
          <w:sz w:val="24"/>
          <w:szCs w:val="24"/>
          <w:rtl/>
        </w:rPr>
        <w:t>ב</w:t>
      </w:r>
      <w:r w:rsidRPr="00FE3A2F">
        <w:rPr>
          <w:rFonts w:cs="David" w:hint="cs"/>
          <w:sz w:val="24"/>
          <w:szCs w:val="24"/>
          <w:rtl/>
        </w:rPr>
        <w:t xml:space="preserve">יום </w:t>
      </w:r>
      <w:r w:rsidRPr="00FE3A2F">
        <w:rPr>
          <w:rFonts w:cs="David"/>
          <w:sz w:val="24"/>
          <w:szCs w:val="24"/>
          <w:rtl/>
        </w:rPr>
        <w:t>01.0</w:t>
      </w:r>
      <w:r w:rsidR="004F4E5C" w:rsidRPr="00FE3A2F">
        <w:rPr>
          <w:rFonts w:cs="David" w:hint="cs"/>
          <w:sz w:val="24"/>
          <w:szCs w:val="24"/>
          <w:rtl/>
        </w:rPr>
        <w:t>6</w:t>
      </w:r>
      <w:r w:rsidRPr="00FE3A2F">
        <w:rPr>
          <w:rFonts w:cs="David"/>
          <w:sz w:val="24"/>
          <w:szCs w:val="24"/>
          <w:rtl/>
        </w:rPr>
        <w:t xml:space="preserve">.2014 נכנסת לתוקפה הכרזת הרשמיות על התקן ישראלי ת"י 15194 </w:t>
      </w:r>
      <w:r w:rsidRPr="00FE3A2F">
        <w:rPr>
          <w:rFonts w:cs="David" w:hint="cs"/>
          <w:sz w:val="24"/>
          <w:szCs w:val="24"/>
          <w:rtl/>
        </w:rPr>
        <w:t>ה</w:t>
      </w:r>
      <w:r w:rsidRPr="00FE3A2F">
        <w:rPr>
          <w:rFonts w:cs="David"/>
          <w:sz w:val="24"/>
          <w:szCs w:val="24"/>
          <w:rtl/>
        </w:rPr>
        <w:t xml:space="preserve">דן באופניים עם מנוע </w:t>
      </w:r>
      <w:r w:rsidR="00485E9D" w:rsidRPr="00485E9D">
        <w:rPr>
          <w:rFonts w:cs="David"/>
          <w:sz w:val="24"/>
          <w:szCs w:val="24"/>
          <w:rtl/>
        </w:rPr>
        <w:t>עזר ועקב השינוי נדרש התיקון הנ"ל בצו.</w:t>
      </w:r>
    </w:p>
    <w:p w:rsidR="005450A1" w:rsidRPr="00FE3A2F" w:rsidRDefault="00485E9D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t xml:space="preserve"> </w:t>
      </w:r>
      <w:r w:rsidR="005450A1"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49</w:t>
      </w:r>
      <w:r w:rsidR="005450A1" w:rsidRPr="00FE3A2F">
        <w:rPr>
          <w:rFonts w:cs="David" w:hint="cs"/>
          <w:sz w:val="24"/>
          <w:szCs w:val="24"/>
          <w:rtl/>
        </w:rPr>
        <w:t xml:space="preserve">) </w:t>
      </w:r>
      <w:r w:rsidR="00D6007B" w:rsidRPr="00FE3A2F">
        <w:rPr>
          <w:rFonts w:cs="David" w:hint="cs"/>
          <w:sz w:val="24"/>
          <w:szCs w:val="24"/>
          <w:rtl/>
        </w:rPr>
        <w:t xml:space="preserve">לבקשת הממונה על התקינה במשרד הכלכלה- </w:t>
      </w:r>
      <w:r w:rsidR="00D6007B" w:rsidRPr="00FE3A2F">
        <w:rPr>
          <w:rFonts w:cs="David"/>
          <w:sz w:val="24"/>
          <w:szCs w:val="24"/>
          <w:rtl/>
        </w:rPr>
        <w:t>היות ומדובר במוצר לתינוק ובעל פוטנציאל גבוה לסיכון</w:t>
      </w:r>
      <w:r w:rsidR="00D6007B" w:rsidRPr="00FE3A2F">
        <w:rPr>
          <w:rFonts w:cs="David" w:hint="cs"/>
          <w:sz w:val="24"/>
          <w:szCs w:val="24"/>
          <w:rtl/>
        </w:rPr>
        <w:t>, נדרש לחייבו באישור תקן.</w:t>
      </w:r>
    </w:p>
    <w:p w:rsidR="00B86A55" w:rsidRPr="00FE3A2F" w:rsidRDefault="00B86A55" w:rsidP="00976559">
      <w:pPr>
        <w:pStyle w:val="a6"/>
        <w:rPr>
          <w:rFonts w:cs="David"/>
          <w:sz w:val="24"/>
          <w:szCs w:val="24"/>
          <w:rtl/>
        </w:rPr>
      </w:pPr>
      <w:r w:rsidRPr="00FE3A2F">
        <w:rPr>
          <w:rFonts w:cs="David" w:hint="cs"/>
          <w:sz w:val="24"/>
          <w:szCs w:val="24"/>
          <w:rtl/>
        </w:rPr>
        <w:lastRenderedPageBreak/>
        <w:t>(</w:t>
      </w:r>
      <w:r w:rsidR="00976559">
        <w:rPr>
          <w:rFonts w:cs="David" w:hint="cs"/>
          <w:sz w:val="24"/>
          <w:szCs w:val="24"/>
          <w:rtl/>
        </w:rPr>
        <w:t>50</w:t>
      </w:r>
      <w:r w:rsidRPr="00FE3A2F">
        <w:rPr>
          <w:rFonts w:cs="David" w:hint="cs"/>
          <w:sz w:val="24"/>
          <w:szCs w:val="24"/>
          <w:rtl/>
        </w:rPr>
        <w:t xml:space="preserve">) לבקשת הממונה על התקינה במשרד הכלכלה- התקנים </w:t>
      </w:r>
      <w:r w:rsidRPr="00FE3A2F">
        <w:rPr>
          <w:rFonts w:cs="David"/>
          <w:sz w:val="24"/>
          <w:szCs w:val="24"/>
          <w:rtl/>
        </w:rPr>
        <w:t>עוברים רביזיות, בהן בין היתר משתנים מספרי חלקים</w:t>
      </w:r>
      <w:r w:rsidRPr="00FE3A2F">
        <w:rPr>
          <w:rFonts w:cs="David" w:hint="cs"/>
          <w:sz w:val="24"/>
          <w:szCs w:val="24"/>
          <w:rtl/>
        </w:rPr>
        <w:t xml:space="preserve">, לאור זאת, </w:t>
      </w:r>
      <w:r w:rsidRPr="00FE3A2F">
        <w:rPr>
          <w:rFonts w:cs="David"/>
          <w:sz w:val="24"/>
          <w:szCs w:val="24"/>
          <w:rtl/>
        </w:rPr>
        <w:t>לא נוהגים לרשום מספר חלק של התקן, כדי להימנע מצורך בתיקון התוספת עם שינוי מספר החלק</w:t>
      </w:r>
      <w:r w:rsidRPr="00FE3A2F">
        <w:rPr>
          <w:rFonts w:cs="David" w:hint="cs"/>
          <w:sz w:val="24"/>
          <w:szCs w:val="24"/>
          <w:rtl/>
        </w:rPr>
        <w:t>.</w:t>
      </w:r>
      <w:r w:rsidRPr="00FE3A2F">
        <w:rPr>
          <w:rFonts w:cs="David"/>
          <w:sz w:val="24"/>
          <w:szCs w:val="24"/>
          <w:rtl/>
        </w:rPr>
        <w:t xml:space="preserve"> </w:t>
      </w:r>
    </w:p>
    <w:p w:rsidR="005B39C6" w:rsidRPr="00485E9D" w:rsidRDefault="00341625" w:rsidP="00976559">
      <w:pPr>
        <w:pStyle w:val="a6"/>
        <w:rPr>
          <w:rFonts w:cs="David"/>
          <w:sz w:val="24"/>
          <w:szCs w:val="24"/>
        </w:rPr>
      </w:pPr>
      <w:r w:rsidRPr="00FE3A2F">
        <w:rPr>
          <w:rFonts w:cs="David" w:hint="cs"/>
          <w:sz w:val="24"/>
          <w:szCs w:val="24"/>
          <w:rtl/>
        </w:rPr>
        <w:t>(</w:t>
      </w:r>
      <w:r w:rsidR="00976559">
        <w:rPr>
          <w:rFonts w:cs="David" w:hint="cs"/>
          <w:sz w:val="24"/>
          <w:szCs w:val="24"/>
          <w:rtl/>
        </w:rPr>
        <w:t>51</w:t>
      </w:r>
      <w:r w:rsidRPr="00FE3A2F">
        <w:rPr>
          <w:rFonts w:cs="David" w:hint="cs"/>
          <w:sz w:val="24"/>
          <w:szCs w:val="24"/>
          <w:rtl/>
        </w:rPr>
        <w:t>) לבקשת הממונה על התקינה במשרד הכלכלה-  עקב הסרת תקנים רשמיים, נדרש תיקון הצו, כך שהתקני</w:t>
      </w:r>
      <w:bookmarkStart w:id="0" w:name="_GoBack"/>
      <w:bookmarkEnd w:id="0"/>
      <w:r w:rsidRPr="00FE3A2F">
        <w:rPr>
          <w:rFonts w:cs="David" w:hint="cs"/>
          <w:sz w:val="24"/>
          <w:szCs w:val="24"/>
          <w:rtl/>
        </w:rPr>
        <w:t>ם הרשמיים הנ"ל יוסרו מצו יבוא חופשי.</w:t>
      </w:r>
    </w:p>
    <w:sectPr w:rsidR="005B39C6" w:rsidRPr="00485E9D" w:rsidSect="003C15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01" w:rsidRDefault="00C25601" w:rsidP="00CB4C26">
      <w:r>
        <w:separator/>
      </w:r>
    </w:p>
  </w:endnote>
  <w:endnote w:type="continuationSeparator" w:id="0">
    <w:p w:rsidR="00C25601" w:rsidRDefault="00C25601" w:rsidP="00CB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01" w:rsidRDefault="00C25601" w:rsidP="00CB4C26">
      <w:r>
        <w:separator/>
      </w:r>
    </w:p>
  </w:footnote>
  <w:footnote w:type="continuationSeparator" w:id="0">
    <w:p w:rsidR="00C25601" w:rsidRDefault="00C25601" w:rsidP="00CB4C26">
      <w:r>
        <w:continuationSeparator/>
      </w:r>
    </w:p>
  </w:footnote>
  <w:footnote w:id="1">
    <w:p w:rsidR="00CB4C26" w:rsidRPr="00897543" w:rsidRDefault="00CB4C26" w:rsidP="00CB4C26">
      <w:pPr>
        <w:rPr>
          <w:rFonts w:cs="David"/>
          <w:sz w:val="20"/>
          <w:szCs w:val="20"/>
          <w:rtl/>
        </w:rPr>
      </w:pPr>
      <w:r w:rsidRPr="00CB4C26">
        <w:rPr>
          <w:rStyle w:val="a3"/>
          <w:rFonts w:cs="David"/>
          <w:sz w:val="20"/>
          <w:szCs w:val="20"/>
        </w:rPr>
        <w:footnoteRef/>
      </w:r>
      <w:r w:rsidRPr="00CB4C26">
        <w:rPr>
          <w:rFonts w:cs="David"/>
          <w:sz w:val="20"/>
          <w:szCs w:val="20"/>
          <w:rtl/>
        </w:rPr>
        <w:t xml:space="preserve"> </w:t>
      </w:r>
      <w:hyperlink r:id="rId1" w:history="1">
        <w:r w:rsidRPr="00897543">
          <w:rPr>
            <w:rStyle w:val="Hyperlink"/>
            <w:rFonts w:cs="David" w:hint="cs"/>
            <w:color w:val="auto"/>
            <w:sz w:val="20"/>
            <w:szCs w:val="20"/>
            <w:u w:val="none"/>
            <w:rtl/>
          </w:rPr>
          <w:t>דיני מדינת ישראל [נוסח חדש], מס' 32</w:t>
        </w:r>
      </w:hyperlink>
      <w:r w:rsidRPr="00897543">
        <w:rPr>
          <w:rFonts w:cs="David" w:hint="cs"/>
          <w:sz w:val="20"/>
          <w:szCs w:val="20"/>
          <w:rtl/>
        </w:rPr>
        <w:t xml:space="preserve"> </w:t>
      </w:r>
      <w:r w:rsidRPr="00897543">
        <w:rPr>
          <w:rFonts w:cs="David"/>
          <w:sz w:val="20"/>
          <w:szCs w:val="20"/>
          <w:rtl/>
        </w:rPr>
        <w:t>ע</w:t>
      </w:r>
      <w:r w:rsidRPr="00897543">
        <w:rPr>
          <w:rFonts w:cs="David" w:hint="cs"/>
          <w:sz w:val="20"/>
          <w:szCs w:val="20"/>
          <w:rtl/>
        </w:rPr>
        <w:t>מ' 625.</w:t>
      </w:r>
    </w:p>
  </w:footnote>
  <w:footnote w:id="2">
    <w:p w:rsidR="008311A0" w:rsidRPr="00897543" w:rsidRDefault="008311A0" w:rsidP="00357D4F">
      <w:pPr>
        <w:pStyle w:val="a4"/>
        <w:rPr>
          <w:rFonts w:cs="David"/>
          <w:rtl/>
        </w:rPr>
      </w:pPr>
      <w:r w:rsidRPr="00897543">
        <w:rPr>
          <w:rStyle w:val="a3"/>
          <w:rFonts w:cs="David"/>
          <w:highlight w:val="yellow"/>
        </w:rPr>
        <w:footnoteRef/>
      </w:r>
      <w:r w:rsidRPr="00897543">
        <w:rPr>
          <w:rFonts w:cs="David"/>
          <w:highlight w:val="yellow"/>
          <w:rtl/>
        </w:rPr>
        <w:t xml:space="preserve"> </w:t>
      </w:r>
      <w:r w:rsidRPr="00897543">
        <w:rPr>
          <w:rFonts w:cs="David" w:hint="cs"/>
          <w:highlight w:val="yellow"/>
          <w:rtl/>
        </w:rPr>
        <w:t>ק</w:t>
      </w:r>
      <w:r w:rsidRPr="00897543">
        <w:rPr>
          <w:rFonts w:cs="David"/>
          <w:highlight w:val="yellow"/>
          <w:rtl/>
        </w:rPr>
        <w:t>"</w:t>
      </w:r>
      <w:r w:rsidRPr="00897543">
        <w:rPr>
          <w:rFonts w:cs="David" w:hint="eastAsia"/>
          <w:highlight w:val="yellow"/>
          <w:rtl/>
        </w:rPr>
        <w:t>ת</w:t>
      </w:r>
      <w:r w:rsidRPr="00897543">
        <w:rPr>
          <w:rFonts w:cs="David"/>
          <w:highlight w:val="yellow"/>
          <w:rtl/>
        </w:rPr>
        <w:t xml:space="preserve"> שיעורי</w:t>
      </w:r>
      <w:r w:rsidRPr="00897543">
        <w:rPr>
          <w:rFonts w:cs="David" w:hint="cs"/>
          <w:highlight w:val="yellow"/>
          <w:rtl/>
        </w:rPr>
        <w:t xml:space="preserve"> </w:t>
      </w:r>
      <w:r w:rsidRPr="00897543">
        <w:rPr>
          <w:rFonts w:cs="David"/>
          <w:highlight w:val="yellow"/>
          <w:rtl/>
        </w:rPr>
        <w:t>מק"ח</w:t>
      </w:r>
      <w:r w:rsidRPr="00897543">
        <w:rPr>
          <w:rFonts w:cs="David" w:hint="cs"/>
          <w:highlight w:val="yellow"/>
          <w:rtl/>
        </w:rPr>
        <w:t xml:space="preserve">, </w:t>
      </w:r>
      <w:r w:rsidRPr="00897543">
        <w:rPr>
          <w:rFonts w:cs="David"/>
          <w:highlight w:val="yellow"/>
          <w:rtl/>
        </w:rPr>
        <w:t xml:space="preserve"> </w:t>
      </w:r>
      <w:r w:rsidRPr="00897543">
        <w:rPr>
          <w:rFonts w:cs="David" w:hint="cs"/>
          <w:highlight w:val="yellow"/>
          <w:rtl/>
        </w:rPr>
        <w:t>ה</w:t>
      </w:r>
      <w:r w:rsidRPr="00897543">
        <w:rPr>
          <w:rFonts w:cs="David"/>
          <w:highlight w:val="yellow"/>
          <w:rtl/>
        </w:rPr>
        <w:t xml:space="preserve">תשע"ד, עמ' </w:t>
      </w:r>
      <w:r w:rsidR="00357D4F" w:rsidRPr="00897543">
        <w:rPr>
          <w:rFonts w:cs="David" w:hint="cs"/>
          <w:highlight w:val="yellow"/>
          <w:rtl/>
        </w:rPr>
        <w:t>184</w:t>
      </w:r>
      <w:r w:rsidRPr="00897543">
        <w:rPr>
          <w:rFonts w:cs="David" w:hint="cs"/>
          <w:highlight w:val="yellow"/>
          <w:rtl/>
        </w:rPr>
        <w:t>.</w:t>
      </w:r>
    </w:p>
  </w:footnote>
  <w:footnote w:id="3">
    <w:p w:rsidR="00897543" w:rsidRDefault="00897543">
      <w:pPr>
        <w:pStyle w:val="a4"/>
      </w:pPr>
      <w:r w:rsidRPr="00897543">
        <w:rPr>
          <w:rStyle w:val="a3"/>
          <w:rFonts w:cs="David"/>
        </w:rPr>
        <w:footnoteRef/>
      </w:r>
      <w:r w:rsidRPr="00897543">
        <w:rPr>
          <w:rFonts w:cs="David"/>
          <w:rtl/>
        </w:rPr>
        <w:t xml:space="preserve"> </w:t>
      </w:r>
      <w:r w:rsidRPr="00897543">
        <w:rPr>
          <w:rFonts w:cs="David" w:hint="cs"/>
          <w:rtl/>
        </w:rPr>
        <w:t>ק"ת התשע"ד, עמ' 1701.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AC5"/>
    <w:multiLevelType w:val="hybridMultilevel"/>
    <w:tmpl w:val="137A9AF4"/>
    <w:lvl w:ilvl="0" w:tplc="8ECCC51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7040"/>
    <w:multiLevelType w:val="hybridMultilevel"/>
    <w:tmpl w:val="1AE0658C"/>
    <w:lvl w:ilvl="0" w:tplc="38544EB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AD0"/>
    <w:multiLevelType w:val="hybridMultilevel"/>
    <w:tmpl w:val="4E8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0C0E"/>
    <w:multiLevelType w:val="hybridMultilevel"/>
    <w:tmpl w:val="29D64BB4"/>
    <w:lvl w:ilvl="0" w:tplc="A47CA10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33ED"/>
    <w:multiLevelType w:val="hybridMultilevel"/>
    <w:tmpl w:val="38EAFA48"/>
    <w:lvl w:ilvl="0" w:tplc="0ED2D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71B1"/>
    <w:multiLevelType w:val="hybridMultilevel"/>
    <w:tmpl w:val="4E8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C26"/>
    <w:rsid w:val="00001F29"/>
    <w:rsid w:val="000034A1"/>
    <w:rsid w:val="00007811"/>
    <w:rsid w:val="0004191B"/>
    <w:rsid w:val="00041988"/>
    <w:rsid w:val="00045980"/>
    <w:rsid w:val="00063F7B"/>
    <w:rsid w:val="00070E9F"/>
    <w:rsid w:val="00077F11"/>
    <w:rsid w:val="000A089E"/>
    <w:rsid w:val="000C78F5"/>
    <w:rsid w:val="000D75D8"/>
    <w:rsid w:val="000F25D2"/>
    <w:rsid w:val="000F361A"/>
    <w:rsid w:val="00126925"/>
    <w:rsid w:val="00127FEC"/>
    <w:rsid w:val="00160393"/>
    <w:rsid w:val="0017466B"/>
    <w:rsid w:val="00182D11"/>
    <w:rsid w:val="00187F2B"/>
    <w:rsid w:val="001A30FE"/>
    <w:rsid w:val="001A5731"/>
    <w:rsid w:val="001B37FA"/>
    <w:rsid w:val="001E00AF"/>
    <w:rsid w:val="002222AA"/>
    <w:rsid w:val="0022544E"/>
    <w:rsid w:val="002561A0"/>
    <w:rsid w:val="00264328"/>
    <w:rsid w:val="0026736C"/>
    <w:rsid w:val="002A5F83"/>
    <w:rsid w:val="002B1C9C"/>
    <w:rsid w:val="002B5F9C"/>
    <w:rsid w:val="002C269E"/>
    <w:rsid w:val="002E039A"/>
    <w:rsid w:val="002E6217"/>
    <w:rsid w:val="002F783B"/>
    <w:rsid w:val="0030738A"/>
    <w:rsid w:val="00315596"/>
    <w:rsid w:val="00341625"/>
    <w:rsid w:val="00357483"/>
    <w:rsid w:val="00357D4F"/>
    <w:rsid w:val="00383E6C"/>
    <w:rsid w:val="003960D7"/>
    <w:rsid w:val="003B4261"/>
    <w:rsid w:val="003C1530"/>
    <w:rsid w:val="003C3592"/>
    <w:rsid w:val="003D18F5"/>
    <w:rsid w:val="003E1807"/>
    <w:rsid w:val="003F1451"/>
    <w:rsid w:val="003F2BA3"/>
    <w:rsid w:val="00415536"/>
    <w:rsid w:val="00462047"/>
    <w:rsid w:val="00485E9D"/>
    <w:rsid w:val="004E2D21"/>
    <w:rsid w:val="004E703E"/>
    <w:rsid w:val="004F4E5C"/>
    <w:rsid w:val="00504DE3"/>
    <w:rsid w:val="005134C0"/>
    <w:rsid w:val="0051755C"/>
    <w:rsid w:val="005405F8"/>
    <w:rsid w:val="005450A1"/>
    <w:rsid w:val="005A367C"/>
    <w:rsid w:val="005B39C6"/>
    <w:rsid w:val="005D5D2D"/>
    <w:rsid w:val="005F2B82"/>
    <w:rsid w:val="00640B02"/>
    <w:rsid w:val="006468C8"/>
    <w:rsid w:val="00651CE2"/>
    <w:rsid w:val="006665E3"/>
    <w:rsid w:val="006A29A0"/>
    <w:rsid w:val="006C4195"/>
    <w:rsid w:val="00703E1C"/>
    <w:rsid w:val="0071029C"/>
    <w:rsid w:val="00767EE5"/>
    <w:rsid w:val="007817BF"/>
    <w:rsid w:val="007C1B88"/>
    <w:rsid w:val="007C55C9"/>
    <w:rsid w:val="007D6A44"/>
    <w:rsid w:val="007E7EBA"/>
    <w:rsid w:val="007F7C09"/>
    <w:rsid w:val="00830433"/>
    <w:rsid w:val="008311A0"/>
    <w:rsid w:val="008413EA"/>
    <w:rsid w:val="00893664"/>
    <w:rsid w:val="0089736B"/>
    <w:rsid w:val="00897543"/>
    <w:rsid w:val="008A64B6"/>
    <w:rsid w:val="00900FDD"/>
    <w:rsid w:val="00901E67"/>
    <w:rsid w:val="009145DD"/>
    <w:rsid w:val="009217C0"/>
    <w:rsid w:val="00921E52"/>
    <w:rsid w:val="009321A8"/>
    <w:rsid w:val="00942E91"/>
    <w:rsid w:val="00952287"/>
    <w:rsid w:val="00974647"/>
    <w:rsid w:val="00976559"/>
    <w:rsid w:val="00982B4A"/>
    <w:rsid w:val="009C7799"/>
    <w:rsid w:val="009D6253"/>
    <w:rsid w:val="009E0360"/>
    <w:rsid w:val="009E588E"/>
    <w:rsid w:val="00A05E55"/>
    <w:rsid w:val="00A13FED"/>
    <w:rsid w:val="00A376B6"/>
    <w:rsid w:val="00A37FD3"/>
    <w:rsid w:val="00A42F07"/>
    <w:rsid w:val="00A74AB2"/>
    <w:rsid w:val="00AB30A9"/>
    <w:rsid w:val="00AD34F9"/>
    <w:rsid w:val="00AE2204"/>
    <w:rsid w:val="00AF2585"/>
    <w:rsid w:val="00B21E5C"/>
    <w:rsid w:val="00B32E69"/>
    <w:rsid w:val="00B44B0C"/>
    <w:rsid w:val="00B52C52"/>
    <w:rsid w:val="00B62A69"/>
    <w:rsid w:val="00B63AA0"/>
    <w:rsid w:val="00B86A55"/>
    <w:rsid w:val="00B90F02"/>
    <w:rsid w:val="00BA30C3"/>
    <w:rsid w:val="00BA50D6"/>
    <w:rsid w:val="00C25601"/>
    <w:rsid w:val="00C4655A"/>
    <w:rsid w:val="00C80490"/>
    <w:rsid w:val="00C96AB9"/>
    <w:rsid w:val="00CB4C26"/>
    <w:rsid w:val="00CC078C"/>
    <w:rsid w:val="00CD3A15"/>
    <w:rsid w:val="00CF00E7"/>
    <w:rsid w:val="00CF5827"/>
    <w:rsid w:val="00D05118"/>
    <w:rsid w:val="00D46501"/>
    <w:rsid w:val="00D57617"/>
    <w:rsid w:val="00D6007B"/>
    <w:rsid w:val="00D60F72"/>
    <w:rsid w:val="00D65668"/>
    <w:rsid w:val="00D73694"/>
    <w:rsid w:val="00D7422F"/>
    <w:rsid w:val="00DB46CD"/>
    <w:rsid w:val="00DB6251"/>
    <w:rsid w:val="00DE5755"/>
    <w:rsid w:val="00DF62C5"/>
    <w:rsid w:val="00E02346"/>
    <w:rsid w:val="00E24EC2"/>
    <w:rsid w:val="00E4453D"/>
    <w:rsid w:val="00E51178"/>
    <w:rsid w:val="00E800E0"/>
    <w:rsid w:val="00E8217C"/>
    <w:rsid w:val="00E850DA"/>
    <w:rsid w:val="00EA506F"/>
    <w:rsid w:val="00EB1200"/>
    <w:rsid w:val="00EB3B02"/>
    <w:rsid w:val="00EB53C5"/>
    <w:rsid w:val="00EC477F"/>
    <w:rsid w:val="00ED5002"/>
    <w:rsid w:val="00EE08E8"/>
    <w:rsid w:val="00EE5B82"/>
    <w:rsid w:val="00F05E35"/>
    <w:rsid w:val="00F237EF"/>
    <w:rsid w:val="00F36704"/>
    <w:rsid w:val="00F852A4"/>
    <w:rsid w:val="00FC7550"/>
    <w:rsid w:val="00FE3A2F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B4C26"/>
    <w:rPr>
      <w:vertAlign w:val="superscript"/>
    </w:rPr>
  </w:style>
  <w:style w:type="character" w:styleId="Hyperlink">
    <w:name w:val="Hyperlink"/>
    <w:rsid w:val="00CB4C26"/>
    <w:rPr>
      <w:color w:val="0000FF"/>
      <w:u w:val="single"/>
    </w:rPr>
  </w:style>
  <w:style w:type="paragraph" w:styleId="a4">
    <w:name w:val="footnote text"/>
    <w:basedOn w:val="a"/>
    <w:link w:val="a5"/>
    <w:semiHidden/>
    <w:rsid w:val="00CB4C26"/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CB4C2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311A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BA30C3"/>
    <w:rPr>
      <w:rFonts w:ascii="Consolas" w:hAnsi="Consolas" w:cs="Consolas"/>
      <w:sz w:val="21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BA30C3"/>
    <w:rPr>
      <w:rFonts w:ascii="Consolas" w:eastAsia="Times New Roman" w:hAnsi="Consolas" w:cs="Consolas"/>
      <w:sz w:val="21"/>
      <w:szCs w:val="21"/>
    </w:rPr>
  </w:style>
  <w:style w:type="table" w:styleId="a9">
    <w:name w:val="Table Grid"/>
    <w:basedOn w:val="a1"/>
    <w:uiPriority w:val="59"/>
    <w:rsid w:val="007C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234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023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B4C26"/>
    <w:rPr>
      <w:vertAlign w:val="superscript"/>
    </w:rPr>
  </w:style>
  <w:style w:type="character" w:styleId="Hyperlink">
    <w:name w:val="Hyperlink"/>
    <w:rsid w:val="00CB4C26"/>
    <w:rPr>
      <w:color w:val="0000FF"/>
      <w:u w:val="single"/>
    </w:rPr>
  </w:style>
  <w:style w:type="paragraph" w:styleId="a4">
    <w:name w:val="footnote text"/>
    <w:basedOn w:val="a"/>
    <w:link w:val="a5"/>
    <w:semiHidden/>
    <w:rsid w:val="00CB4C26"/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CB4C2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311A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BA30C3"/>
    <w:rPr>
      <w:rFonts w:ascii="Consolas" w:hAnsi="Consolas" w:cs="Consolas"/>
      <w:sz w:val="21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BA30C3"/>
    <w:rPr>
      <w:rFonts w:ascii="Consolas" w:eastAsia="Times New Roman" w:hAnsi="Consolas" w:cs="Consolas"/>
      <w:sz w:val="21"/>
      <w:szCs w:val="21"/>
    </w:rPr>
  </w:style>
  <w:style w:type="table" w:styleId="a9">
    <w:name w:val="Table Grid"/>
    <w:basedOn w:val="a1"/>
    <w:uiPriority w:val="59"/>
    <w:rsid w:val="007C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234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02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vo.co.il/Law_word/law18/32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CE18-163C-410C-9EF4-24E8BC0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1887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טביב</dc:creator>
  <cp:lastModifiedBy>verah</cp:lastModifiedBy>
  <cp:revision>2</cp:revision>
  <cp:lastPrinted>2014-09-22T08:01:00Z</cp:lastPrinted>
  <dcterms:created xsi:type="dcterms:W3CDTF">2014-10-01T08:22:00Z</dcterms:created>
  <dcterms:modified xsi:type="dcterms:W3CDTF">2014-10-01T08:22:00Z</dcterms:modified>
</cp:coreProperties>
</file>